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EADCF" w14:textId="4A7617E1" w:rsidR="00C116F4" w:rsidRPr="00F87368" w:rsidRDefault="00C116F4" w:rsidP="00F87368">
      <w:r w:rsidRPr="00F87368">
        <w:t xml:space="preserve">The </w:t>
      </w:r>
      <w:r w:rsidR="0044528D">
        <w:t xml:space="preserve">Science and Engineering Division </w:t>
      </w:r>
      <w:r w:rsidR="004E243D">
        <w:t xml:space="preserve">of the </w:t>
      </w:r>
      <w:r w:rsidR="004E243D" w:rsidRPr="00F87368">
        <w:t xml:space="preserve">National Federation of the Blind </w:t>
      </w:r>
      <w:r w:rsidR="00306133">
        <w:t xml:space="preserve">(SEDNFB) </w:t>
      </w:r>
      <w:r w:rsidRPr="00F87368">
        <w:t>Annual</w:t>
      </w:r>
      <w:r w:rsidR="007F5035">
        <w:t xml:space="preserve"> </w:t>
      </w:r>
      <w:r w:rsidRPr="00F87368">
        <w:t xml:space="preserve">Meeting </w:t>
      </w:r>
      <w:r w:rsidR="009C7884">
        <w:t>M</w:t>
      </w:r>
      <w:r w:rsidRPr="00F87368">
        <w:t xml:space="preserve">inutes for July </w:t>
      </w:r>
      <w:r w:rsidR="00D6500B">
        <w:t>5</w:t>
      </w:r>
      <w:r w:rsidR="00D51375">
        <w:t>, 20</w:t>
      </w:r>
      <w:r w:rsidR="00B16160">
        <w:t>2</w:t>
      </w:r>
      <w:r w:rsidR="00D6500B">
        <w:t>6</w:t>
      </w:r>
    </w:p>
    <w:p w14:paraId="73BEA59A" w14:textId="48EE13D3" w:rsidR="00C116F4" w:rsidRDefault="00C116F4" w:rsidP="00F87368"/>
    <w:p w14:paraId="506E0EDF" w14:textId="6E29CC83" w:rsidR="001E71CA" w:rsidRDefault="00073534" w:rsidP="00073534">
      <w:bookmarkStart w:id="0" w:name="_Hlk46232717"/>
      <w:r w:rsidRPr="006D3710">
        <w:t xml:space="preserve">To </w:t>
      </w:r>
      <w:r>
        <w:t xml:space="preserve">either </w:t>
      </w:r>
      <w:r w:rsidRPr="006D3710">
        <w:t xml:space="preserve">become a registered member of the </w:t>
      </w:r>
      <w:r>
        <w:t>Science and Engineering division, or to</w:t>
      </w:r>
      <w:r w:rsidR="00E715CA">
        <w:t xml:space="preserve"> </w:t>
      </w:r>
      <w:r>
        <w:t>renew your membership, go to "</w:t>
      </w:r>
      <w:hyperlink r:id="rId8" w:history="1">
        <w:r w:rsidRPr="001547ED">
          <w:rPr>
            <w:rStyle w:val="Hyperlink"/>
          </w:rPr>
          <w:t>https://www.nfb.org/divisiondues</w:t>
        </w:r>
      </w:hyperlink>
      <w:r>
        <w:t>". The dues are $5 a year per person.  Please do not make any STEM scholarship donations on this page</w:t>
      </w:r>
      <w:r w:rsidR="00306133">
        <w:t>. T</w:t>
      </w:r>
      <w:r w:rsidR="001E71CA">
        <w:t xml:space="preserve">o donate </w:t>
      </w:r>
      <w:r>
        <w:t>to the</w:t>
      </w:r>
      <w:r w:rsidR="001E71CA">
        <w:t xml:space="preserve"> </w:t>
      </w:r>
      <w:r w:rsidR="002117A8">
        <w:t xml:space="preserve">Science and Engineering Division of the </w:t>
      </w:r>
      <w:r w:rsidR="001E71CA">
        <w:t>NFB</w:t>
      </w:r>
      <w:r w:rsidR="00306133">
        <w:t xml:space="preserve"> STEM scholarship,</w:t>
      </w:r>
      <w:r w:rsidR="001E71CA">
        <w:t xml:space="preserve"> go to:</w:t>
      </w:r>
    </w:p>
    <w:p w14:paraId="772C54DD" w14:textId="1CDA77B2" w:rsidR="002117A8" w:rsidRDefault="001E71CA" w:rsidP="00724A05">
      <w:r>
        <w:t>"</w:t>
      </w:r>
      <w:hyperlink r:id="rId9" w:history="1">
        <w:r w:rsidR="002117A8" w:rsidRPr="00C41ACF">
          <w:rPr>
            <w:rStyle w:val="Hyperlink"/>
          </w:rPr>
          <w:t>https://nfb.org/contribute/Science</w:t>
        </w:r>
      </w:hyperlink>
      <w:r>
        <w:t>".</w:t>
      </w:r>
    </w:p>
    <w:p w14:paraId="487D25E2" w14:textId="77777777" w:rsidR="002117A8" w:rsidRDefault="002117A8" w:rsidP="00724A05"/>
    <w:p w14:paraId="2681F9BF" w14:textId="6C3DA239" w:rsidR="00724A05" w:rsidRDefault="00306133" w:rsidP="00724A05">
      <w:r>
        <w:t xml:space="preserve">Sound recordings </w:t>
      </w:r>
      <w:r w:rsidR="00F301A0">
        <w:t>of</w:t>
      </w:r>
      <w:r>
        <w:t xml:space="preserve"> the presentations given at the SEDNFB annual meeting </w:t>
      </w:r>
      <w:r w:rsidR="00724A05">
        <w:t xml:space="preserve">can be found at </w:t>
      </w:r>
    </w:p>
    <w:p w14:paraId="03EAD87E" w14:textId="73E52FE8" w:rsidR="002B48F1" w:rsidRDefault="007E2923" w:rsidP="00724A05">
      <w:hyperlink r:id="rId10" w:history="1">
        <w:r w:rsidRPr="00544E40">
          <w:rPr>
            <w:rStyle w:val="Hyperlink"/>
          </w:rPr>
          <w:t>https://tinyurl.com/NFB-Science-Engineering</w:t>
        </w:r>
      </w:hyperlink>
      <w:r w:rsidRPr="007E2923">
        <w:t xml:space="preserve"> </w:t>
      </w:r>
      <w:r w:rsidR="006173C7">
        <w:t xml:space="preserve"> i</w:t>
      </w:r>
      <w:r w:rsidR="00724A05">
        <w:t>n the recordings folder.</w:t>
      </w:r>
      <w:r w:rsidR="00CC484D">
        <w:t xml:space="preserve"> </w:t>
      </w:r>
      <w:r w:rsidR="00724A05">
        <w:t xml:space="preserve">The </w:t>
      </w:r>
      <w:r w:rsidR="002B48F1">
        <w:t xml:space="preserve">name of the directory containing the recordings is </w:t>
      </w:r>
      <w:r w:rsidR="006173C7" w:rsidRPr="007E2923">
        <w:t>2026-07-05 SEDNFB Annual Meeting</w:t>
      </w:r>
      <w:r w:rsidR="006173C7">
        <w:t>.</w:t>
      </w:r>
    </w:p>
    <w:p w14:paraId="1DCCD863" w14:textId="77777777" w:rsidR="006173C7" w:rsidRDefault="006173C7" w:rsidP="00724A05"/>
    <w:p w14:paraId="1F18FD50" w14:textId="77777777" w:rsidR="00724A05" w:rsidRDefault="00724A05" w:rsidP="00724A05">
      <w:r>
        <w:t>A copy of the meeting minutes can be found at the same link in the minutes folder.</w:t>
      </w:r>
    </w:p>
    <w:p w14:paraId="1CBAA30E" w14:textId="77777777" w:rsidR="00724A05" w:rsidRDefault="00724A05" w:rsidP="00724A05">
      <w:r>
        <w:t xml:space="preserve">The file name is </w:t>
      </w:r>
    </w:p>
    <w:p w14:paraId="16E8EF5D" w14:textId="7D45C1BD" w:rsidR="002B48F1" w:rsidRDefault="00724A05" w:rsidP="00724A05">
      <w:r>
        <w:t>"</w:t>
      </w:r>
      <w:r w:rsidR="002B48F1" w:rsidRPr="002B48F1">
        <w:t>2026-07-05 Science and Engineering Division of the NFB Annual Meeting Minutes.docx</w:t>
      </w:r>
      <w:r w:rsidR="002B48F1">
        <w:t>".</w:t>
      </w:r>
    </w:p>
    <w:p w14:paraId="1C968458" w14:textId="77777777" w:rsidR="00724A05" w:rsidRDefault="00724A05" w:rsidP="00724A05"/>
    <w:p w14:paraId="7C99A9B3" w14:textId="0A1AC49F" w:rsidR="00E864C3" w:rsidRDefault="00E864C3" w:rsidP="00724A05">
      <w:r>
        <w:t>This document uses headings so that readers can rapidly find the sections that interest them.</w:t>
      </w:r>
    </w:p>
    <w:p w14:paraId="608B71F0" w14:textId="77777777" w:rsidR="00E864C3" w:rsidRDefault="00E864C3" w:rsidP="00724A05"/>
    <w:p w14:paraId="1F6057D1" w14:textId="056F8928" w:rsidR="0035765C" w:rsidRDefault="0035765C" w:rsidP="0035765C">
      <w:pPr>
        <w:pStyle w:val="Heading1"/>
      </w:pPr>
      <w:r>
        <w:t>Call To Order</w:t>
      </w:r>
    </w:p>
    <w:p w14:paraId="0DD298AF" w14:textId="77777777" w:rsidR="0035765C" w:rsidRDefault="0035765C" w:rsidP="00724A05"/>
    <w:bookmarkEnd w:id="0"/>
    <w:p w14:paraId="156F3401" w14:textId="21602232" w:rsidR="00792D7D" w:rsidRPr="009358B3" w:rsidRDefault="006E77D3" w:rsidP="009358B3">
      <w:r w:rsidRPr="009358B3">
        <w:t xml:space="preserve">The meeting was called to order by President </w:t>
      </w:r>
      <w:r w:rsidR="0044528D" w:rsidRPr="009358B3">
        <w:t xml:space="preserve">John Miller </w:t>
      </w:r>
      <w:r w:rsidRPr="009358B3">
        <w:t xml:space="preserve">at </w:t>
      </w:r>
      <w:r w:rsidR="00B27000" w:rsidRPr="009358B3">
        <w:t xml:space="preserve">7 </w:t>
      </w:r>
      <w:r w:rsidRPr="009358B3">
        <w:t>pm</w:t>
      </w:r>
      <w:r w:rsidR="00E715CA" w:rsidRPr="009358B3">
        <w:t xml:space="preserve"> </w:t>
      </w:r>
      <w:r w:rsidR="00CF63DE" w:rsidRPr="009358B3">
        <w:t xml:space="preserve">Central </w:t>
      </w:r>
      <w:r w:rsidR="00DF6C9E" w:rsidRPr="009358B3">
        <w:t>Daylight Time (</w:t>
      </w:r>
      <w:r w:rsidR="00CF63DE" w:rsidRPr="009358B3">
        <w:t>C</w:t>
      </w:r>
      <w:r w:rsidR="00DF6C9E" w:rsidRPr="009358B3">
        <w:t>DT).</w:t>
      </w:r>
      <w:r w:rsidR="00792D7D" w:rsidRPr="009358B3">
        <w:t xml:space="preserve"> The number of people in the meeting room was</w:t>
      </w:r>
    </w:p>
    <w:p w14:paraId="1A7FA000" w14:textId="662ACA20" w:rsidR="004C708D" w:rsidRPr="009358B3" w:rsidRDefault="00792D7D" w:rsidP="009358B3">
      <w:r w:rsidRPr="009358B3">
        <w:t>43.</w:t>
      </w:r>
    </w:p>
    <w:p w14:paraId="0032B7C4" w14:textId="77777777" w:rsidR="00792D7D" w:rsidRPr="009358B3" w:rsidRDefault="00792D7D" w:rsidP="009358B3"/>
    <w:p w14:paraId="42261B46" w14:textId="000CA56B" w:rsidR="004C708D" w:rsidRPr="0058264F" w:rsidRDefault="004C708D" w:rsidP="004C708D">
      <w:pPr>
        <w:pStyle w:val="Heading2"/>
      </w:pPr>
      <w:r w:rsidRPr="0058264F">
        <w:t>Presentations</w:t>
      </w:r>
    </w:p>
    <w:p w14:paraId="4AF123CC" w14:textId="77777777" w:rsidR="004C708D" w:rsidRDefault="004C708D" w:rsidP="004C708D"/>
    <w:p w14:paraId="1FF71B02" w14:textId="67AB6414" w:rsidR="004C708D" w:rsidRDefault="004C708D" w:rsidP="004C708D">
      <w:r>
        <w:t>Below is a list of titles, and their presenters, of the talks that were given during the 202</w:t>
      </w:r>
      <w:r w:rsidR="004A6264">
        <w:t>6</w:t>
      </w:r>
      <w:r>
        <w:t xml:space="preserve"> SEDNFB meeting. Titles, Authors, abstracts, and speaker introductions are given after the Adjournment item. </w:t>
      </w:r>
    </w:p>
    <w:p w14:paraId="65D3E3A8" w14:textId="77777777" w:rsidR="004C708D" w:rsidRDefault="004C708D" w:rsidP="004C708D"/>
    <w:p w14:paraId="0CD18C43" w14:textId="0ADEA55A" w:rsidR="004C708D" w:rsidRPr="00CF3E4E" w:rsidRDefault="004C708D" w:rsidP="00CF3E4E">
      <w:r w:rsidRPr="005B3A1D">
        <w:rPr>
          <w:b/>
          <w:bCs/>
        </w:rPr>
        <w:t>Action</w:t>
      </w:r>
      <w:r>
        <w:rPr>
          <w:b/>
          <w:bCs/>
        </w:rPr>
        <w:t xml:space="preserve"> Item</w:t>
      </w:r>
      <w:r w:rsidRPr="005B3A1D">
        <w:rPr>
          <w:b/>
          <w:bCs/>
        </w:rPr>
        <w:t>:</w:t>
      </w:r>
      <w:r w:rsidR="00CF3E4E">
        <w:rPr>
          <w:b/>
          <w:bCs/>
        </w:rPr>
        <w:t xml:space="preserve"> </w:t>
      </w:r>
      <w:r w:rsidRPr="00CF3E4E">
        <w:t>If the presenters wish to send us written material supporting their talks, these documents will be publicly shared in our meeting files. Please send any documents to Louis Maher (</w:t>
      </w:r>
      <w:hyperlink r:id="rId11" w:history="1">
        <w:r w:rsidRPr="00CF3E4E">
          <w:rPr>
            <w:rStyle w:val="Hyperlink"/>
          </w:rPr>
          <w:t>ljmaher03@outlook.com</w:t>
        </w:r>
      </w:hyperlink>
      <w:r w:rsidRPr="00CF3E4E">
        <w:t>).</w:t>
      </w:r>
    </w:p>
    <w:p w14:paraId="5DFE8CDA" w14:textId="77777777" w:rsidR="004C708D" w:rsidRPr="00CF3E4E" w:rsidRDefault="004C708D" w:rsidP="00CF3E4E"/>
    <w:p w14:paraId="07819BD9" w14:textId="6F608911"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Call to order - John Miller, President, Science and Engineering Division, </w:t>
      </w:r>
    </w:p>
    <w:p w14:paraId="12447B1A" w14:textId="77777777"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       johnmillerphd@hotmail.com  </w:t>
      </w:r>
    </w:p>
    <w:p w14:paraId="5C7F52CF" w14:textId="77777777" w:rsidR="00C161B1" w:rsidRDefault="00C161B1" w:rsidP="00F80B14">
      <w:pPr>
        <w:spacing w:after="120"/>
        <w:rPr>
          <w:rFonts w:eastAsia="Times New Roman" w:cstheme="minorHAnsi"/>
          <w:color w:val="000000"/>
        </w:rPr>
      </w:pPr>
    </w:p>
    <w:p w14:paraId="68333F71" w14:textId="14D4CC99" w:rsidR="00F80B14" w:rsidRPr="009C2746" w:rsidRDefault="00F80B14" w:rsidP="00F80B14">
      <w:pPr>
        <w:spacing w:after="120"/>
        <w:rPr>
          <w:rStyle w:val="Hyperlink"/>
          <w:rFonts w:eastAsia="Times New Roman" w:cstheme="minorHAnsi"/>
        </w:rPr>
      </w:pPr>
      <w:r>
        <w:rPr>
          <w:rFonts w:eastAsia="Times New Roman" w:cstheme="minorHAnsi"/>
          <w:color w:val="000000"/>
        </w:rPr>
        <w:fldChar w:fldCharType="begin"/>
      </w:r>
      <w:r>
        <w:rPr>
          <w:rFonts w:eastAsia="Times New Roman" w:cstheme="minorHAnsi"/>
          <w:color w:val="000000"/>
        </w:rPr>
        <w:instrText>HYPERLINK "https://nhsjs.com/2026/barriers-in-science-lack-of-accessibility-to-visual-only-scientificdata-for-the-bvi-community-and-sonification-as-a-viable-alternativeto-data-interpretation-a-pilot-study/"</w:instrText>
      </w:r>
      <w:r>
        <w:rPr>
          <w:rFonts w:eastAsia="Times New Roman" w:cstheme="minorHAnsi"/>
          <w:color w:val="000000"/>
        </w:rPr>
      </w:r>
      <w:r>
        <w:rPr>
          <w:rFonts w:eastAsia="Times New Roman" w:cstheme="minorHAnsi"/>
          <w:color w:val="000000"/>
        </w:rPr>
        <w:fldChar w:fldCharType="separate"/>
      </w:r>
      <w:r w:rsidRPr="009C2746">
        <w:rPr>
          <w:rStyle w:val="Hyperlink"/>
          <w:rFonts w:eastAsia="Times New Roman" w:cstheme="minorHAnsi"/>
        </w:rPr>
        <w:t xml:space="preserve">Barriers in Science: Lack of Accessibility to Visual-Only Scientific Data for the </w:t>
      </w:r>
      <w:proofErr w:type="spellStart"/>
      <w:r w:rsidRPr="009C2746">
        <w:rPr>
          <w:rStyle w:val="Hyperlink"/>
          <w:rFonts w:eastAsia="Times New Roman" w:cstheme="minorHAnsi"/>
        </w:rPr>
        <w:t>BVI</w:t>
      </w:r>
      <w:proofErr w:type="spellEnd"/>
      <w:r w:rsidRPr="009C2746">
        <w:rPr>
          <w:rStyle w:val="Hyperlink"/>
          <w:rFonts w:eastAsia="Times New Roman" w:cstheme="minorHAnsi"/>
        </w:rPr>
        <w:t xml:space="preserve"> </w:t>
      </w:r>
    </w:p>
    <w:p w14:paraId="1115CD0C" w14:textId="77777777" w:rsidR="00F80B14" w:rsidRDefault="00F80B14" w:rsidP="00F80B14">
      <w:pPr>
        <w:spacing w:after="120"/>
        <w:rPr>
          <w:rFonts w:eastAsia="Times New Roman" w:cstheme="minorHAnsi"/>
          <w:color w:val="000000"/>
        </w:rPr>
      </w:pPr>
      <w:r w:rsidRPr="009C2746">
        <w:rPr>
          <w:rStyle w:val="Hyperlink"/>
          <w:rFonts w:eastAsia="Times New Roman" w:cstheme="minorHAnsi"/>
        </w:rPr>
        <w:lastRenderedPageBreak/>
        <w:t xml:space="preserve">       Sonification as a Viable Alternative - to Data Interpretation - A Pilot Study</w:t>
      </w:r>
      <w:r>
        <w:rPr>
          <w:rFonts w:eastAsia="Times New Roman" w:cstheme="minorHAnsi"/>
          <w:color w:val="000000"/>
        </w:rPr>
        <w:fldChar w:fldCharType="end"/>
      </w:r>
      <w:r>
        <w:rPr>
          <w:rFonts w:eastAsia="Times New Roman" w:cstheme="minorHAnsi"/>
          <w:color w:val="000000"/>
        </w:rPr>
        <w:t xml:space="preserve"> – </w:t>
      </w:r>
      <w:r w:rsidRPr="00470309">
        <w:rPr>
          <w:rFonts w:eastAsia="Times New Roman" w:cstheme="minorHAnsi"/>
          <w:color w:val="000000"/>
        </w:rPr>
        <w:t>Nitya</w:t>
      </w:r>
      <w:r>
        <w:rPr>
          <w:rFonts w:eastAsia="Times New Roman" w:cstheme="minorHAnsi"/>
          <w:color w:val="000000"/>
        </w:rPr>
        <w:t xml:space="preserve"> </w:t>
      </w:r>
      <w:r w:rsidRPr="00470309">
        <w:rPr>
          <w:rFonts w:eastAsia="Times New Roman" w:cstheme="minorHAnsi"/>
          <w:color w:val="000000"/>
        </w:rPr>
        <w:t>Sharma</w:t>
      </w:r>
      <w:r>
        <w:rPr>
          <w:rFonts w:eastAsia="Times New Roman" w:cstheme="minorHAnsi"/>
          <w:color w:val="000000"/>
        </w:rPr>
        <w:t xml:space="preserve">, </w:t>
      </w:r>
    </w:p>
    <w:p w14:paraId="0C68123D" w14:textId="77777777" w:rsidR="00F80B14" w:rsidRDefault="00F80B14" w:rsidP="00F80B14">
      <w:pPr>
        <w:spacing w:after="120"/>
        <w:rPr>
          <w:rFonts w:eastAsia="Times New Roman" w:cstheme="minorHAnsi"/>
          <w:color w:val="000000"/>
        </w:rPr>
      </w:pPr>
      <w:r>
        <w:rPr>
          <w:rFonts w:eastAsia="Times New Roman" w:cstheme="minorHAnsi"/>
          <w:color w:val="000000"/>
        </w:rPr>
        <w:t xml:space="preserve">       </w:t>
      </w:r>
      <w:r w:rsidRPr="00066983">
        <w:rPr>
          <w:rFonts w:eastAsia="Times New Roman" w:cstheme="minorHAnsi"/>
          <w:color w:val="000000"/>
        </w:rPr>
        <w:t>nseasthigh@gmail.com</w:t>
      </w:r>
    </w:p>
    <w:p w14:paraId="4EC70632" w14:textId="77777777" w:rsidR="00C161B1" w:rsidRDefault="00C161B1" w:rsidP="00F80B14">
      <w:pPr>
        <w:spacing w:after="120"/>
        <w:rPr>
          <w:rFonts w:ascii="Calibri" w:eastAsia="Times New Roman" w:hAnsi="Calibri" w:cstheme="minorHAnsi"/>
          <w:color w:val="000000"/>
          <w:sz w:val="32"/>
        </w:rPr>
      </w:pPr>
    </w:p>
    <w:p w14:paraId="0F906F93" w14:textId="0B6CE3AF"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Making benchtop tools in life science labs accessible - Bryan Shaw, Bryan_Shaw@baylor.edu </w:t>
      </w:r>
    </w:p>
    <w:p w14:paraId="79257081" w14:textId="77777777" w:rsidR="00C161B1" w:rsidRDefault="00C161B1" w:rsidP="00F80B14">
      <w:pPr>
        <w:spacing w:after="120"/>
        <w:rPr>
          <w:rFonts w:ascii="Calibri" w:eastAsia="Times New Roman" w:hAnsi="Calibri" w:cstheme="minorHAnsi"/>
          <w:color w:val="000000"/>
          <w:sz w:val="32"/>
        </w:rPr>
      </w:pPr>
    </w:p>
    <w:p w14:paraId="331523D5" w14:textId="5ED64E82"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The Equalize Editor - A Web Application for Braille Math Document Translation – Sam Dooley,  </w:t>
      </w:r>
    </w:p>
    <w:p w14:paraId="4D0C7C84" w14:textId="77777777"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        sam@lakepinesbraille.com</w:t>
      </w:r>
    </w:p>
    <w:p w14:paraId="70517F4F" w14:textId="77777777" w:rsidR="00C161B1" w:rsidRDefault="00C161B1" w:rsidP="00F80B14">
      <w:pPr>
        <w:spacing w:after="120"/>
        <w:rPr>
          <w:rFonts w:ascii="Calibri" w:eastAsia="Times New Roman" w:hAnsi="Calibri" w:cstheme="minorHAnsi"/>
          <w:color w:val="000000"/>
          <w:sz w:val="32"/>
        </w:rPr>
      </w:pPr>
    </w:p>
    <w:p w14:paraId="7311C17F" w14:textId="338E2C98"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Capabilities of the Monarch Braille and Tactile Graphics Tablet - Elijah Massey, </w:t>
      </w:r>
    </w:p>
    <w:p w14:paraId="0B391469" w14:textId="77777777"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       emassey0135@gmail.com</w:t>
      </w:r>
    </w:p>
    <w:p w14:paraId="3CDBBA22" w14:textId="77777777" w:rsidR="00C161B1" w:rsidRDefault="00C161B1" w:rsidP="00F80B14">
      <w:pPr>
        <w:spacing w:after="120"/>
        <w:rPr>
          <w:rFonts w:ascii="Calibri" w:eastAsia="Times New Roman" w:hAnsi="Calibri" w:cstheme="minorHAnsi"/>
          <w:color w:val="000000"/>
          <w:sz w:val="32"/>
        </w:rPr>
      </w:pPr>
    </w:p>
    <w:p w14:paraId="27D0A995" w14:textId="084CB819"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Digital Math and the Perkins’ TEAM (Tech Equity and Access in Math) Initiative – Susan Osterhaus, </w:t>
      </w:r>
    </w:p>
    <w:p w14:paraId="0B067DC4" w14:textId="77777777" w:rsidR="00F80B14" w:rsidRPr="000B2F1F" w:rsidRDefault="00F80B14" w:rsidP="00F80B14">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        osterhauss@tsbvi.edu </w:t>
      </w:r>
    </w:p>
    <w:p w14:paraId="516F7DDF" w14:textId="77777777" w:rsidR="00C161B1" w:rsidRDefault="00C161B1" w:rsidP="00F80B14">
      <w:pPr>
        <w:spacing w:after="120"/>
        <w:rPr>
          <w:rFonts w:ascii="Calibri" w:eastAsia="Times New Roman" w:hAnsi="Calibri" w:cstheme="minorHAnsi"/>
          <w:color w:val="000000"/>
          <w:sz w:val="32"/>
        </w:rPr>
      </w:pPr>
    </w:p>
    <w:p w14:paraId="4ACA3778" w14:textId="77777777" w:rsidR="005E6969" w:rsidRDefault="005E6969" w:rsidP="005E6969">
      <w:pPr>
        <w:spacing w:after="120"/>
        <w:rPr>
          <w:rFonts w:ascii="Calibri" w:eastAsia="Times New Roman" w:hAnsi="Calibri" w:cstheme="minorHAnsi"/>
          <w:color w:val="000000"/>
          <w:sz w:val="32"/>
        </w:rPr>
      </w:pPr>
      <w:r w:rsidRPr="000B2F1F">
        <w:rPr>
          <w:rFonts w:ascii="Calibri" w:eastAsia="Times New Roman" w:hAnsi="Calibri" w:cstheme="minorHAnsi"/>
          <w:color w:val="000000"/>
          <w:sz w:val="32"/>
        </w:rPr>
        <w:t xml:space="preserve">What’s New in the Nemeth Code: The Latest Updates, Quick Review, Resources to Learn More, and what the Future Holds - Susan Osterhaus and Maylene Bird, </w:t>
      </w:r>
    </w:p>
    <w:p w14:paraId="4ABEC98A" w14:textId="77777777" w:rsidR="005E6969" w:rsidRPr="000B2F1F" w:rsidRDefault="005E6969" w:rsidP="005E6969">
      <w:pPr>
        <w:spacing w:after="120"/>
        <w:ind w:firstLine="720"/>
        <w:rPr>
          <w:rFonts w:ascii="Calibri" w:eastAsia="Times New Roman" w:hAnsi="Calibri" w:cstheme="minorHAnsi"/>
          <w:color w:val="000000"/>
          <w:sz w:val="32"/>
        </w:rPr>
      </w:pPr>
      <w:r w:rsidRPr="000B2F1F">
        <w:rPr>
          <w:rFonts w:ascii="Calibri" w:eastAsia="Times New Roman" w:hAnsi="Calibri" w:cstheme="minorHAnsi"/>
          <w:color w:val="000000"/>
          <w:sz w:val="32"/>
        </w:rPr>
        <w:t>osterhauss@tsbvi.edu and maylenebird@gmail.com</w:t>
      </w:r>
    </w:p>
    <w:p w14:paraId="7D5897F3" w14:textId="77777777" w:rsidR="005E6969" w:rsidRDefault="005E6969" w:rsidP="00F80B14">
      <w:pPr>
        <w:spacing w:after="120"/>
        <w:rPr>
          <w:rFonts w:ascii="Calibri" w:eastAsia="Times New Roman" w:hAnsi="Calibri" w:cstheme="minorHAnsi"/>
          <w:color w:val="000000"/>
          <w:sz w:val="32"/>
        </w:rPr>
      </w:pPr>
    </w:p>
    <w:p w14:paraId="26ECE7CC" w14:textId="47DFEC76" w:rsidR="00C161B1" w:rsidRDefault="00C161B1" w:rsidP="00C161B1">
      <w:pPr>
        <w:pStyle w:val="Heading2"/>
      </w:pPr>
      <w:r>
        <w:t>Business Meeting</w:t>
      </w:r>
    </w:p>
    <w:p w14:paraId="52841987" w14:textId="77777777" w:rsidR="00C161B1" w:rsidRDefault="00C161B1" w:rsidP="00F80B14">
      <w:pPr>
        <w:rPr>
          <w:rFonts w:ascii="Calibri" w:hAnsi="Calibri"/>
          <w:sz w:val="32"/>
        </w:rPr>
      </w:pPr>
    </w:p>
    <w:p w14:paraId="69962F80" w14:textId="52011B62" w:rsidR="001A303A" w:rsidRPr="00C161B1" w:rsidRDefault="00C161B1" w:rsidP="00C161B1">
      <w:r w:rsidRPr="00C161B1">
        <w:t xml:space="preserve">After </w:t>
      </w:r>
      <w:r w:rsidR="00175EE2" w:rsidRPr="00C161B1">
        <w:t xml:space="preserve">the </w:t>
      </w:r>
      <w:r w:rsidR="007A1312" w:rsidRPr="00C161B1">
        <w:t>science presentations were made</w:t>
      </w:r>
      <w:r w:rsidR="001A303A" w:rsidRPr="00C161B1">
        <w:t xml:space="preserve">, President Miller called the business meeting to order at </w:t>
      </w:r>
      <w:r>
        <w:t>9:35 PM</w:t>
      </w:r>
      <w:r w:rsidR="001A303A" w:rsidRPr="00C161B1">
        <w:t>.</w:t>
      </w:r>
    </w:p>
    <w:p w14:paraId="41A93F3B" w14:textId="63245048" w:rsidR="001A303A" w:rsidRPr="00C161B1" w:rsidRDefault="001A303A" w:rsidP="00C161B1"/>
    <w:p w14:paraId="37DCF830" w14:textId="77777777" w:rsidR="00073534" w:rsidRPr="000F4F7D" w:rsidRDefault="00073534" w:rsidP="002A1087">
      <w:pPr>
        <w:pStyle w:val="Heading3"/>
      </w:pPr>
      <w:r w:rsidRPr="000F4F7D">
        <w:lastRenderedPageBreak/>
        <w:t>Minutes</w:t>
      </w:r>
    </w:p>
    <w:p w14:paraId="332A175D" w14:textId="77777777" w:rsidR="00073534" w:rsidRDefault="00073534" w:rsidP="00073534"/>
    <w:p w14:paraId="70CF2106" w14:textId="11795209" w:rsidR="00073534" w:rsidRPr="00F87368" w:rsidRDefault="00073534" w:rsidP="00073534">
      <w:r w:rsidRPr="00F87368">
        <w:t xml:space="preserve">The membership agreed that the minutes </w:t>
      </w:r>
      <w:r>
        <w:t xml:space="preserve">from </w:t>
      </w:r>
      <w:r w:rsidRPr="00F87368">
        <w:t xml:space="preserve">the </w:t>
      </w:r>
      <w:r>
        <w:t>SEDNFB 202</w:t>
      </w:r>
      <w:r w:rsidR="002A1087">
        <w:t>5</w:t>
      </w:r>
      <w:r w:rsidRPr="00F87368">
        <w:t xml:space="preserve"> business meeting need not be read since the minutes had been distributed by e-mail. The minutes were approved.</w:t>
      </w:r>
    </w:p>
    <w:p w14:paraId="5532E601" w14:textId="77777777" w:rsidR="00073534" w:rsidRDefault="00073534" w:rsidP="00073534"/>
    <w:p w14:paraId="56493F4F" w14:textId="7D4E97C3" w:rsidR="004E7B6E" w:rsidRDefault="004E7B6E" w:rsidP="00BC6A4F">
      <w:pPr>
        <w:pStyle w:val="Heading3"/>
      </w:pPr>
      <w:r>
        <w:t>Treasurer's Report</w:t>
      </w:r>
    </w:p>
    <w:p w14:paraId="4F38B9AC" w14:textId="77777777" w:rsidR="004E7B6E" w:rsidRDefault="004E7B6E" w:rsidP="00073534"/>
    <w:p w14:paraId="6C08F88F" w14:textId="07614F08" w:rsidR="00445DF6" w:rsidRPr="00E279D4" w:rsidRDefault="00445DF6" w:rsidP="00E279D4">
      <w:r w:rsidRPr="00E279D4">
        <w:t xml:space="preserve">On </w:t>
      </w:r>
      <w:r w:rsidR="004E7B6E" w:rsidRPr="00E279D4">
        <w:t>June 30, 202</w:t>
      </w:r>
      <w:r w:rsidR="002F2B5C">
        <w:t>6</w:t>
      </w:r>
      <w:r w:rsidR="004E7B6E" w:rsidRPr="00E279D4">
        <w:t xml:space="preserve">, </w:t>
      </w:r>
      <w:r w:rsidR="008F4998">
        <w:t xml:space="preserve">the NFB reported that </w:t>
      </w:r>
      <w:r w:rsidR="004E7B6E" w:rsidRPr="00E279D4">
        <w:t xml:space="preserve">the SEDNFB general fund treasury balance was </w:t>
      </w:r>
      <w:r w:rsidR="001A4AC0">
        <w:rPr>
          <w:sz w:val="28"/>
          <w:szCs w:val="28"/>
        </w:rPr>
        <w:t>$</w:t>
      </w:r>
      <w:r w:rsidR="008F4998">
        <w:rPr>
          <w:sz w:val="28"/>
          <w:szCs w:val="28"/>
        </w:rPr>
        <w:t>2026.33</w:t>
      </w:r>
      <w:r w:rsidR="00CE31D1" w:rsidRPr="00E279D4">
        <w:t>.</w:t>
      </w:r>
    </w:p>
    <w:p w14:paraId="1D480B27" w14:textId="77777777" w:rsidR="00445DF6" w:rsidRPr="00E279D4" w:rsidRDefault="00445DF6" w:rsidP="00E279D4"/>
    <w:p w14:paraId="5447C494" w14:textId="1B7CC96D" w:rsidR="004E7B6E" w:rsidRPr="00E279D4" w:rsidRDefault="004E7B6E" w:rsidP="00E279D4">
      <w:r w:rsidRPr="00E279D4">
        <w:t>The treasury report was approved.</w:t>
      </w:r>
    </w:p>
    <w:p w14:paraId="604D3F20" w14:textId="77777777" w:rsidR="004E7B6E" w:rsidRPr="00E279D4" w:rsidRDefault="004E7B6E" w:rsidP="00E279D4"/>
    <w:p w14:paraId="467205AB" w14:textId="2649948C" w:rsidR="003A01AE" w:rsidRDefault="007E3D9E" w:rsidP="00922C8B">
      <w:pPr>
        <w:pStyle w:val="Heading2"/>
      </w:pPr>
      <w:r>
        <w:t xml:space="preserve">Division </w:t>
      </w:r>
      <w:r w:rsidR="003A01AE">
        <w:t xml:space="preserve">Pledges </w:t>
      </w:r>
    </w:p>
    <w:p w14:paraId="23EB5E68" w14:textId="77777777" w:rsidR="003A01AE" w:rsidRDefault="003A01AE" w:rsidP="003A01AE"/>
    <w:p w14:paraId="6807BDA3" w14:textId="36E29F3F" w:rsidR="003A01AE" w:rsidRDefault="001A4AC0" w:rsidP="003A01AE">
      <w:r>
        <w:t xml:space="preserve">It was proposed that the SEDNFB </w:t>
      </w:r>
      <w:r w:rsidR="003A01AE">
        <w:t>donate $75 to each of the following three NFB funds:</w:t>
      </w:r>
    </w:p>
    <w:p w14:paraId="6CC7E0D1" w14:textId="0ABF6CE7" w:rsidR="003A01AE" w:rsidRDefault="003A01AE" w:rsidP="003A01AE">
      <w:r>
        <w:t>The Jacobus tenBroek Memorial Fund which supports the NFB center in Baltimore;</w:t>
      </w:r>
    </w:p>
    <w:p w14:paraId="0F8BB150" w14:textId="0649A250" w:rsidR="003A01AE" w:rsidRDefault="003A01AE" w:rsidP="003A01AE">
      <w:r>
        <w:t xml:space="preserve">The White Cane Fund: which sends money directly to the general treasury of the Federation; and </w:t>
      </w:r>
    </w:p>
    <w:p w14:paraId="7D1DF9F0" w14:textId="77777777" w:rsidR="003A01AE" w:rsidRDefault="003A01AE" w:rsidP="003A01AE">
      <w:r>
        <w:t>The Kenneth Jernigan Fund: which is used to bring a number of attendees to their first national convention.</w:t>
      </w:r>
    </w:p>
    <w:p w14:paraId="020A6F04" w14:textId="77777777" w:rsidR="003A01AE" w:rsidRDefault="003A01AE" w:rsidP="003A01AE"/>
    <w:p w14:paraId="697C969A" w14:textId="5761C162" w:rsidR="007E3D9E" w:rsidRDefault="007E3D9E" w:rsidP="003A01AE">
      <w:r>
        <w:t>The membership approved these donations.</w:t>
      </w:r>
    </w:p>
    <w:p w14:paraId="20A43A6A" w14:textId="77777777" w:rsidR="007E3D9E" w:rsidRDefault="007E3D9E" w:rsidP="003A01AE"/>
    <w:p w14:paraId="441889CB" w14:textId="0312B743" w:rsidR="002102D4" w:rsidRDefault="002102D4" w:rsidP="00922C8B">
      <w:pPr>
        <w:pStyle w:val="Heading2"/>
      </w:pPr>
      <w:r>
        <w:t>Elections</w:t>
      </w:r>
    </w:p>
    <w:p w14:paraId="1882A1FF" w14:textId="77777777" w:rsidR="002102D4" w:rsidRDefault="002102D4" w:rsidP="003A01AE"/>
    <w:p w14:paraId="032B3F04" w14:textId="5CA86E2B" w:rsidR="00720FEE" w:rsidRDefault="00CB3289" w:rsidP="00C52834">
      <w:r>
        <w:t>Over the past year, the NFB has rediscovered the Science and Engineering Division's 1994 constitution</w:t>
      </w:r>
      <w:r w:rsidR="00F654BD">
        <w:t xml:space="preserve"> </w:t>
      </w:r>
      <w:r w:rsidR="00720FEE">
        <w:t>"</w:t>
      </w:r>
      <w:r w:rsidR="00720FEE" w:rsidRPr="00720FEE">
        <w:t>Science and Engineering Division Constitution 1994.pdf</w:t>
      </w:r>
      <w:r w:rsidR="00720FEE">
        <w:t>"</w:t>
      </w:r>
      <w:r w:rsidR="001A56D2">
        <w:t xml:space="preserve">. A copy of the constitution can be found </w:t>
      </w:r>
      <w:r w:rsidR="00720FEE">
        <w:t>in the Division Documents folder at "</w:t>
      </w:r>
      <w:hyperlink r:id="rId12" w:history="1">
        <w:r w:rsidR="00C52834" w:rsidRPr="00FD33D5">
          <w:rPr>
            <w:rStyle w:val="Hyperlink"/>
          </w:rPr>
          <w:t>https://tinyurl.com/NFB-Science-Engineering</w:t>
        </w:r>
      </w:hyperlink>
      <w:r w:rsidR="00C52834">
        <w:t>"</w:t>
      </w:r>
      <w:r w:rsidR="00720FEE">
        <w:t>.</w:t>
      </w:r>
    </w:p>
    <w:p w14:paraId="229623AE" w14:textId="77777777" w:rsidR="00C52834" w:rsidRDefault="00C52834" w:rsidP="00C52834"/>
    <w:p w14:paraId="2FB48520" w14:textId="74E39044" w:rsidR="00F654BD" w:rsidRDefault="00F654BD" w:rsidP="003A01AE">
      <w:r>
        <w:t>A portion of this constitution reads:</w:t>
      </w:r>
    </w:p>
    <w:p w14:paraId="1B3BBC96" w14:textId="77777777" w:rsidR="00C52834" w:rsidRDefault="00C52834" w:rsidP="003A01AE">
      <w:r>
        <w:t>Division Documents</w:t>
      </w:r>
    </w:p>
    <w:p w14:paraId="07A508CD" w14:textId="5B2450C7" w:rsidR="00F654BD" w:rsidRDefault="00CB3289" w:rsidP="003A01AE">
      <w:r>
        <w:t xml:space="preserve"> </w:t>
      </w:r>
    </w:p>
    <w:p w14:paraId="10D988E5" w14:textId="77777777" w:rsidR="00F654BD" w:rsidRDefault="00F654BD" w:rsidP="00F654BD">
      <w:pPr>
        <w:rPr>
          <w:highlight w:val="white"/>
        </w:rPr>
      </w:pPr>
      <w:r>
        <w:rPr>
          <w:highlight w:val="white"/>
        </w:rPr>
        <w:t>ARTICLE IV. OFFICERS AND THEIR DUTIES</w:t>
      </w:r>
    </w:p>
    <w:p w14:paraId="04657DFB" w14:textId="77777777" w:rsidR="00F654BD" w:rsidRDefault="00F654BD" w:rsidP="00F654BD">
      <w:pPr>
        <w:widowControl w:val="0"/>
        <w:autoSpaceDE w:val="0"/>
        <w:autoSpaceDN w:val="0"/>
        <w:adjustRightInd w:val="0"/>
        <w:spacing w:line="240" w:lineRule="atLeast"/>
        <w:ind w:left="15"/>
        <w:rPr>
          <w:rFonts w:ascii="Times New Roman" w:hAnsi="Times New Roman"/>
          <w:sz w:val="20"/>
          <w:szCs w:val="20"/>
          <w:highlight w:val="white"/>
        </w:rPr>
      </w:pPr>
    </w:p>
    <w:p w14:paraId="449EAFEB" w14:textId="77777777" w:rsidR="00F654BD" w:rsidRPr="00F654BD" w:rsidRDefault="00F654BD" w:rsidP="00F654BD">
      <w:pPr>
        <w:rPr>
          <w:highlight w:val="white"/>
        </w:rPr>
      </w:pPr>
      <w:r w:rsidRPr="00F654BD">
        <w:rPr>
          <w:highlight w:val="white"/>
        </w:rPr>
        <w:t>Section One--Officers</w:t>
      </w:r>
    </w:p>
    <w:p w14:paraId="16CFAAE2" w14:textId="77777777" w:rsidR="00F654BD" w:rsidRDefault="00F654BD" w:rsidP="00F654BD">
      <w:pPr>
        <w:widowControl w:val="0"/>
        <w:autoSpaceDE w:val="0"/>
        <w:autoSpaceDN w:val="0"/>
        <w:adjustRightInd w:val="0"/>
        <w:spacing w:line="240" w:lineRule="atLeast"/>
        <w:rPr>
          <w:rFonts w:ascii="Times New Roman" w:hAnsi="Times New Roman"/>
          <w:sz w:val="20"/>
          <w:szCs w:val="20"/>
          <w:highlight w:val="white"/>
        </w:rPr>
      </w:pPr>
    </w:p>
    <w:p w14:paraId="517E577A" w14:textId="77777777" w:rsidR="00F654BD" w:rsidRDefault="00F654BD" w:rsidP="00F654BD">
      <w:pPr>
        <w:rPr>
          <w:rFonts w:ascii="Times New Roman" w:hAnsi="Times New Roman"/>
          <w:sz w:val="26"/>
          <w:szCs w:val="26"/>
          <w:highlight w:val="white"/>
        </w:rPr>
      </w:pPr>
      <w:r>
        <w:rPr>
          <w:rFonts w:ascii="Times New Roman" w:hAnsi="Times New Roman"/>
          <w:sz w:val="26"/>
          <w:szCs w:val="26"/>
          <w:highlight w:val="white"/>
        </w:rPr>
        <w:t>The officers of this organization shall be President, Vice President, Secretary and Treasurer. …</w:t>
      </w:r>
    </w:p>
    <w:p w14:paraId="05B3EB9C" w14:textId="77777777" w:rsidR="00CB3289" w:rsidRDefault="00CB3289" w:rsidP="003A01AE"/>
    <w:p w14:paraId="479B6FC8" w14:textId="77777777" w:rsidR="00F654BD" w:rsidRDefault="00F654BD" w:rsidP="00F654BD">
      <w:r>
        <w:t>ARTICLE V. BOARD OF DIRECTORS</w:t>
      </w:r>
    </w:p>
    <w:p w14:paraId="311C359B" w14:textId="77777777" w:rsidR="00F654BD" w:rsidRDefault="00F654BD" w:rsidP="00F654BD"/>
    <w:p w14:paraId="6ADDBDD4" w14:textId="6E2FD89C" w:rsidR="00F654BD" w:rsidRDefault="00F654BD" w:rsidP="00F654BD">
      <w:r>
        <w:t xml:space="preserve">The Board of Directors of this organization shall consist of the four (4) constitutional officers and three (3) additional members.  … </w:t>
      </w:r>
    </w:p>
    <w:p w14:paraId="2BD8B3B6" w14:textId="77777777" w:rsidR="00F654BD" w:rsidRDefault="00F654BD" w:rsidP="00544D50"/>
    <w:p w14:paraId="5EEA6D61" w14:textId="02695595" w:rsidR="00F654BD" w:rsidRDefault="00F654BD" w:rsidP="00544D50">
      <w:r>
        <w:lastRenderedPageBreak/>
        <w:t xml:space="preserve">In the past few years, we have been electing only two additional board members. We will now elect three </w:t>
      </w:r>
      <w:r w:rsidR="00F301A0">
        <w:t>additional board</w:t>
      </w:r>
      <w:r>
        <w:t xml:space="preserve"> members.</w:t>
      </w:r>
    </w:p>
    <w:p w14:paraId="6D5FF2F4" w14:textId="77777777" w:rsidR="00F654BD" w:rsidRDefault="00F654BD" w:rsidP="00544D50"/>
    <w:p w14:paraId="3E49EB89" w14:textId="3D1210DB" w:rsidR="00AC575B" w:rsidRDefault="00CB3289" w:rsidP="00544D50">
      <w:r w:rsidRPr="00F87368">
        <w:t>Since 20</w:t>
      </w:r>
      <w:r>
        <w:t>26</w:t>
      </w:r>
      <w:r w:rsidRPr="00F87368">
        <w:t xml:space="preserve"> is an even-numbered year, elections were held. There are four officers and </w:t>
      </w:r>
      <w:r w:rsidR="00F654BD">
        <w:t xml:space="preserve">three </w:t>
      </w:r>
      <w:r w:rsidRPr="00F87368">
        <w:t xml:space="preserve">Board members. </w:t>
      </w:r>
      <w:r w:rsidR="00AC575B">
        <w:t>The current, and newly elected, board members were:</w:t>
      </w:r>
    </w:p>
    <w:p w14:paraId="644DACE1" w14:textId="77777777" w:rsidR="00F654BD" w:rsidRDefault="00F654BD" w:rsidP="00544D50"/>
    <w:tbl>
      <w:tblPr>
        <w:tblW w:w="5620" w:type="dxa"/>
        <w:tblLook w:val="04A0" w:firstRow="1" w:lastRow="0" w:firstColumn="1" w:lastColumn="0" w:noHBand="0" w:noVBand="1"/>
      </w:tblPr>
      <w:tblGrid>
        <w:gridCol w:w="1904"/>
        <w:gridCol w:w="1858"/>
        <w:gridCol w:w="1858"/>
      </w:tblGrid>
      <w:tr w:rsidR="007760CE" w:rsidRPr="007760CE" w14:paraId="57E0EAE6" w14:textId="77777777" w:rsidTr="007760CE">
        <w:trPr>
          <w:trHeight w:val="285"/>
        </w:trPr>
        <w:tc>
          <w:tcPr>
            <w:tcW w:w="1904" w:type="dxa"/>
            <w:tcBorders>
              <w:top w:val="nil"/>
              <w:left w:val="nil"/>
              <w:bottom w:val="nil"/>
              <w:right w:val="nil"/>
            </w:tcBorders>
            <w:noWrap/>
            <w:vAlign w:val="bottom"/>
            <w:hideMark/>
          </w:tcPr>
          <w:p w14:paraId="302E8499"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Position</w:t>
            </w:r>
          </w:p>
        </w:tc>
        <w:tc>
          <w:tcPr>
            <w:tcW w:w="1858" w:type="dxa"/>
            <w:tcBorders>
              <w:top w:val="nil"/>
              <w:left w:val="nil"/>
              <w:bottom w:val="nil"/>
              <w:right w:val="nil"/>
            </w:tcBorders>
            <w:noWrap/>
            <w:vAlign w:val="bottom"/>
            <w:hideMark/>
          </w:tcPr>
          <w:p w14:paraId="03A1AD90"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Current Person</w:t>
            </w:r>
          </w:p>
        </w:tc>
        <w:tc>
          <w:tcPr>
            <w:tcW w:w="1858" w:type="dxa"/>
            <w:tcBorders>
              <w:top w:val="nil"/>
              <w:left w:val="nil"/>
              <w:bottom w:val="nil"/>
              <w:right w:val="nil"/>
            </w:tcBorders>
            <w:noWrap/>
            <w:vAlign w:val="bottom"/>
            <w:hideMark/>
          </w:tcPr>
          <w:p w14:paraId="6C8C27D4"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Newly Elected Person</w:t>
            </w:r>
          </w:p>
        </w:tc>
      </w:tr>
      <w:tr w:rsidR="007760CE" w:rsidRPr="007760CE" w14:paraId="6C033937" w14:textId="77777777" w:rsidTr="007760CE">
        <w:trPr>
          <w:trHeight w:val="285"/>
        </w:trPr>
        <w:tc>
          <w:tcPr>
            <w:tcW w:w="1904" w:type="dxa"/>
            <w:tcBorders>
              <w:top w:val="nil"/>
              <w:left w:val="nil"/>
              <w:bottom w:val="nil"/>
              <w:right w:val="nil"/>
            </w:tcBorders>
            <w:noWrap/>
            <w:vAlign w:val="bottom"/>
            <w:hideMark/>
          </w:tcPr>
          <w:p w14:paraId="6AA04F32" w14:textId="77777777" w:rsidR="007760CE" w:rsidRPr="007760CE" w:rsidRDefault="007760CE" w:rsidP="007760CE">
            <w:pPr>
              <w:rPr>
                <w:rFonts w:ascii="Calibri" w:eastAsia="Times New Roman" w:hAnsi="Calibri" w:cs="Calibri"/>
                <w:color w:val="000000"/>
                <w:sz w:val="22"/>
                <w:szCs w:val="22"/>
              </w:rPr>
            </w:pPr>
          </w:p>
        </w:tc>
        <w:tc>
          <w:tcPr>
            <w:tcW w:w="1858" w:type="dxa"/>
            <w:tcBorders>
              <w:top w:val="nil"/>
              <w:left w:val="nil"/>
              <w:bottom w:val="nil"/>
              <w:right w:val="nil"/>
            </w:tcBorders>
            <w:noWrap/>
            <w:vAlign w:val="bottom"/>
            <w:hideMark/>
          </w:tcPr>
          <w:p w14:paraId="230B229C" w14:textId="77777777" w:rsidR="007760CE" w:rsidRPr="007760CE" w:rsidRDefault="007760CE" w:rsidP="007760CE">
            <w:pPr>
              <w:rPr>
                <w:rFonts w:ascii="Times New Roman" w:eastAsia="Times New Roman" w:hAnsi="Times New Roman"/>
                <w:sz w:val="20"/>
                <w:szCs w:val="20"/>
              </w:rPr>
            </w:pPr>
          </w:p>
        </w:tc>
        <w:tc>
          <w:tcPr>
            <w:tcW w:w="1858" w:type="dxa"/>
            <w:tcBorders>
              <w:top w:val="nil"/>
              <w:left w:val="nil"/>
              <w:bottom w:val="nil"/>
              <w:right w:val="nil"/>
            </w:tcBorders>
            <w:noWrap/>
            <w:vAlign w:val="bottom"/>
            <w:hideMark/>
          </w:tcPr>
          <w:p w14:paraId="7D3B6E4B" w14:textId="77777777" w:rsidR="007760CE" w:rsidRPr="007760CE" w:rsidRDefault="007760CE" w:rsidP="007760CE">
            <w:pPr>
              <w:rPr>
                <w:rFonts w:ascii="Times New Roman" w:eastAsia="Times New Roman" w:hAnsi="Times New Roman"/>
                <w:sz w:val="20"/>
                <w:szCs w:val="20"/>
              </w:rPr>
            </w:pPr>
          </w:p>
        </w:tc>
      </w:tr>
      <w:tr w:rsidR="007760CE" w:rsidRPr="007760CE" w14:paraId="752BC5E3" w14:textId="77777777" w:rsidTr="007760CE">
        <w:trPr>
          <w:trHeight w:val="285"/>
        </w:trPr>
        <w:tc>
          <w:tcPr>
            <w:tcW w:w="1904" w:type="dxa"/>
            <w:tcBorders>
              <w:top w:val="nil"/>
              <w:left w:val="nil"/>
              <w:bottom w:val="nil"/>
              <w:right w:val="nil"/>
            </w:tcBorders>
            <w:noWrap/>
            <w:vAlign w:val="bottom"/>
            <w:hideMark/>
          </w:tcPr>
          <w:p w14:paraId="52B6EA7E"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President</w:t>
            </w:r>
          </w:p>
        </w:tc>
        <w:tc>
          <w:tcPr>
            <w:tcW w:w="1858" w:type="dxa"/>
            <w:tcBorders>
              <w:top w:val="nil"/>
              <w:left w:val="nil"/>
              <w:bottom w:val="nil"/>
              <w:right w:val="nil"/>
            </w:tcBorders>
            <w:noWrap/>
            <w:vAlign w:val="bottom"/>
            <w:hideMark/>
          </w:tcPr>
          <w:p w14:paraId="4E4EB2D2"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John Miller</w:t>
            </w:r>
          </w:p>
        </w:tc>
        <w:tc>
          <w:tcPr>
            <w:tcW w:w="1858" w:type="dxa"/>
            <w:tcBorders>
              <w:top w:val="nil"/>
              <w:left w:val="nil"/>
              <w:bottom w:val="nil"/>
              <w:right w:val="nil"/>
            </w:tcBorders>
            <w:noWrap/>
            <w:vAlign w:val="bottom"/>
            <w:hideMark/>
          </w:tcPr>
          <w:p w14:paraId="3C2F1455"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John Miller</w:t>
            </w:r>
          </w:p>
        </w:tc>
      </w:tr>
      <w:tr w:rsidR="007760CE" w:rsidRPr="007760CE" w14:paraId="2E780656" w14:textId="77777777" w:rsidTr="007760CE">
        <w:trPr>
          <w:trHeight w:val="308"/>
        </w:trPr>
        <w:tc>
          <w:tcPr>
            <w:tcW w:w="1904" w:type="dxa"/>
            <w:tcBorders>
              <w:top w:val="nil"/>
              <w:left w:val="nil"/>
              <w:bottom w:val="nil"/>
              <w:right w:val="nil"/>
            </w:tcBorders>
            <w:noWrap/>
            <w:vAlign w:val="bottom"/>
            <w:hideMark/>
          </w:tcPr>
          <w:p w14:paraId="2B537A78"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Vice President</w:t>
            </w:r>
          </w:p>
        </w:tc>
        <w:tc>
          <w:tcPr>
            <w:tcW w:w="1858" w:type="dxa"/>
            <w:tcBorders>
              <w:top w:val="nil"/>
              <w:left w:val="nil"/>
              <w:bottom w:val="nil"/>
              <w:right w:val="nil"/>
            </w:tcBorders>
            <w:noWrap/>
            <w:vAlign w:val="bottom"/>
            <w:hideMark/>
          </w:tcPr>
          <w:p w14:paraId="3C8E21BD" w14:textId="77777777" w:rsidR="007760CE" w:rsidRPr="007760CE" w:rsidRDefault="007760CE" w:rsidP="007760CE">
            <w:pPr>
              <w:rPr>
                <w:rFonts w:eastAsia="Times New Roman" w:cs="Arial"/>
                <w:color w:val="000000"/>
              </w:rPr>
            </w:pPr>
            <w:r w:rsidRPr="007760CE">
              <w:rPr>
                <w:rFonts w:eastAsia="Times New Roman" w:cs="Arial"/>
                <w:color w:val="000000"/>
              </w:rPr>
              <w:t xml:space="preserve">Ashley Neybert </w:t>
            </w:r>
          </w:p>
        </w:tc>
        <w:tc>
          <w:tcPr>
            <w:tcW w:w="1858" w:type="dxa"/>
            <w:tcBorders>
              <w:top w:val="nil"/>
              <w:left w:val="nil"/>
              <w:bottom w:val="nil"/>
              <w:right w:val="nil"/>
            </w:tcBorders>
            <w:noWrap/>
            <w:vAlign w:val="bottom"/>
            <w:hideMark/>
          </w:tcPr>
          <w:p w14:paraId="33B128D3" w14:textId="77777777" w:rsidR="007760CE" w:rsidRPr="007760CE" w:rsidRDefault="007760CE" w:rsidP="007760CE">
            <w:pPr>
              <w:rPr>
                <w:rFonts w:eastAsia="Times New Roman" w:cs="Arial"/>
                <w:color w:val="000000"/>
              </w:rPr>
            </w:pPr>
            <w:r w:rsidRPr="007760CE">
              <w:rPr>
                <w:rFonts w:eastAsia="Times New Roman" w:cs="Arial"/>
                <w:color w:val="000000"/>
              </w:rPr>
              <w:t>Harry Staley</w:t>
            </w:r>
          </w:p>
        </w:tc>
      </w:tr>
      <w:tr w:rsidR="007760CE" w:rsidRPr="007760CE" w14:paraId="7C410658" w14:textId="77777777" w:rsidTr="007760CE">
        <w:trPr>
          <w:trHeight w:val="285"/>
        </w:trPr>
        <w:tc>
          <w:tcPr>
            <w:tcW w:w="1904" w:type="dxa"/>
            <w:tcBorders>
              <w:top w:val="nil"/>
              <w:left w:val="nil"/>
              <w:bottom w:val="nil"/>
              <w:right w:val="nil"/>
            </w:tcBorders>
            <w:noWrap/>
            <w:vAlign w:val="bottom"/>
            <w:hideMark/>
          </w:tcPr>
          <w:p w14:paraId="4D97E95B"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Secretary</w:t>
            </w:r>
          </w:p>
        </w:tc>
        <w:tc>
          <w:tcPr>
            <w:tcW w:w="1858" w:type="dxa"/>
            <w:tcBorders>
              <w:top w:val="nil"/>
              <w:left w:val="nil"/>
              <w:bottom w:val="nil"/>
              <w:right w:val="nil"/>
            </w:tcBorders>
            <w:noWrap/>
            <w:vAlign w:val="bottom"/>
            <w:hideMark/>
          </w:tcPr>
          <w:p w14:paraId="57E03946"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Louis Maher</w:t>
            </w:r>
          </w:p>
        </w:tc>
        <w:tc>
          <w:tcPr>
            <w:tcW w:w="1858" w:type="dxa"/>
            <w:tcBorders>
              <w:top w:val="nil"/>
              <w:left w:val="nil"/>
              <w:bottom w:val="nil"/>
              <w:right w:val="nil"/>
            </w:tcBorders>
            <w:noWrap/>
            <w:vAlign w:val="bottom"/>
            <w:hideMark/>
          </w:tcPr>
          <w:p w14:paraId="50021DE0"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Louis Maher</w:t>
            </w:r>
          </w:p>
        </w:tc>
      </w:tr>
      <w:tr w:rsidR="007760CE" w:rsidRPr="007760CE" w14:paraId="420967E6" w14:textId="77777777" w:rsidTr="007760CE">
        <w:trPr>
          <w:trHeight w:val="308"/>
        </w:trPr>
        <w:tc>
          <w:tcPr>
            <w:tcW w:w="1904" w:type="dxa"/>
            <w:tcBorders>
              <w:top w:val="nil"/>
              <w:left w:val="nil"/>
              <w:bottom w:val="nil"/>
              <w:right w:val="nil"/>
            </w:tcBorders>
            <w:noWrap/>
            <w:vAlign w:val="bottom"/>
            <w:hideMark/>
          </w:tcPr>
          <w:p w14:paraId="659D545A" w14:textId="72693DA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Tre</w:t>
            </w:r>
            <w:r>
              <w:rPr>
                <w:rFonts w:ascii="Calibri" w:eastAsia="Times New Roman" w:hAnsi="Calibri" w:cs="Calibri"/>
                <w:color w:val="000000"/>
                <w:sz w:val="22"/>
                <w:szCs w:val="22"/>
              </w:rPr>
              <w:t>a</w:t>
            </w:r>
            <w:r w:rsidRPr="007760CE">
              <w:rPr>
                <w:rFonts w:ascii="Calibri" w:eastAsia="Times New Roman" w:hAnsi="Calibri" w:cs="Calibri"/>
                <w:color w:val="000000"/>
                <w:sz w:val="22"/>
                <w:szCs w:val="22"/>
              </w:rPr>
              <w:t>surer</w:t>
            </w:r>
          </w:p>
        </w:tc>
        <w:tc>
          <w:tcPr>
            <w:tcW w:w="1858" w:type="dxa"/>
            <w:tcBorders>
              <w:top w:val="nil"/>
              <w:left w:val="nil"/>
              <w:bottom w:val="nil"/>
              <w:right w:val="nil"/>
            </w:tcBorders>
            <w:noWrap/>
            <w:vAlign w:val="bottom"/>
            <w:hideMark/>
          </w:tcPr>
          <w:p w14:paraId="5FBA0099" w14:textId="77777777" w:rsidR="007760CE" w:rsidRPr="007760CE" w:rsidRDefault="007760CE" w:rsidP="007760CE">
            <w:pPr>
              <w:rPr>
                <w:rFonts w:eastAsia="Times New Roman" w:cs="Arial"/>
                <w:color w:val="000000"/>
              </w:rPr>
            </w:pPr>
            <w:r w:rsidRPr="007760CE">
              <w:rPr>
                <w:rFonts w:eastAsia="Times New Roman" w:cs="Arial"/>
                <w:color w:val="000000"/>
              </w:rPr>
              <w:t>Harry Staley</w:t>
            </w:r>
          </w:p>
        </w:tc>
        <w:tc>
          <w:tcPr>
            <w:tcW w:w="1858" w:type="dxa"/>
            <w:tcBorders>
              <w:top w:val="nil"/>
              <w:left w:val="nil"/>
              <w:bottom w:val="nil"/>
              <w:right w:val="nil"/>
            </w:tcBorders>
            <w:noWrap/>
            <w:vAlign w:val="bottom"/>
            <w:hideMark/>
          </w:tcPr>
          <w:p w14:paraId="7DB5C9BE" w14:textId="77777777" w:rsidR="007760CE" w:rsidRPr="007760CE" w:rsidRDefault="007760CE" w:rsidP="007760CE">
            <w:pPr>
              <w:rPr>
                <w:rFonts w:eastAsia="Times New Roman" w:cs="Arial"/>
                <w:color w:val="000000"/>
              </w:rPr>
            </w:pPr>
            <w:r w:rsidRPr="007760CE">
              <w:rPr>
                <w:rFonts w:eastAsia="Times New Roman" w:cs="Arial"/>
                <w:color w:val="000000"/>
              </w:rPr>
              <w:t>Nathanael Wales</w:t>
            </w:r>
          </w:p>
        </w:tc>
      </w:tr>
      <w:tr w:rsidR="007760CE" w:rsidRPr="007760CE" w14:paraId="7C2F4E4A" w14:textId="77777777" w:rsidTr="007760CE">
        <w:trPr>
          <w:trHeight w:val="308"/>
        </w:trPr>
        <w:tc>
          <w:tcPr>
            <w:tcW w:w="1904" w:type="dxa"/>
            <w:tcBorders>
              <w:top w:val="nil"/>
              <w:left w:val="nil"/>
              <w:bottom w:val="nil"/>
              <w:right w:val="nil"/>
            </w:tcBorders>
            <w:noWrap/>
            <w:vAlign w:val="bottom"/>
            <w:hideMark/>
          </w:tcPr>
          <w:p w14:paraId="7DE3AF5A"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Board Position One</w:t>
            </w:r>
          </w:p>
        </w:tc>
        <w:tc>
          <w:tcPr>
            <w:tcW w:w="1858" w:type="dxa"/>
            <w:tcBorders>
              <w:top w:val="nil"/>
              <w:left w:val="nil"/>
              <w:bottom w:val="nil"/>
              <w:right w:val="nil"/>
            </w:tcBorders>
            <w:noWrap/>
            <w:vAlign w:val="bottom"/>
            <w:hideMark/>
          </w:tcPr>
          <w:p w14:paraId="22CB16DE" w14:textId="77777777" w:rsidR="007760CE" w:rsidRPr="007760CE" w:rsidRDefault="007760CE" w:rsidP="007760CE">
            <w:pPr>
              <w:rPr>
                <w:rFonts w:eastAsia="Times New Roman" w:cs="Arial"/>
                <w:color w:val="000000"/>
              </w:rPr>
            </w:pPr>
            <w:r w:rsidRPr="007760CE">
              <w:rPr>
                <w:rFonts w:eastAsia="Times New Roman" w:cs="Arial"/>
                <w:color w:val="000000"/>
              </w:rPr>
              <w:t>Nathanael Wales</w:t>
            </w:r>
          </w:p>
        </w:tc>
        <w:tc>
          <w:tcPr>
            <w:tcW w:w="1858" w:type="dxa"/>
            <w:tcBorders>
              <w:top w:val="nil"/>
              <w:left w:val="nil"/>
              <w:bottom w:val="nil"/>
              <w:right w:val="nil"/>
            </w:tcBorders>
            <w:noWrap/>
            <w:vAlign w:val="bottom"/>
            <w:hideMark/>
          </w:tcPr>
          <w:p w14:paraId="64391033"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Gene Kim</w:t>
            </w:r>
          </w:p>
        </w:tc>
      </w:tr>
      <w:tr w:rsidR="007760CE" w:rsidRPr="007760CE" w14:paraId="3DE0ADF6" w14:textId="77777777" w:rsidTr="007760CE">
        <w:trPr>
          <w:trHeight w:val="308"/>
        </w:trPr>
        <w:tc>
          <w:tcPr>
            <w:tcW w:w="1904" w:type="dxa"/>
            <w:tcBorders>
              <w:top w:val="nil"/>
              <w:left w:val="nil"/>
              <w:bottom w:val="nil"/>
              <w:right w:val="nil"/>
            </w:tcBorders>
            <w:noWrap/>
            <w:vAlign w:val="bottom"/>
            <w:hideMark/>
          </w:tcPr>
          <w:p w14:paraId="3DDB5DF3"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Board Position Two</w:t>
            </w:r>
          </w:p>
        </w:tc>
        <w:tc>
          <w:tcPr>
            <w:tcW w:w="1858" w:type="dxa"/>
            <w:tcBorders>
              <w:top w:val="nil"/>
              <w:left w:val="nil"/>
              <w:bottom w:val="nil"/>
              <w:right w:val="nil"/>
            </w:tcBorders>
            <w:noWrap/>
            <w:vAlign w:val="bottom"/>
            <w:hideMark/>
          </w:tcPr>
          <w:p w14:paraId="23B010DD"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Gene Kim</w:t>
            </w:r>
          </w:p>
        </w:tc>
        <w:tc>
          <w:tcPr>
            <w:tcW w:w="1858" w:type="dxa"/>
            <w:tcBorders>
              <w:top w:val="nil"/>
              <w:left w:val="nil"/>
              <w:bottom w:val="nil"/>
              <w:right w:val="nil"/>
            </w:tcBorders>
            <w:noWrap/>
            <w:vAlign w:val="bottom"/>
            <w:hideMark/>
          </w:tcPr>
          <w:p w14:paraId="3483C31B" w14:textId="77777777" w:rsidR="007760CE" w:rsidRPr="007760CE" w:rsidRDefault="007760CE" w:rsidP="007760CE">
            <w:pPr>
              <w:rPr>
                <w:rFonts w:eastAsia="Times New Roman" w:cs="Arial"/>
                <w:color w:val="000000"/>
              </w:rPr>
            </w:pPr>
            <w:r w:rsidRPr="007760CE">
              <w:rPr>
                <w:rFonts w:eastAsia="Times New Roman" w:cs="Arial"/>
                <w:color w:val="000000"/>
              </w:rPr>
              <w:t>Elijah Massey</w:t>
            </w:r>
          </w:p>
        </w:tc>
      </w:tr>
      <w:tr w:rsidR="007760CE" w:rsidRPr="007760CE" w14:paraId="755317C4" w14:textId="77777777" w:rsidTr="007760CE">
        <w:trPr>
          <w:trHeight w:val="308"/>
        </w:trPr>
        <w:tc>
          <w:tcPr>
            <w:tcW w:w="1904" w:type="dxa"/>
            <w:tcBorders>
              <w:top w:val="nil"/>
              <w:left w:val="nil"/>
              <w:bottom w:val="nil"/>
              <w:right w:val="nil"/>
            </w:tcBorders>
            <w:noWrap/>
            <w:vAlign w:val="bottom"/>
            <w:hideMark/>
          </w:tcPr>
          <w:p w14:paraId="6F7E9752" w14:textId="77777777" w:rsidR="007760CE" w:rsidRPr="007760CE" w:rsidRDefault="007760CE" w:rsidP="007760CE">
            <w:pPr>
              <w:rPr>
                <w:rFonts w:ascii="Calibri" w:eastAsia="Times New Roman" w:hAnsi="Calibri" w:cs="Calibri"/>
                <w:color w:val="000000"/>
                <w:sz w:val="22"/>
                <w:szCs w:val="22"/>
              </w:rPr>
            </w:pPr>
            <w:r w:rsidRPr="007760CE">
              <w:rPr>
                <w:rFonts w:ascii="Calibri" w:eastAsia="Times New Roman" w:hAnsi="Calibri" w:cs="Calibri"/>
                <w:color w:val="000000"/>
                <w:sz w:val="22"/>
                <w:szCs w:val="22"/>
              </w:rPr>
              <w:t>Board Position Three</w:t>
            </w:r>
          </w:p>
        </w:tc>
        <w:tc>
          <w:tcPr>
            <w:tcW w:w="1858" w:type="dxa"/>
            <w:tcBorders>
              <w:top w:val="nil"/>
              <w:left w:val="nil"/>
              <w:bottom w:val="nil"/>
              <w:right w:val="nil"/>
            </w:tcBorders>
            <w:noWrap/>
            <w:vAlign w:val="bottom"/>
            <w:hideMark/>
          </w:tcPr>
          <w:p w14:paraId="668026A3" w14:textId="77777777" w:rsidR="007760CE" w:rsidRPr="007760CE" w:rsidRDefault="007760CE" w:rsidP="007760CE">
            <w:pPr>
              <w:rPr>
                <w:rFonts w:eastAsia="Times New Roman" w:cs="Arial"/>
                <w:color w:val="000000"/>
              </w:rPr>
            </w:pPr>
            <w:r w:rsidRPr="007760CE">
              <w:rPr>
                <w:rFonts w:eastAsia="Times New Roman" w:cs="Arial"/>
                <w:color w:val="000000"/>
              </w:rPr>
              <w:t>None</w:t>
            </w:r>
          </w:p>
        </w:tc>
        <w:tc>
          <w:tcPr>
            <w:tcW w:w="1858" w:type="dxa"/>
            <w:tcBorders>
              <w:top w:val="nil"/>
              <w:left w:val="nil"/>
              <w:bottom w:val="nil"/>
              <w:right w:val="nil"/>
            </w:tcBorders>
            <w:noWrap/>
            <w:vAlign w:val="bottom"/>
            <w:hideMark/>
          </w:tcPr>
          <w:p w14:paraId="5D57332C" w14:textId="77777777" w:rsidR="007760CE" w:rsidRPr="007760CE" w:rsidRDefault="007760CE" w:rsidP="007760CE">
            <w:pPr>
              <w:rPr>
                <w:rFonts w:eastAsia="Times New Roman" w:cs="Arial"/>
                <w:color w:val="000000"/>
              </w:rPr>
            </w:pPr>
            <w:r w:rsidRPr="007760CE">
              <w:rPr>
                <w:rFonts w:eastAsia="Times New Roman" w:cs="Arial"/>
                <w:color w:val="000000"/>
              </w:rPr>
              <w:t xml:space="preserve">Jen Han </w:t>
            </w:r>
          </w:p>
        </w:tc>
      </w:tr>
    </w:tbl>
    <w:p w14:paraId="63A8A2CC" w14:textId="77777777" w:rsidR="007760CE" w:rsidRDefault="007760CE" w:rsidP="00544D50"/>
    <w:p w14:paraId="30AD77CD" w14:textId="77777777" w:rsidR="00AC575B" w:rsidRDefault="00C8247D" w:rsidP="00B0227A">
      <w:bookmarkStart w:id="1" w:name="OLE_LINK1"/>
      <w:r>
        <w:t xml:space="preserve">The business meeting was adjourned </w:t>
      </w:r>
      <w:r w:rsidR="00AC575B">
        <w:t>at 9:55 PM.</w:t>
      </w:r>
    </w:p>
    <w:p w14:paraId="65D84D9C" w14:textId="77777777" w:rsidR="00C8247D" w:rsidRPr="00B0227A" w:rsidRDefault="00C8247D" w:rsidP="00B0227A"/>
    <w:bookmarkEnd w:id="1"/>
    <w:p w14:paraId="288E86C4" w14:textId="77777777" w:rsidR="0058264F" w:rsidRPr="0058264F" w:rsidRDefault="0058264F" w:rsidP="00AD3D8D">
      <w:pPr>
        <w:pStyle w:val="Heading2"/>
      </w:pPr>
      <w:r w:rsidRPr="0058264F">
        <w:t>Adjournment</w:t>
      </w:r>
    </w:p>
    <w:p w14:paraId="7ED4CB3E" w14:textId="77777777" w:rsidR="0058264F" w:rsidRDefault="0058264F" w:rsidP="0048610E"/>
    <w:p w14:paraId="234B62F7" w14:textId="635568DA" w:rsidR="009725D0" w:rsidRDefault="003A397F" w:rsidP="0048610E">
      <w:r w:rsidRPr="0048610E">
        <w:t xml:space="preserve">The division meeting adjourned at </w:t>
      </w:r>
      <w:r w:rsidR="002D6F55">
        <w:t xml:space="preserve">9:55 </w:t>
      </w:r>
      <w:r w:rsidR="009725D0">
        <w:t>PM.</w:t>
      </w:r>
    </w:p>
    <w:p w14:paraId="61BA9E26" w14:textId="320DB3CA" w:rsidR="003A397F" w:rsidRDefault="003A397F" w:rsidP="0048610E"/>
    <w:p w14:paraId="4F51FB75" w14:textId="77777777" w:rsidR="001A0E6F" w:rsidRPr="0048610E" w:rsidRDefault="001A0E6F" w:rsidP="0048610E">
      <w:r w:rsidRPr="0048610E">
        <w:t>Respectfully submitted,</w:t>
      </w:r>
    </w:p>
    <w:p w14:paraId="1728A7AD" w14:textId="77777777" w:rsidR="001A0E6F" w:rsidRPr="0048610E" w:rsidRDefault="001A0E6F" w:rsidP="0048610E"/>
    <w:p w14:paraId="0DB5481B" w14:textId="77777777" w:rsidR="00BF0C7E" w:rsidRPr="0048610E" w:rsidRDefault="005725D0" w:rsidP="0048610E">
      <w:r w:rsidRPr="0048610E">
        <w:t xml:space="preserve">Louis Maher, </w:t>
      </w:r>
      <w:r w:rsidR="001A0E6F" w:rsidRPr="0048610E">
        <w:t>Secretary</w:t>
      </w:r>
      <w:r w:rsidR="00BF0C7E" w:rsidRPr="0048610E">
        <w:t xml:space="preserve"> </w:t>
      </w:r>
    </w:p>
    <w:p w14:paraId="7E9BE662" w14:textId="77777777" w:rsidR="001A0E6F" w:rsidRPr="0048610E" w:rsidRDefault="004B5458" w:rsidP="0048610E">
      <w:r w:rsidRPr="0048610E">
        <w:t xml:space="preserve">Science and Engineering Division of the National Federation of the Blind </w:t>
      </w:r>
    </w:p>
    <w:p w14:paraId="3DE22EBE" w14:textId="77777777" w:rsidR="004B5458" w:rsidRPr="0048610E" w:rsidRDefault="004B5458" w:rsidP="0048610E">
      <w:r w:rsidRPr="0048610E">
        <w:t>Phone: 713-444-7838</w:t>
      </w:r>
    </w:p>
    <w:p w14:paraId="292813A7" w14:textId="4D0EE9B8" w:rsidR="00A64ED9" w:rsidRDefault="00BF0C7E" w:rsidP="0048610E">
      <w:r w:rsidRPr="0048610E">
        <w:t xml:space="preserve">E-mail </w:t>
      </w:r>
      <w:hyperlink r:id="rId13" w:history="1">
        <w:r w:rsidR="00766A9A" w:rsidRPr="00662AB3">
          <w:rPr>
            <w:rStyle w:val="Hyperlink"/>
          </w:rPr>
          <w:t>ljmaher03@outlook.com</w:t>
        </w:r>
      </w:hyperlink>
    </w:p>
    <w:p w14:paraId="5CF82960" w14:textId="64403C2A" w:rsidR="009C0B2E" w:rsidRDefault="009C0B2E" w:rsidP="0048610E"/>
    <w:p w14:paraId="3234FB9D" w14:textId="77777777" w:rsidR="009C0B2E" w:rsidRPr="00265AAB" w:rsidRDefault="009C0B2E" w:rsidP="009C0B2E">
      <w:pPr>
        <w:spacing w:after="120"/>
        <w:rPr>
          <w:rFonts w:cstheme="minorHAnsi"/>
        </w:rPr>
      </w:pPr>
      <w:r w:rsidRPr="00265AAB">
        <w:rPr>
          <w:rFonts w:cstheme="minorHAnsi"/>
        </w:rPr>
        <w:t>For any questions, please contact John Miller at johnmillerphd@hotmail.com.</w:t>
      </w:r>
    </w:p>
    <w:p w14:paraId="35A581A4" w14:textId="77777777" w:rsidR="009C0B2E" w:rsidRDefault="009C0B2E" w:rsidP="009C0B2E">
      <w:pPr>
        <w:rPr>
          <w:rFonts w:eastAsia="Times New Roman" w:cstheme="minorHAnsi"/>
          <w:color w:val="000000"/>
        </w:rPr>
      </w:pPr>
    </w:p>
    <w:p w14:paraId="600082FA" w14:textId="54F29A7F" w:rsidR="00766A9A" w:rsidRDefault="00766A9A" w:rsidP="0048610E">
      <w:r>
        <w:t>----</w:t>
      </w:r>
      <w:r w:rsidR="0094239E">
        <w:t xml:space="preserve">----------- </w:t>
      </w:r>
    </w:p>
    <w:p w14:paraId="58BD8CD1" w14:textId="1F12C8E1" w:rsidR="00E53C35" w:rsidRDefault="00F379CC" w:rsidP="00E53C35">
      <w:pPr>
        <w:pStyle w:val="Heading1"/>
      </w:pPr>
      <w:r>
        <w:t xml:space="preserve">Titles, Authors, Abstracts, and Speaker Introductions </w:t>
      </w:r>
      <w:r w:rsidR="00D44278" w:rsidRPr="00E53C35">
        <w:t xml:space="preserve"> </w:t>
      </w:r>
    </w:p>
    <w:p w14:paraId="1D6CF1D9" w14:textId="23D69943" w:rsidR="00E53C35" w:rsidRDefault="00E53C35" w:rsidP="00E53C35"/>
    <w:p w14:paraId="36231A61" w14:textId="75CB28DC" w:rsidR="00690A1F" w:rsidRPr="00E53C35" w:rsidRDefault="00E53C35" w:rsidP="00E53C35">
      <w:r>
        <w:t>W</w:t>
      </w:r>
      <w:r w:rsidR="00D44278" w:rsidRPr="00E53C35">
        <w:t xml:space="preserve">hat follows is </w:t>
      </w:r>
      <w:r w:rsidR="004C4B33">
        <w:t xml:space="preserve">mostly </w:t>
      </w:r>
      <w:r w:rsidR="00D44278" w:rsidRPr="00E53C35">
        <w:t>a copy of the material that appeared in the meeting agenda.</w:t>
      </w:r>
    </w:p>
    <w:p w14:paraId="14CC3683" w14:textId="77777777" w:rsidR="00D44278" w:rsidRDefault="00D44278" w:rsidP="00E53C35"/>
    <w:p w14:paraId="3ADBC4D3" w14:textId="77777777" w:rsidR="00CE7156" w:rsidRDefault="00CB2C50" w:rsidP="00CE7156">
      <w:pPr>
        <w:pStyle w:val="Heading2"/>
      </w:pPr>
      <w:r w:rsidRPr="00CB2C50">
        <w:rPr>
          <w:rStyle w:val="Heading2Char"/>
        </w:rPr>
        <w:t>Title:</w:t>
      </w:r>
      <w:r>
        <w:rPr>
          <w:rFonts w:eastAsia="Times New Roman"/>
        </w:rPr>
        <w:t xml:space="preserve"> </w:t>
      </w:r>
      <w:r w:rsidR="00CE7156">
        <w:t>Call To Order</w:t>
      </w:r>
    </w:p>
    <w:p w14:paraId="6861CE94" w14:textId="77777777" w:rsidR="00CB2C50" w:rsidRDefault="00CB2C50" w:rsidP="00700B74">
      <w:pPr>
        <w:spacing w:after="120"/>
        <w:rPr>
          <w:rFonts w:ascii="Calibri" w:eastAsia="Times New Roman" w:hAnsi="Calibri" w:cstheme="minorHAnsi"/>
          <w:color w:val="000000"/>
          <w:sz w:val="32"/>
        </w:rPr>
      </w:pPr>
    </w:p>
    <w:p w14:paraId="7814DF4E" w14:textId="0864D882" w:rsidR="00700B74" w:rsidRPr="00CB2C50" w:rsidRDefault="00CB2C50" w:rsidP="00CB2C50">
      <w:r w:rsidRPr="00CB2C50">
        <w:lastRenderedPageBreak/>
        <w:t xml:space="preserve">Author: </w:t>
      </w:r>
      <w:r w:rsidR="00700B74" w:rsidRPr="00CB2C50">
        <w:t xml:space="preserve">John Miller, President, Science and Engineering Division, </w:t>
      </w:r>
    </w:p>
    <w:p w14:paraId="53C79DF5" w14:textId="77777777" w:rsidR="00700B74" w:rsidRPr="00CB2C50" w:rsidRDefault="00700B74" w:rsidP="00CB2C50">
      <w:r w:rsidRPr="00CB2C50">
        <w:t xml:space="preserve">       johnmillerphd@hotmail.com  </w:t>
      </w:r>
    </w:p>
    <w:p w14:paraId="2C03AC21" w14:textId="77777777" w:rsidR="00700B74" w:rsidRPr="00CB2C50" w:rsidRDefault="00700B74" w:rsidP="00CB2C50"/>
    <w:p w14:paraId="55F4141E" w14:textId="77777777" w:rsidR="00516C6D" w:rsidRDefault="00CB2C50" w:rsidP="00516C6D">
      <w:r w:rsidRPr="00CB2C50">
        <w:t>Abstract:</w:t>
      </w:r>
      <w:r>
        <w:t xml:space="preserve"> </w:t>
      </w:r>
      <w:r w:rsidR="00516C6D">
        <w:t>John Miller had five points for us to consider.</w:t>
      </w:r>
    </w:p>
    <w:p w14:paraId="0FB4B1A5" w14:textId="77777777" w:rsidR="00516C6D" w:rsidRDefault="00516C6D" w:rsidP="00516C6D"/>
    <w:p w14:paraId="220FCC41" w14:textId="01A2D566" w:rsidR="00516C6D" w:rsidRDefault="00516C6D" w:rsidP="00516C6D">
      <w:r>
        <w:t xml:space="preserve">1. The Science and Engineering division, and the Computer Science division, along with some help from the NFB, are awarding a $10,000 scholarship this year. In 2027, and beyond, we need to raise $8,000 in order for the NFB to give a $10,000 STEM scholarship in a year. This money </w:t>
      </w:r>
      <w:proofErr w:type="gramStart"/>
      <w:r>
        <w:t>would</w:t>
      </w:r>
      <w:proofErr w:type="gramEnd"/>
      <w:r>
        <w:t xml:space="preserve"> need to be donated by April 1 </w:t>
      </w:r>
      <w:r w:rsidR="00720FEE">
        <w:t xml:space="preserve">in the year the scholarship will be awarded. </w:t>
      </w:r>
      <w:r>
        <w:t>If it is not, then it may be subsequent years before the $8,000 is raised in order to give the scholarship again.</w:t>
      </w:r>
    </w:p>
    <w:p w14:paraId="075DB59E" w14:textId="77777777" w:rsidR="00720FEE" w:rsidRDefault="00720FEE" w:rsidP="00516C6D"/>
    <w:p w14:paraId="531B8DC3" w14:textId="5EE16146" w:rsidR="00516C6D" w:rsidRDefault="00516C6D" w:rsidP="00516C6D">
      <w:r>
        <w:t>John is urging us to ask five people to donate to the scholarship at "</w:t>
      </w:r>
      <w:hyperlink r:id="rId14" w:history="1">
        <w:r w:rsidRPr="001B2982">
          <w:rPr>
            <w:rStyle w:val="Hyperlink"/>
          </w:rPr>
          <w:t>https://nfb.org/contribute/Science</w:t>
        </w:r>
      </w:hyperlink>
      <w:r>
        <w:t>".</w:t>
      </w:r>
    </w:p>
    <w:p w14:paraId="631A5BDD" w14:textId="77777777" w:rsidR="00516C6D" w:rsidRDefault="00516C6D" w:rsidP="00516C6D"/>
    <w:p w14:paraId="054307F4" w14:textId="77777777" w:rsidR="00516C6D" w:rsidRDefault="00516C6D" w:rsidP="00516C6D">
      <w:r>
        <w:t xml:space="preserve">2. The </w:t>
      </w:r>
      <w:hyperlink r:id="rId15" w:history="1">
        <w:r w:rsidRPr="001B2982">
          <w:rPr>
            <w:color w:val="467886"/>
            <w:sz w:val="22"/>
            <w:szCs w:val="22"/>
            <w:u w:val="single"/>
          </w:rPr>
          <w:t>NFBnet.org</w:t>
        </w:r>
      </w:hyperlink>
      <w:r>
        <w:t xml:space="preserve">  website contains the Email/Web/FTP service of the National Federation of the Blind. The first link on the page is where you go to join or drop </w:t>
      </w:r>
      <w:proofErr w:type="spellStart"/>
      <w:r>
        <w:t>NFBnet</w:t>
      </w:r>
      <w:proofErr w:type="spellEnd"/>
      <w:r>
        <w:t xml:space="preserve"> mailing lists, as well as browse the archives. Clicking that link opens a page containing</w:t>
      </w:r>
    </w:p>
    <w:p w14:paraId="7794C6DF" w14:textId="77777777" w:rsidR="00516C6D" w:rsidRDefault="00516C6D" w:rsidP="00516C6D">
      <w:r>
        <w:t>the NFB e-mail lists. Search for "NFB-Science" and follow the subscription instructions. Subscribing is free. Perhaps you could write a few sentences about what interests you in STEM.</w:t>
      </w:r>
    </w:p>
    <w:p w14:paraId="219E51CC" w14:textId="77777777" w:rsidR="00516C6D" w:rsidRDefault="00516C6D" w:rsidP="00516C6D"/>
    <w:p w14:paraId="51B4D174" w14:textId="77777777" w:rsidR="00516C6D" w:rsidRDefault="00516C6D" w:rsidP="00516C6D">
      <w:r>
        <w:t xml:space="preserve">3. Because STEM professionals are often called upon to use spreadsheets and make presentations, John has made a list of some Excel and PowerPoint commands. These lists are available at </w:t>
      </w:r>
      <w:hyperlink r:id="rId16" w:history="1">
        <w:r w:rsidRPr="00B26B88">
          <w:rPr>
            <w:rStyle w:val="Hyperlink"/>
          </w:rPr>
          <w:t>https://tinyurl.com/NFB-Science-Engineering</w:t>
        </w:r>
      </w:hyperlink>
    </w:p>
    <w:p w14:paraId="20D440E2" w14:textId="77777777" w:rsidR="00516C6D" w:rsidRDefault="00516C6D" w:rsidP="00516C6D">
      <w:r>
        <w:t>In the "</w:t>
      </w:r>
      <w:r w:rsidRPr="000F0E43">
        <w:t xml:space="preserve">Excel and PowerPoint tips </w:t>
      </w:r>
      <w:r>
        <w:t>" folder.</w:t>
      </w:r>
    </w:p>
    <w:p w14:paraId="09C9ED9B" w14:textId="77777777" w:rsidR="00516C6D" w:rsidRDefault="00516C6D" w:rsidP="00516C6D"/>
    <w:p w14:paraId="22ACFC12" w14:textId="77777777" w:rsidR="00516C6D" w:rsidRDefault="00516C6D" w:rsidP="00516C6D">
      <w:r>
        <w:t>4. If you want to connect with an AI chatbot about STEM, and you have a Braille display, enter: "for accessibility reasons, provide the response in markdown and include no Unicode symbols". If you do not do this, while your output voice may read a symbol, the Braille display will show the blank symbol.</w:t>
      </w:r>
    </w:p>
    <w:p w14:paraId="614F112F" w14:textId="77777777" w:rsidR="00516C6D" w:rsidRDefault="00516C6D" w:rsidP="00516C6D"/>
    <w:p w14:paraId="31531F54" w14:textId="25E4BB2C" w:rsidR="00516C6D" w:rsidRDefault="00516C6D" w:rsidP="00516C6D">
      <w:r>
        <w:t xml:space="preserve">5. John is urging us to find another blind person interested in STEM, </w:t>
      </w:r>
      <w:r w:rsidR="00F301A0">
        <w:t>and to</w:t>
      </w:r>
      <w:r>
        <w:t xml:space="preserve"> take 20 minutes for both of you to share three things that are helping you </w:t>
      </w:r>
      <w:r w:rsidR="00F301A0">
        <w:t>with</w:t>
      </w:r>
      <w:r>
        <w:t xml:space="preserve"> STEM o</w:t>
      </w:r>
      <w:r w:rsidR="00F301A0">
        <w:t>r with</w:t>
      </w:r>
      <w:r>
        <w:t xml:space="preserve"> access technology. </w:t>
      </w:r>
    </w:p>
    <w:p w14:paraId="3BF2839D" w14:textId="5CE59887" w:rsidR="00700B74" w:rsidRDefault="00700B74" w:rsidP="00CB2C50"/>
    <w:p w14:paraId="221BFA19" w14:textId="77777777" w:rsidR="00A86B2C" w:rsidRPr="00A86B2C" w:rsidRDefault="00A86B2C" w:rsidP="00B15319">
      <w:pPr>
        <w:pStyle w:val="Heading2"/>
        <w:rPr>
          <w:color w:val="0563C1"/>
          <w:u w:val="single"/>
        </w:rPr>
      </w:pPr>
      <w:r w:rsidRPr="00A86B2C">
        <w:t xml:space="preserve">Title: </w:t>
      </w:r>
      <w:r w:rsidRPr="00A86B2C">
        <w:fldChar w:fldCharType="begin"/>
      </w:r>
      <w:r w:rsidRPr="00A86B2C">
        <w:instrText>HYPERLINK "https://nhsjs.com/2026/barriers-in-science-lack-of-accessibility-to-visual-only-scientificdata-for-the-bvi-community-and-sonification-as-a-viable-alternativeto-data-interpretation-a-pilot-study/"</w:instrText>
      </w:r>
      <w:r w:rsidRPr="00A86B2C">
        <w:fldChar w:fldCharType="separate"/>
      </w:r>
      <w:r w:rsidRPr="00A86B2C">
        <w:rPr>
          <w:color w:val="0563C1"/>
          <w:u w:val="single"/>
        </w:rPr>
        <w:t xml:space="preserve">Barriers in Science: Lack of Accessibility to Visual- Only Scientific Data for the </w:t>
      </w:r>
      <w:proofErr w:type="spellStart"/>
      <w:r w:rsidRPr="00A86B2C">
        <w:rPr>
          <w:color w:val="0563C1"/>
          <w:u w:val="single"/>
        </w:rPr>
        <w:t>BVI</w:t>
      </w:r>
      <w:proofErr w:type="spellEnd"/>
      <w:r w:rsidRPr="00A86B2C">
        <w:rPr>
          <w:color w:val="0563C1"/>
          <w:u w:val="single"/>
        </w:rPr>
        <w:t xml:space="preserve"> community and Sonification as a Viable Alternative - to Data</w:t>
      </w:r>
    </w:p>
    <w:p w14:paraId="26565F3C" w14:textId="77777777" w:rsidR="00A86B2C" w:rsidRPr="00A86B2C" w:rsidRDefault="00A86B2C" w:rsidP="00B15319">
      <w:pPr>
        <w:pStyle w:val="Heading2"/>
      </w:pPr>
      <w:r w:rsidRPr="00A86B2C">
        <w:rPr>
          <w:color w:val="0563C1"/>
          <w:u w:val="single"/>
        </w:rPr>
        <w:t xml:space="preserve">Interpretation - A Pilot Study </w:t>
      </w:r>
      <w:r w:rsidRPr="00A86B2C">
        <w:fldChar w:fldCharType="end"/>
      </w:r>
      <w:r w:rsidRPr="00A86B2C">
        <w:t xml:space="preserve"> </w:t>
      </w:r>
    </w:p>
    <w:p w14:paraId="5A904594" w14:textId="77777777" w:rsidR="00A86B2C" w:rsidRPr="00A86B2C" w:rsidRDefault="00A86B2C" w:rsidP="00A86B2C">
      <w:pPr>
        <w:spacing w:after="160" w:line="259" w:lineRule="auto"/>
        <w:rPr>
          <w:rFonts w:ascii="Calibri" w:hAnsi="Calibri"/>
          <w:sz w:val="22"/>
          <w:szCs w:val="22"/>
        </w:rPr>
      </w:pPr>
    </w:p>
    <w:p w14:paraId="6BCA353A"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Author: Nitya Sharma</w:t>
      </w:r>
    </w:p>
    <w:p w14:paraId="4768D294" w14:textId="77777777" w:rsidR="00A86B2C" w:rsidRPr="00A86B2C" w:rsidRDefault="00A86B2C" w:rsidP="00A86B2C">
      <w:pPr>
        <w:spacing w:after="160" w:line="259" w:lineRule="auto"/>
        <w:rPr>
          <w:rFonts w:ascii="Calibri" w:hAnsi="Calibri"/>
          <w:sz w:val="22"/>
          <w:szCs w:val="22"/>
        </w:rPr>
      </w:pPr>
    </w:p>
    <w:p w14:paraId="1B634FCF"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Abstract: This research paper explores the use of data sonification to improve accessibility of NASA’s visual-only scientific data for the Blind and Visually Impaired ( </w:t>
      </w:r>
      <w:proofErr w:type="spellStart"/>
      <w:r w:rsidRPr="00A86B2C">
        <w:rPr>
          <w:rFonts w:ascii="Calibri" w:hAnsi="Calibri"/>
          <w:sz w:val="22"/>
          <w:szCs w:val="22"/>
        </w:rPr>
        <w:t>BVI</w:t>
      </w:r>
      <w:proofErr w:type="spellEnd"/>
      <w:r w:rsidRPr="00A86B2C">
        <w:rPr>
          <w:rFonts w:ascii="Calibri" w:hAnsi="Calibri"/>
          <w:sz w:val="22"/>
          <w:szCs w:val="22"/>
        </w:rPr>
        <w:t xml:space="preserve">) community. By converting </w:t>
      </w:r>
      <w:r w:rsidRPr="00A86B2C">
        <w:rPr>
          <w:rFonts w:ascii="Calibri" w:hAnsi="Calibri"/>
          <w:sz w:val="22"/>
          <w:szCs w:val="22"/>
        </w:rPr>
        <w:lastRenderedPageBreak/>
        <w:t xml:space="preserve">astronomical light- </w:t>
      </w:r>
      <w:proofErr w:type="gramStart"/>
      <w:r w:rsidRPr="00A86B2C">
        <w:rPr>
          <w:rFonts w:ascii="Calibri" w:hAnsi="Calibri"/>
          <w:sz w:val="22"/>
          <w:szCs w:val="22"/>
        </w:rPr>
        <w:t>curve</w:t>
      </w:r>
      <w:proofErr w:type="gramEnd"/>
      <w:r w:rsidRPr="00A86B2C">
        <w:rPr>
          <w:rFonts w:ascii="Calibri" w:hAnsi="Calibri"/>
          <w:sz w:val="22"/>
          <w:szCs w:val="22"/>
        </w:rPr>
        <w:t xml:space="preserve"> data of exoplanet Kepler- 452b into sound, the study demonstrates how sonification can enable inclusive data interpretation and sustain </w:t>
      </w:r>
      <w:proofErr w:type="spellStart"/>
      <w:r w:rsidRPr="00A86B2C">
        <w:rPr>
          <w:rFonts w:ascii="Calibri" w:hAnsi="Calibri"/>
          <w:sz w:val="22"/>
          <w:szCs w:val="22"/>
        </w:rPr>
        <w:t>BVI</w:t>
      </w:r>
      <w:proofErr w:type="spellEnd"/>
      <w:r w:rsidRPr="00A86B2C">
        <w:rPr>
          <w:rFonts w:ascii="Calibri" w:hAnsi="Calibri"/>
          <w:sz w:val="22"/>
          <w:szCs w:val="22"/>
        </w:rPr>
        <w:t xml:space="preserve"> researchers' participation in the growing field of science. The research applies a piano- based sonification</w:t>
      </w:r>
    </w:p>
    <w:p w14:paraId="4BF97C15"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approach and evaluates its effectiveness with and without other accessibility techniques through a survey of 30+ participants. The survey results indicate</w:t>
      </w:r>
    </w:p>
    <w:p w14:paraId="3D1A2133"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strong participant agreement that sonification accurately represents the data and holds promise as an accessible alternative for scientific analysis. </w:t>
      </w:r>
    </w:p>
    <w:p w14:paraId="2E7866C3" w14:textId="77777777" w:rsidR="00A86B2C" w:rsidRPr="00A86B2C" w:rsidRDefault="00A86B2C" w:rsidP="00A86B2C">
      <w:pPr>
        <w:spacing w:after="160" w:line="259" w:lineRule="auto"/>
        <w:rPr>
          <w:rFonts w:ascii="Calibri" w:hAnsi="Calibri"/>
          <w:sz w:val="22"/>
          <w:szCs w:val="22"/>
        </w:rPr>
      </w:pPr>
    </w:p>
    <w:p w14:paraId="5C0B1A62"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Speaker Introduction: </w:t>
      </w:r>
      <w:r w:rsidRPr="00A86B2C">
        <w:rPr>
          <w:rFonts w:ascii="Calibri" w:eastAsia="Aptos" w:hAnsi="Calibri" w:cs="Arial"/>
          <w:sz w:val="22"/>
          <w:szCs w:val="22"/>
        </w:rPr>
        <w:t xml:space="preserve">Nitya Sharma is a rising senior at East Chapel Hill High School with a strong passion for STEM accessibility, data visualization, data sonification, and astrophysics. She has explored a wide range of tools and datasets to better understand how data can be transformed into meaningful sound and music. Beyond her academic interests, Nitya is a multi-instrumentalist and actively serves her community as President of her county’s 4-H Council, Outreach Director for her school’s FIRST Robotics team, and a volunteer at her local senior center. She was recently honored as the youth recipient of the Pauli Murray Award, which recognizes individuals whose work advances equity, justice, and human dignity in Orange County. Nitya is especially grateful to Dr. Nagai, a </w:t>
      </w:r>
      <w:proofErr w:type="spellStart"/>
      <w:r w:rsidRPr="00A86B2C">
        <w:rPr>
          <w:rFonts w:ascii="Calibri" w:eastAsia="Aptos" w:hAnsi="Calibri" w:cs="Arial"/>
          <w:sz w:val="22"/>
          <w:szCs w:val="22"/>
        </w:rPr>
        <w:t>geoenvironmentalist</w:t>
      </w:r>
      <w:proofErr w:type="spellEnd"/>
      <w:r w:rsidRPr="00A86B2C">
        <w:rPr>
          <w:rFonts w:ascii="Calibri" w:eastAsia="Aptos" w:hAnsi="Calibri" w:cs="Arial"/>
          <w:sz w:val="22"/>
          <w:szCs w:val="22"/>
        </w:rPr>
        <w:t xml:space="preserve">, composer, and specially appointed professor at </w:t>
      </w:r>
      <w:proofErr w:type="spellStart"/>
      <w:r w:rsidRPr="00A86B2C">
        <w:rPr>
          <w:rFonts w:ascii="Calibri" w:eastAsia="Aptos" w:hAnsi="Calibri" w:cs="Arial"/>
          <w:sz w:val="22"/>
          <w:szCs w:val="22"/>
        </w:rPr>
        <w:t>Rissho</w:t>
      </w:r>
      <w:proofErr w:type="spellEnd"/>
      <w:r w:rsidRPr="00A86B2C">
        <w:rPr>
          <w:rFonts w:ascii="Calibri" w:eastAsia="Aptos" w:hAnsi="Calibri" w:cs="Arial"/>
          <w:sz w:val="22"/>
          <w:szCs w:val="22"/>
        </w:rPr>
        <w:t xml:space="preserve"> University, for his mentorship and inspiration in connecting science, sound, and accessibility. She also extends her sincere thanks to the MAST (Mikulski Archive for Space Telescopes) community, the entire POSB STEM community for their encouragement and support, Dr. Penny Rosenblum for her guidance and advocacy in accessibility, Ms. Kate Meredith of GLAS Education for her support and inspiration, and Declan Cassidy, a student at the Perkins School for the Blind, whose perspective and collaboration have been deeply meaningful to her work.</w:t>
      </w:r>
      <w:r w:rsidRPr="00A86B2C">
        <w:rPr>
          <w:rFonts w:ascii="Calibri" w:hAnsi="Calibri"/>
          <w:sz w:val="22"/>
          <w:szCs w:val="22"/>
        </w:rPr>
        <w:t xml:space="preserve"> </w:t>
      </w:r>
    </w:p>
    <w:p w14:paraId="31000FBF" w14:textId="77777777" w:rsidR="00A86B2C" w:rsidRPr="00A86B2C" w:rsidRDefault="00A86B2C" w:rsidP="00A86B2C">
      <w:pPr>
        <w:spacing w:after="160" w:line="259" w:lineRule="auto"/>
        <w:rPr>
          <w:rFonts w:ascii="Calibri" w:eastAsia="Times New Roman" w:hAnsi="Calibri" w:cs="Calibri"/>
          <w:color w:val="000000"/>
          <w:sz w:val="22"/>
          <w:szCs w:val="22"/>
        </w:rPr>
      </w:pPr>
      <w:r w:rsidRPr="00A86B2C">
        <w:rPr>
          <w:rFonts w:ascii="Calibri" w:hAnsi="Calibri"/>
          <w:sz w:val="22"/>
          <w:szCs w:val="22"/>
        </w:rPr>
        <w:t xml:space="preserve">Contact Nitya Sharma at: </w:t>
      </w:r>
      <w:hyperlink r:id="rId17" w:history="1">
        <w:r w:rsidRPr="00A86B2C">
          <w:rPr>
            <w:rFonts w:ascii="Calibri" w:eastAsia="Times New Roman" w:hAnsi="Calibri" w:cs="Calibri"/>
            <w:color w:val="0563C1"/>
            <w:sz w:val="22"/>
            <w:szCs w:val="22"/>
            <w:u w:val="single"/>
          </w:rPr>
          <w:t>nseasthigh@gmail.com</w:t>
        </w:r>
      </w:hyperlink>
      <w:r w:rsidRPr="00A86B2C">
        <w:rPr>
          <w:rFonts w:ascii="Calibri" w:eastAsia="Times New Roman" w:hAnsi="Calibri" w:cs="Calibri"/>
          <w:color w:val="000000"/>
          <w:sz w:val="22"/>
          <w:szCs w:val="22"/>
        </w:rPr>
        <w:t>.</w:t>
      </w:r>
    </w:p>
    <w:p w14:paraId="6A68ECAC" w14:textId="77777777" w:rsidR="00A86B2C" w:rsidRPr="00A86B2C" w:rsidRDefault="00A86B2C" w:rsidP="00A86B2C">
      <w:pPr>
        <w:spacing w:after="160" w:line="259" w:lineRule="auto"/>
        <w:rPr>
          <w:rFonts w:ascii="Calibri" w:hAnsi="Calibri"/>
          <w:sz w:val="22"/>
          <w:szCs w:val="22"/>
        </w:rPr>
      </w:pPr>
    </w:p>
    <w:p w14:paraId="625F09F3" w14:textId="77777777" w:rsidR="00A86B2C" w:rsidRPr="00A86B2C" w:rsidRDefault="00A86B2C" w:rsidP="00821A83">
      <w:pPr>
        <w:pStyle w:val="Heading2"/>
      </w:pPr>
      <w:r w:rsidRPr="00A86B2C">
        <w:t>Title: Making benchtop tools in life science labs accessible</w:t>
      </w:r>
    </w:p>
    <w:p w14:paraId="730D8C43" w14:textId="77777777" w:rsidR="00A86B2C" w:rsidRPr="00A86B2C" w:rsidRDefault="00A86B2C" w:rsidP="00A86B2C">
      <w:pPr>
        <w:spacing w:after="160" w:line="259" w:lineRule="auto"/>
        <w:rPr>
          <w:rFonts w:ascii="Calibri" w:hAnsi="Calibri"/>
          <w:sz w:val="22"/>
          <w:szCs w:val="22"/>
        </w:rPr>
      </w:pPr>
    </w:p>
    <w:p w14:paraId="69CAD023"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Author: Bryan Shaw, Bryan_Shaw@baylor.edu  </w:t>
      </w:r>
    </w:p>
    <w:p w14:paraId="249FBAD7" w14:textId="77777777" w:rsidR="00A86B2C" w:rsidRPr="00A86B2C" w:rsidRDefault="00A86B2C" w:rsidP="00A86B2C">
      <w:pPr>
        <w:spacing w:after="160" w:line="259" w:lineRule="auto"/>
        <w:rPr>
          <w:rFonts w:ascii="Calibri" w:hAnsi="Calibri"/>
          <w:sz w:val="22"/>
          <w:szCs w:val="22"/>
        </w:rPr>
      </w:pPr>
    </w:p>
    <w:p w14:paraId="1ECF81B4"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Abstract: This seminar will present a handful of interventions to make science accessible to children and adults with blindness and low vision. These </w:t>
      </w:r>
      <w:proofErr w:type="gramStart"/>
      <w:r w:rsidRPr="00A86B2C">
        <w:rPr>
          <w:rFonts w:ascii="Calibri" w:hAnsi="Calibri"/>
          <w:sz w:val="22"/>
          <w:szCs w:val="22"/>
        </w:rPr>
        <w:t>technologic</w:t>
      </w:r>
      <w:proofErr w:type="gramEnd"/>
    </w:p>
    <w:p w14:paraId="19AFA7B1"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interventions utilize universal designs that might help all people learn and do science more easily. Key interventions that will be presented include:</w:t>
      </w:r>
    </w:p>
    <w:p w14:paraId="02C0E7DA"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use of light-scattering tactile graphics (“lithophanes”) as universal 2D graphics; oral somatosensory perception of 3D models; and the use of 3D printed</w:t>
      </w:r>
    </w:p>
    <w:p w14:paraId="3D8B52AA"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tools and machine vision to make benchtop techniques (e.g., SDS-PAGE, TLC) accessible to people with diverse physical and visual abilities.</w:t>
      </w:r>
    </w:p>
    <w:p w14:paraId="24EF0DA4"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lastRenderedPageBreak/>
        <w:t>Funding for this research is provided by ongoing support from the National Institutes of Health (Institute of General Medical Sciences and National Eye</w:t>
      </w:r>
    </w:p>
    <w:p w14:paraId="01EB1ACF"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Institute), the National Science Foundation, and the Robert A. Welch Foundation. </w:t>
      </w:r>
    </w:p>
    <w:p w14:paraId="33701C97" w14:textId="77777777" w:rsidR="00A86B2C" w:rsidRPr="00A86B2C" w:rsidRDefault="00A86B2C" w:rsidP="00A86B2C">
      <w:pPr>
        <w:spacing w:after="160" w:line="259" w:lineRule="auto"/>
        <w:rPr>
          <w:rFonts w:ascii="Calibri" w:hAnsi="Calibri"/>
          <w:sz w:val="22"/>
          <w:szCs w:val="22"/>
        </w:rPr>
      </w:pPr>
    </w:p>
    <w:p w14:paraId="6F0598D5"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Speaker Introduction: Bryan F. Shaw</w:t>
      </w:r>
    </w:p>
    <w:p w14:paraId="3C8B2A03" w14:textId="77777777" w:rsidR="00F6269A" w:rsidRDefault="00A86B2C" w:rsidP="00A86B2C">
      <w:pPr>
        <w:spacing w:after="160" w:line="259" w:lineRule="auto"/>
        <w:rPr>
          <w:rFonts w:ascii="Calibri" w:hAnsi="Calibri"/>
          <w:sz w:val="22"/>
          <w:szCs w:val="22"/>
        </w:rPr>
      </w:pPr>
      <w:r w:rsidRPr="00A86B2C">
        <w:rPr>
          <w:rFonts w:ascii="Calibri" w:hAnsi="Calibri"/>
          <w:sz w:val="22"/>
          <w:szCs w:val="22"/>
        </w:rPr>
        <w:t xml:space="preserve">Professor </w:t>
      </w:r>
    </w:p>
    <w:p w14:paraId="58B3CB28" w14:textId="229801D6"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Department of Chemistry and Biochemistry</w:t>
      </w:r>
    </w:p>
    <w:p w14:paraId="04859401"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Baylor University</w:t>
      </w:r>
    </w:p>
    <w:p w14:paraId="138B8F02"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www.shawlaboratory.com</w:t>
      </w:r>
    </w:p>
    <w:p w14:paraId="6BF9EC62"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Phone (617) 462-7554</w:t>
      </w:r>
    </w:p>
    <w:p w14:paraId="6DEE4F54" w14:textId="77777777" w:rsidR="00A86B2C" w:rsidRPr="00A86B2C" w:rsidRDefault="00A86B2C" w:rsidP="00A86B2C">
      <w:pPr>
        <w:spacing w:after="160" w:line="259" w:lineRule="auto"/>
        <w:rPr>
          <w:rFonts w:ascii="Calibri" w:hAnsi="Calibri"/>
          <w:sz w:val="22"/>
          <w:szCs w:val="22"/>
        </w:rPr>
      </w:pPr>
    </w:p>
    <w:p w14:paraId="4BDA8355" w14:textId="77777777" w:rsidR="00A86B2C" w:rsidRPr="00A86B2C" w:rsidRDefault="00A86B2C" w:rsidP="00821A83">
      <w:pPr>
        <w:pStyle w:val="Heading2"/>
      </w:pPr>
      <w:r w:rsidRPr="00A86B2C">
        <w:t xml:space="preserve">Title: The Equalize Editor - A Web Application for Braille Math Document Translation </w:t>
      </w:r>
    </w:p>
    <w:p w14:paraId="18ED3DE8" w14:textId="77777777" w:rsidR="00A86B2C" w:rsidRPr="00A86B2C" w:rsidRDefault="00A86B2C" w:rsidP="00A86B2C">
      <w:pPr>
        <w:spacing w:after="160" w:line="259" w:lineRule="auto"/>
        <w:rPr>
          <w:rFonts w:ascii="Calibri" w:hAnsi="Calibri"/>
          <w:sz w:val="22"/>
          <w:szCs w:val="22"/>
        </w:rPr>
      </w:pPr>
    </w:p>
    <w:p w14:paraId="606CA194"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Author: Sam Dooley, sam@lakepinesbraille.com</w:t>
      </w:r>
    </w:p>
    <w:p w14:paraId="427FA2BA" w14:textId="77777777" w:rsidR="00A86B2C" w:rsidRPr="00A86B2C" w:rsidRDefault="00A86B2C" w:rsidP="00A86B2C">
      <w:pPr>
        <w:spacing w:after="160" w:line="259" w:lineRule="auto"/>
        <w:rPr>
          <w:rFonts w:ascii="Calibri" w:hAnsi="Calibri"/>
          <w:sz w:val="22"/>
          <w:szCs w:val="22"/>
        </w:rPr>
      </w:pPr>
    </w:p>
    <w:p w14:paraId="5211619E" w14:textId="58BE2B07" w:rsidR="00A86B2C" w:rsidRPr="00AB0CB4" w:rsidRDefault="00A86B2C" w:rsidP="00A86B2C">
      <w:pPr>
        <w:spacing w:after="160" w:line="259" w:lineRule="auto"/>
        <w:rPr>
          <w:rFonts w:ascii="Calibri" w:eastAsia="Times New Roman" w:hAnsi="Calibri" w:cs="Calibri"/>
          <w:color w:val="000000"/>
          <w:sz w:val="22"/>
          <w:szCs w:val="22"/>
        </w:rPr>
      </w:pPr>
      <w:r w:rsidRPr="00A86B2C">
        <w:rPr>
          <w:rFonts w:ascii="Calibri" w:hAnsi="Calibri"/>
          <w:sz w:val="22"/>
          <w:szCs w:val="22"/>
        </w:rPr>
        <w:t xml:space="preserve">Abstract: </w:t>
      </w:r>
      <w:r w:rsidRPr="00A86B2C">
        <w:rPr>
          <w:rFonts w:ascii="Calibri" w:eastAsia="Times New Roman" w:hAnsi="Calibri" w:cs="Calibri"/>
          <w:color w:val="000000"/>
          <w:sz w:val="22"/>
          <w:szCs w:val="22"/>
        </w:rPr>
        <w:t xml:space="preserve">The Equalize Editor is a free, web-based application that allows braille professionals to create, translate, remediate, and deliver braille-accessible interactive documents using UEB contracted text and Nemeth braille math.  Its accessible user interface gives sighted and braille users equal access to online math content. You can go to </w:t>
      </w:r>
      <w:hyperlink r:id="rId18" w:history="1">
        <w:r w:rsidRPr="00A86B2C">
          <w:rPr>
            <w:rFonts w:ascii="Calibri" w:eastAsia="Times New Roman" w:hAnsi="Calibri" w:cs="Calibri"/>
            <w:color w:val="0563C1"/>
            <w:sz w:val="22"/>
            <w:szCs w:val="22"/>
            <w:u w:val="single"/>
          </w:rPr>
          <w:t>https://www.lakepinesbraille.com/</w:t>
        </w:r>
      </w:hyperlink>
      <w:r w:rsidRPr="00A86B2C">
        <w:rPr>
          <w:rFonts w:ascii="Calibri" w:eastAsia="Times New Roman" w:hAnsi="Calibri" w:cs="Calibri"/>
          <w:color w:val="000000"/>
          <w:sz w:val="22"/>
          <w:szCs w:val="22"/>
        </w:rPr>
        <w:t xml:space="preserve"> to find out general information about the Equalize Editor, or directly to </w:t>
      </w:r>
      <w:hyperlink r:id="rId19" w:history="1">
        <w:r w:rsidRPr="00A86B2C">
          <w:rPr>
            <w:rFonts w:ascii="Calibri" w:eastAsia="Times New Roman" w:hAnsi="Calibri" w:cs="Calibri"/>
            <w:color w:val="0563C1"/>
            <w:sz w:val="22"/>
            <w:szCs w:val="22"/>
            <w:u w:val="single"/>
          </w:rPr>
          <w:t>https://www.lakepinesbraille.com/ee/</w:t>
        </w:r>
      </w:hyperlink>
      <w:r w:rsidRPr="00A86B2C">
        <w:rPr>
          <w:rFonts w:ascii="Calibri" w:eastAsia="Times New Roman" w:hAnsi="Calibri" w:cs="Calibri"/>
          <w:color w:val="000000"/>
          <w:sz w:val="22"/>
          <w:szCs w:val="22"/>
        </w:rPr>
        <w:t xml:space="preserve"> if you would like to try it out. Or, if you use YouTube, you can try </w:t>
      </w:r>
      <w:hyperlink r:id="rId20" w:history="1">
        <w:r w:rsidRPr="00A86B2C">
          <w:rPr>
            <w:rFonts w:ascii="Calibri" w:eastAsia="Times New Roman" w:hAnsi="Calibri" w:cs="Calibri"/>
            <w:color w:val="0563C1"/>
            <w:sz w:val="22"/>
            <w:szCs w:val="22"/>
            <w:u w:val="single"/>
          </w:rPr>
          <w:t>https://www.youtube.com/@EqualizeEditor</w:t>
        </w:r>
      </w:hyperlink>
      <w:r w:rsidRPr="00A86B2C">
        <w:rPr>
          <w:rFonts w:ascii="Calibri" w:eastAsia="Times New Roman" w:hAnsi="Calibri" w:cs="Calibri"/>
          <w:color w:val="000000"/>
          <w:sz w:val="22"/>
          <w:szCs w:val="22"/>
        </w:rPr>
        <w:t xml:space="preserve"> where I have a few videos that walk you through the process.</w:t>
      </w:r>
      <w:r w:rsidRPr="00A86B2C">
        <w:rPr>
          <w:rFonts w:ascii="Calibri" w:hAnsi="Calibri"/>
          <w:sz w:val="22"/>
          <w:szCs w:val="22"/>
        </w:rPr>
        <w:t xml:space="preserve"> </w:t>
      </w:r>
    </w:p>
    <w:p w14:paraId="2951DBA5" w14:textId="77777777" w:rsidR="00AB0CB4" w:rsidRDefault="00AB0CB4" w:rsidP="00A86B2C">
      <w:pPr>
        <w:spacing w:after="160" w:line="259" w:lineRule="auto"/>
        <w:rPr>
          <w:rFonts w:ascii="Calibri" w:hAnsi="Calibri"/>
          <w:sz w:val="22"/>
          <w:szCs w:val="22"/>
        </w:rPr>
      </w:pPr>
    </w:p>
    <w:p w14:paraId="7FDADC23" w14:textId="1285927F"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Speaker Introduction: Sam Dooley is the sole proprietor of Lake Pines Braille and the author of the Equalize Editor, having worked many years at IBM Research and Pearson Assessments, where he developed the real-time braille input and output translation technologies that make online accessible braille math editing possible. </w:t>
      </w:r>
    </w:p>
    <w:p w14:paraId="0A3C2095" w14:textId="77777777" w:rsidR="00A86B2C" w:rsidRPr="00A86B2C" w:rsidRDefault="00A86B2C" w:rsidP="00A86B2C">
      <w:pPr>
        <w:spacing w:after="160" w:line="259" w:lineRule="auto"/>
        <w:rPr>
          <w:rFonts w:ascii="Calibri" w:hAnsi="Calibri"/>
          <w:sz w:val="22"/>
          <w:szCs w:val="22"/>
        </w:rPr>
      </w:pPr>
    </w:p>
    <w:p w14:paraId="15B5D81A" w14:textId="77777777" w:rsidR="00A86B2C" w:rsidRPr="00A86B2C" w:rsidRDefault="00A86B2C" w:rsidP="00821A83">
      <w:pPr>
        <w:pStyle w:val="Heading2"/>
      </w:pPr>
      <w:r w:rsidRPr="00A86B2C">
        <w:t xml:space="preserve">Title: Capabilities of the Monarch Braille and Tactile Graphics Tablet  </w:t>
      </w:r>
    </w:p>
    <w:p w14:paraId="7C301CE8" w14:textId="77777777" w:rsidR="00A86B2C" w:rsidRPr="00A86B2C" w:rsidRDefault="00A86B2C" w:rsidP="00A86B2C">
      <w:pPr>
        <w:spacing w:after="160" w:line="259" w:lineRule="auto"/>
        <w:rPr>
          <w:rFonts w:ascii="Calibri" w:hAnsi="Calibri"/>
          <w:sz w:val="22"/>
          <w:szCs w:val="22"/>
        </w:rPr>
      </w:pPr>
    </w:p>
    <w:p w14:paraId="5CD1EAB6"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Author: Elijah Massey, emassey0135@gmail.com</w:t>
      </w:r>
    </w:p>
    <w:p w14:paraId="7C2640D3" w14:textId="77777777" w:rsidR="00A86B2C" w:rsidRPr="00A86B2C" w:rsidRDefault="00A86B2C" w:rsidP="00A86B2C">
      <w:pPr>
        <w:spacing w:after="160" w:line="259" w:lineRule="auto"/>
        <w:rPr>
          <w:rFonts w:ascii="Calibri" w:hAnsi="Calibri"/>
          <w:sz w:val="22"/>
          <w:szCs w:val="22"/>
        </w:rPr>
      </w:pPr>
    </w:p>
    <w:p w14:paraId="0EF48258" w14:textId="25DC8AED"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lastRenderedPageBreak/>
        <w:t xml:space="preserve">Abstract: The Monarch is a Braille and tactile graphics tablet that can display 10 Braille lines of 32 cells, or display graphics with its equidistant pins. I will discuss how I use the Monarch for math, including working through problems in Nemeth using the 10-line display and creating graphs. I will discuss reading and editing documents using </w:t>
      </w:r>
      <w:r w:rsidR="00F301A0" w:rsidRPr="00A86B2C">
        <w:rPr>
          <w:rFonts w:ascii="Calibri" w:hAnsi="Calibri"/>
          <w:sz w:val="22"/>
          <w:szCs w:val="22"/>
        </w:rPr>
        <w:t>Keyword</w:t>
      </w:r>
      <w:r w:rsidRPr="00A86B2C">
        <w:rPr>
          <w:rFonts w:ascii="Calibri" w:hAnsi="Calibri"/>
          <w:sz w:val="22"/>
          <w:szCs w:val="22"/>
        </w:rPr>
        <w:t xml:space="preserve"> and the Braille Terminal, and the state of screen reader support for the Monarch and the capabilities this brings. Additionally, I will discuss my own app, and how it allows </w:t>
      </w:r>
      <w:proofErr w:type="spellStart"/>
      <w:r w:rsidRPr="00A86B2C">
        <w:rPr>
          <w:rFonts w:ascii="Calibri" w:hAnsi="Calibri"/>
          <w:sz w:val="22"/>
          <w:szCs w:val="22"/>
        </w:rPr>
        <w:t>BRLTTY</w:t>
      </w:r>
      <w:proofErr w:type="spellEnd"/>
      <w:r w:rsidRPr="00A86B2C">
        <w:rPr>
          <w:rFonts w:ascii="Calibri" w:hAnsi="Calibri"/>
          <w:sz w:val="22"/>
          <w:szCs w:val="22"/>
        </w:rPr>
        <w:t xml:space="preserve"> on Linux to connect to the Monarch and display the Linux terminal interface. The Monarch's 10-line display fits the Linux terminal very well, and is very good for displaying terminal interfaces such as Emacs, and I will discuss how this is very useful for programming. Finally, I will quickly describe how I created this app and how others can use these same APIs I found to write apps that display Braille and graphics on the Monarch, and how the Braille Terminal allows developers to send both Braille and graphics over HID </w:t>
      </w:r>
      <w:r w:rsidR="009C4320">
        <w:rPr>
          <w:rFonts w:ascii="Calibri" w:hAnsi="Calibri"/>
          <w:sz w:val="22"/>
          <w:szCs w:val="22"/>
        </w:rPr>
        <w:t xml:space="preserve">(Human Interface Device) </w:t>
      </w:r>
      <w:r w:rsidRPr="00A86B2C">
        <w:rPr>
          <w:rFonts w:ascii="Calibri" w:hAnsi="Calibri"/>
          <w:sz w:val="22"/>
          <w:szCs w:val="22"/>
        </w:rPr>
        <w:t xml:space="preserve">to be displayed.  </w:t>
      </w:r>
    </w:p>
    <w:p w14:paraId="28A40E01" w14:textId="77777777" w:rsidR="009C4320" w:rsidRDefault="009C4320" w:rsidP="00A86B2C">
      <w:pPr>
        <w:spacing w:after="160" w:line="259" w:lineRule="auto"/>
        <w:rPr>
          <w:rFonts w:ascii="Calibri" w:hAnsi="Calibri"/>
          <w:sz w:val="22"/>
          <w:szCs w:val="22"/>
        </w:rPr>
      </w:pPr>
    </w:p>
    <w:p w14:paraId="0BA70A87" w14:textId="23D4F2F8"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Speaker Introduction: My name is Elijah Massey, and I am a college student studying computer science. I have always been very interested in technology and learning about new software and devices and seeing how they can be useful to me, and I have always enjoyed exploring what I can do with it and trying to push beyond its limitations. I have also taught myself several programming languages and created a few small to medium-sized projects on my own, and I have taken several advanced math classes up to Calculus II. </w:t>
      </w:r>
    </w:p>
    <w:p w14:paraId="4BEC8690" w14:textId="77777777" w:rsidR="001C1AAE" w:rsidRPr="00834929" w:rsidRDefault="001C1AAE" w:rsidP="00834929"/>
    <w:p w14:paraId="631263A2" w14:textId="3B79D4FB" w:rsidR="00A86B2C" w:rsidRPr="00A86B2C" w:rsidRDefault="00A86B2C" w:rsidP="00821A83">
      <w:pPr>
        <w:pStyle w:val="Heading2"/>
      </w:pPr>
      <w:r w:rsidRPr="00A86B2C">
        <w:t xml:space="preserve">Title: Digital Math and the Perkins’ TEAM (Tech Equity and Access in Math) Initiative  </w:t>
      </w:r>
    </w:p>
    <w:p w14:paraId="53852C85" w14:textId="77777777" w:rsidR="00A86B2C" w:rsidRPr="00A86B2C" w:rsidRDefault="00A86B2C" w:rsidP="00A86B2C">
      <w:pPr>
        <w:spacing w:after="160" w:line="259" w:lineRule="auto"/>
        <w:rPr>
          <w:rFonts w:ascii="Calibri" w:hAnsi="Calibri"/>
          <w:sz w:val="22"/>
          <w:szCs w:val="22"/>
        </w:rPr>
      </w:pPr>
    </w:p>
    <w:p w14:paraId="3709CF05"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Author: Susan Osterhaus, osterhauss@tsbvi.edu   </w:t>
      </w:r>
    </w:p>
    <w:p w14:paraId="0E57D174" w14:textId="77777777" w:rsidR="00A86B2C" w:rsidRPr="00A86B2C" w:rsidRDefault="00A86B2C" w:rsidP="00A86B2C">
      <w:pPr>
        <w:spacing w:after="160" w:line="259" w:lineRule="auto"/>
        <w:rPr>
          <w:rFonts w:ascii="Calibri" w:hAnsi="Calibri"/>
          <w:sz w:val="22"/>
          <w:szCs w:val="22"/>
        </w:rPr>
      </w:pPr>
    </w:p>
    <w:p w14:paraId="37764F14" w14:textId="78AE50F5" w:rsidR="006173C7" w:rsidRDefault="00A86B2C" w:rsidP="007D1875">
      <w:pPr>
        <w:rPr>
          <w:rFonts w:ascii="Calibri" w:hAnsi="Calibri"/>
          <w:sz w:val="22"/>
          <w:szCs w:val="22"/>
        </w:rPr>
      </w:pPr>
      <w:r w:rsidRPr="00A86B2C">
        <w:rPr>
          <w:rFonts w:ascii="Calibri" w:hAnsi="Calibri"/>
          <w:sz w:val="22"/>
          <w:szCs w:val="22"/>
        </w:rPr>
        <w:t>See the file</w:t>
      </w:r>
      <w:r w:rsidR="00AB0511">
        <w:rPr>
          <w:rFonts w:ascii="Calibri" w:hAnsi="Calibri"/>
          <w:sz w:val="22"/>
          <w:szCs w:val="22"/>
        </w:rPr>
        <w:t>s</w:t>
      </w:r>
      <w:r w:rsidRPr="00A86B2C">
        <w:rPr>
          <w:rFonts w:ascii="Calibri" w:hAnsi="Calibri"/>
          <w:sz w:val="22"/>
          <w:szCs w:val="22"/>
        </w:rPr>
        <w:t xml:space="preserve"> </w:t>
      </w:r>
      <w:r w:rsidR="00C04E6C">
        <w:rPr>
          <w:rFonts w:ascii="Calibri" w:hAnsi="Calibri"/>
          <w:sz w:val="22"/>
          <w:szCs w:val="22"/>
        </w:rPr>
        <w:t>"</w:t>
      </w:r>
      <w:r w:rsidRPr="00A86B2C">
        <w:rPr>
          <w:rFonts w:ascii="Calibri" w:hAnsi="Calibri"/>
          <w:sz w:val="22"/>
          <w:szCs w:val="22"/>
        </w:rPr>
        <w:t>TEAM Initiative Handout 2026 NFB.docx</w:t>
      </w:r>
      <w:r w:rsidR="00C04E6C">
        <w:rPr>
          <w:rFonts w:ascii="Calibri" w:hAnsi="Calibri"/>
          <w:sz w:val="22"/>
          <w:szCs w:val="22"/>
        </w:rPr>
        <w:t>"</w:t>
      </w:r>
      <w:r w:rsidR="00AB0511">
        <w:rPr>
          <w:rFonts w:ascii="Calibri" w:hAnsi="Calibri"/>
          <w:sz w:val="22"/>
          <w:szCs w:val="22"/>
        </w:rPr>
        <w:t>, and "</w:t>
      </w:r>
      <w:r w:rsidR="00AB0511" w:rsidRPr="00AB0511">
        <w:rPr>
          <w:rFonts w:ascii="Calibri" w:hAnsi="Calibri"/>
          <w:sz w:val="22"/>
          <w:szCs w:val="22"/>
        </w:rPr>
        <w:t>Digital Math and the TEAM Initiative.pdf</w:t>
      </w:r>
      <w:r w:rsidR="00AB0511">
        <w:rPr>
          <w:rFonts w:ascii="Calibri" w:hAnsi="Calibri"/>
          <w:sz w:val="22"/>
          <w:szCs w:val="22"/>
        </w:rPr>
        <w:t>"</w:t>
      </w:r>
      <w:r w:rsidR="007D1875">
        <w:rPr>
          <w:rFonts w:ascii="Calibri" w:hAnsi="Calibri"/>
          <w:sz w:val="22"/>
          <w:szCs w:val="22"/>
        </w:rPr>
        <w:t xml:space="preserve"> </w:t>
      </w:r>
      <w:r w:rsidR="006173C7">
        <w:rPr>
          <w:rFonts w:ascii="Calibri" w:hAnsi="Calibri"/>
          <w:sz w:val="22"/>
          <w:szCs w:val="22"/>
        </w:rPr>
        <w:t>at</w:t>
      </w:r>
    </w:p>
    <w:p w14:paraId="461C660F" w14:textId="77777777" w:rsidR="008D7AF1" w:rsidRDefault="002A46BE" w:rsidP="002A46BE">
      <w:hyperlink r:id="rId21" w:history="1">
        <w:r w:rsidRPr="00544E40">
          <w:rPr>
            <w:rStyle w:val="Hyperlink"/>
          </w:rPr>
          <w:t>https://tinyurl.com/NFB-Science-Engineering</w:t>
        </w:r>
      </w:hyperlink>
      <w:r w:rsidRPr="007E2923">
        <w:t xml:space="preserve"> </w:t>
      </w:r>
      <w:r>
        <w:t xml:space="preserve"> </w:t>
      </w:r>
    </w:p>
    <w:p w14:paraId="2EED7F7E" w14:textId="0A1631DA" w:rsidR="002A46BE" w:rsidRPr="008D7AF1" w:rsidRDefault="002A46BE" w:rsidP="008D7AF1">
      <w:r w:rsidRPr="008D7AF1">
        <w:t xml:space="preserve">in the Minutes folder. The name of the directory containing the </w:t>
      </w:r>
      <w:r w:rsidR="00AB0511">
        <w:t xml:space="preserve">files </w:t>
      </w:r>
      <w:r w:rsidRPr="008D7AF1">
        <w:t>is 2026-07-05 SEDNFB Annual Meeting.</w:t>
      </w:r>
    </w:p>
    <w:p w14:paraId="6840E009" w14:textId="77777777" w:rsidR="002A46BE" w:rsidRDefault="002A46BE" w:rsidP="002A46BE"/>
    <w:p w14:paraId="175387DC" w14:textId="77777777" w:rsidR="00A86B2C" w:rsidRPr="00A86B2C" w:rsidRDefault="00A86B2C" w:rsidP="00A86B2C">
      <w:pPr>
        <w:spacing w:after="160"/>
        <w:rPr>
          <w:rFonts w:ascii="Calibri" w:eastAsia="Aptos" w:hAnsi="Calibri"/>
          <w:kern w:val="2"/>
          <w:sz w:val="22"/>
          <w14:ligatures w14:val="standardContextual"/>
        </w:rPr>
      </w:pPr>
      <w:r w:rsidRPr="00A86B2C">
        <w:rPr>
          <w:rFonts w:ascii="Calibri" w:hAnsi="Calibri"/>
          <w:sz w:val="22"/>
          <w:szCs w:val="22"/>
        </w:rPr>
        <w:t xml:space="preserve">Abstract: </w:t>
      </w:r>
      <w:r w:rsidRPr="00A86B2C">
        <w:rPr>
          <w:rFonts w:ascii="Calibri" w:eastAsia="Aptos" w:hAnsi="Calibri"/>
          <w:kern w:val="2"/>
          <w:sz w:val="22"/>
          <w14:ligatures w14:val="standardContextual"/>
        </w:rPr>
        <w:t xml:space="preserve">The </w:t>
      </w:r>
      <w:hyperlink r:id="rId22" w:history="1">
        <w:r w:rsidRPr="00A86B2C">
          <w:rPr>
            <w:rFonts w:ascii="Calibri" w:eastAsia="Aptos" w:hAnsi="Calibri"/>
            <w:color w:val="0563C1"/>
            <w:kern w:val="2"/>
            <w:sz w:val="22"/>
            <w:u w:val="single"/>
            <w14:ligatures w14:val="standardContextual"/>
          </w:rPr>
          <w:t>TEAM Initiative</w:t>
        </w:r>
      </w:hyperlink>
      <w:r w:rsidRPr="00A86B2C">
        <w:rPr>
          <w:rFonts w:ascii="Calibri" w:eastAsia="Aptos" w:hAnsi="Calibri"/>
          <w:kern w:val="2"/>
          <w:sz w:val="22"/>
          <w14:ligatures w14:val="standardContextual"/>
        </w:rPr>
        <w:t xml:space="preserve"> (Tech Equity and Access in Math) at Perkins School for the Blind, launched in August 2023, focuses on improving math education for students with visual impairments, especially in Digital Math. It offers digital math skill checklists, webinars, and resources for educators to bridge gaps in accessible math technology, aiming for improved student outcomes. In addition, TEAM members have conducted research for peer reviewed publications and presented at conferences.</w:t>
      </w:r>
    </w:p>
    <w:p w14:paraId="7A8FD377" w14:textId="77777777" w:rsidR="00A86B2C" w:rsidRPr="00A86B2C" w:rsidRDefault="00A86B2C" w:rsidP="00A86B2C">
      <w:pPr>
        <w:spacing w:after="160"/>
        <w:rPr>
          <w:rFonts w:ascii="Calibri" w:eastAsia="Aptos" w:hAnsi="Calibri" w:cs="Helvetica"/>
          <w:color w:val="000000"/>
          <w:kern w:val="2"/>
          <w:sz w:val="22"/>
          <w:shd w:val="clear" w:color="auto" w:fill="FFFFFF"/>
          <w14:ligatures w14:val="standardContextual"/>
        </w:rPr>
      </w:pPr>
      <w:r w:rsidRPr="00A86B2C">
        <w:rPr>
          <w:rFonts w:ascii="Calibri" w:eastAsia="Aptos" w:hAnsi="Calibri"/>
          <w:kern w:val="2"/>
          <w:sz w:val="22"/>
          <w14:ligatures w14:val="standardContextual"/>
        </w:rPr>
        <w:t xml:space="preserve">In my brief time with you and via my handout, I will highlight and give you links to the recordings of various free webinars such as: the </w:t>
      </w:r>
      <w:r w:rsidRPr="00A86B2C">
        <w:rPr>
          <w:rFonts w:ascii="Calibri" w:eastAsia="Aptos" w:hAnsi="Calibri"/>
          <w:i/>
          <w:iCs/>
          <w:kern w:val="2"/>
          <w:sz w:val="22"/>
          <w14:ligatures w14:val="standardContextual"/>
        </w:rPr>
        <w:t xml:space="preserve">Tactile Graphicacy in Mathematics Webinar Series: Part 1: Strategies for Teaching Tactile Readiness Skills, Part 2: Teaching Students to Read and Interpret Tactile Graphics Used in Math, Part 3: Teaching Students to Create Math-Related Tactile Graphics; Digital Math: Workflows from Teacher to Student and Student to Teacher; Deep Dive Into the Math Checklists; </w:t>
      </w:r>
      <w:r w:rsidRPr="00A86B2C">
        <w:rPr>
          <w:rFonts w:ascii="Calibri" w:eastAsia="Aptos" w:hAnsi="Calibri" w:cs="Helvetica"/>
          <w:i/>
          <w:iCs/>
          <w:color w:val="000000"/>
          <w:kern w:val="2"/>
          <w:sz w:val="22"/>
          <w:shd w:val="clear" w:color="auto" w:fill="FFFFFF"/>
          <w14:ligatures w14:val="standardContextual"/>
        </w:rPr>
        <w:t xml:space="preserve">Apps and Websites Used in Digital Math Learning: What Works and What Doesn’t Work Well for Students who </w:t>
      </w:r>
      <w:r w:rsidRPr="00A86B2C">
        <w:rPr>
          <w:rFonts w:ascii="Calibri" w:eastAsia="Aptos" w:hAnsi="Calibri" w:cs="Helvetica"/>
          <w:i/>
          <w:iCs/>
          <w:color w:val="000000"/>
          <w:kern w:val="2"/>
          <w:sz w:val="22"/>
          <w:shd w:val="clear" w:color="auto" w:fill="FFFFFF"/>
          <w14:ligatures w14:val="standardContextual"/>
        </w:rPr>
        <w:lastRenderedPageBreak/>
        <w:t xml:space="preserve">are Blind or have Low Vision; </w:t>
      </w:r>
      <w:proofErr w:type="spellStart"/>
      <w:r w:rsidRPr="00A86B2C">
        <w:rPr>
          <w:rFonts w:ascii="Calibri" w:eastAsia="Aptos" w:hAnsi="Calibri" w:cs="Helvetica"/>
          <w:i/>
          <w:iCs/>
          <w:color w:val="000000"/>
          <w:kern w:val="2"/>
          <w:sz w:val="22"/>
          <w:shd w:val="clear" w:color="auto" w:fill="FFFFFF"/>
          <w14:ligatures w14:val="standardContextual"/>
        </w:rPr>
        <w:t>BLV</w:t>
      </w:r>
      <w:proofErr w:type="spellEnd"/>
      <w:r w:rsidRPr="00A86B2C">
        <w:rPr>
          <w:rFonts w:ascii="Calibri" w:eastAsia="Aptos" w:hAnsi="Calibri" w:cs="Helvetica"/>
          <w:i/>
          <w:iCs/>
          <w:color w:val="000000"/>
          <w:kern w:val="2"/>
          <w:sz w:val="22"/>
          <w:shd w:val="clear" w:color="auto" w:fill="FFFFFF"/>
          <w14:ligatures w14:val="standardContextual"/>
        </w:rPr>
        <w:t xml:space="preserve"> First Steps App: Teaching VoiceOver to Young Students;  </w:t>
      </w:r>
      <w:r w:rsidRPr="00A86B2C">
        <w:rPr>
          <w:rFonts w:ascii="Calibri" w:eastAsia="Aptos" w:hAnsi="Calibri" w:cs="Helvetica"/>
          <w:color w:val="000000"/>
          <w:kern w:val="2"/>
          <w:sz w:val="22"/>
          <w:shd w:val="clear" w:color="auto" w:fill="FFFFFF"/>
          <w14:ligatures w14:val="standardContextual"/>
        </w:rPr>
        <w:t>and</w:t>
      </w:r>
      <w:r w:rsidRPr="00A86B2C">
        <w:rPr>
          <w:rFonts w:ascii="Calibri" w:eastAsia="Aptos" w:hAnsi="Calibri" w:cs="Helvetica"/>
          <w:i/>
          <w:iCs/>
          <w:color w:val="000000"/>
          <w:kern w:val="2"/>
          <w:sz w:val="22"/>
          <w:shd w:val="clear" w:color="auto" w:fill="FFFFFF"/>
          <w14:ligatures w14:val="standardContextual"/>
        </w:rPr>
        <w:t xml:space="preserve"> An Introduction and Deep Dive into the Digital Math Manipulatives Checklist</w:t>
      </w:r>
      <w:r w:rsidRPr="00A86B2C">
        <w:rPr>
          <w:rFonts w:ascii="Calibri" w:eastAsia="Aptos" w:hAnsi="Calibri" w:cs="Helvetica"/>
          <w:color w:val="000000"/>
          <w:kern w:val="2"/>
          <w:sz w:val="22"/>
          <w:shd w:val="clear" w:color="auto" w:fill="FFFFFF"/>
          <w14:ligatures w14:val="standardContextual"/>
        </w:rPr>
        <w:t>.</w:t>
      </w:r>
    </w:p>
    <w:p w14:paraId="7AB0868B" w14:textId="77777777" w:rsidR="00A86B2C" w:rsidRPr="00A86B2C" w:rsidRDefault="00A86B2C" w:rsidP="00A86B2C">
      <w:pPr>
        <w:spacing w:after="160"/>
        <w:rPr>
          <w:rFonts w:ascii="Calibri" w:eastAsia="Aptos" w:hAnsi="Calibri" w:cs="Helvetica"/>
          <w:color w:val="000000"/>
          <w:kern w:val="2"/>
          <w:sz w:val="22"/>
          <w:shd w:val="clear" w:color="auto" w:fill="FFFFFF"/>
          <w14:ligatures w14:val="standardContextual"/>
        </w:rPr>
      </w:pPr>
      <w:r w:rsidRPr="00A86B2C">
        <w:rPr>
          <w:rFonts w:ascii="Calibri" w:eastAsia="Aptos" w:hAnsi="Calibri" w:cs="Helvetica"/>
          <w:color w:val="000000"/>
          <w:kern w:val="2"/>
          <w:sz w:val="22"/>
          <w:shd w:val="clear" w:color="auto" w:fill="FFFFFF"/>
          <w14:ligatures w14:val="standardContextual"/>
        </w:rPr>
        <w:t xml:space="preserve">In addition, I will speak briefly about our graphing lessons from John Rose which include: </w:t>
      </w:r>
      <w:r w:rsidRPr="00A86B2C">
        <w:rPr>
          <w:rFonts w:ascii="Calibri" w:eastAsia="Aptos" w:hAnsi="Calibri" w:cs="Helvetica"/>
          <w:i/>
          <w:iCs/>
          <w:color w:val="000000"/>
          <w:kern w:val="2"/>
          <w:sz w:val="22"/>
          <w:shd w:val="clear" w:color="auto" w:fill="FFFFFF"/>
          <w14:ligatures w14:val="standardContextual"/>
        </w:rPr>
        <w:t xml:space="preserve">Graphing Concepts, Graph Board to Desmos, Linear Functions and Problem Solving (y-intercept and slope), Undetermined points and systems of linear equations, </w:t>
      </w:r>
      <w:r w:rsidRPr="00A86B2C">
        <w:rPr>
          <w:rFonts w:ascii="Calibri" w:eastAsia="Aptos" w:hAnsi="Calibri" w:cs="Helvetica"/>
          <w:color w:val="000000"/>
          <w:kern w:val="2"/>
          <w:sz w:val="22"/>
          <w:shd w:val="clear" w:color="auto" w:fill="FFFFFF"/>
          <w14:ligatures w14:val="standardContextual"/>
        </w:rPr>
        <w:t xml:space="preserve">and </w:t>
      </w:r>
      <w:r w:rsidRPr="00A86B2C">
        <w:rPr>
          <w:rFonts w:ascii="Calibri" w:eastAsia="Aptos" w:hAnsi="Calibri" w:cs="Helvetica"/>
          <w:i/>
          <w:iCs/>
          <w:color w:val="000000"/>
          <w:kern w:val="2"/>
          <w:sz w:val="22"/>
          <w:shd w:val="clear" w:color="auto" w:fill="FFFFFF"/>
          <w14:ligatures w14:val="standardContextual"/>
        </w:rPr>
        <w:t>Inequalities and systems of inequalities.</w:t>
      </w:r>
      <w:r w:rsidRPr="00A86B2C">
        <w:rPr>
          <w:rFonts w:ascii="Calibri" w:eastAsia="Aptos" w:hAnsi="Calibri" w:cs="Helvetica"/>
          <w:color w:val="000000"/>
          <w:kern w:val="2"/>
          <w:sz w:val="22"/>
          <w:shd w:val="clear" w:color="auto" w:fill="FFFFFF"/>
          <w14:ligatures w14:val="standardContextual"/>
        </w:rPr>
        <w:t xml:space="preserve"> </w:t>
      </w:r>
    </w:p>
    <w:p w14:paraId="61268EAF" w14:textId="77777777" w:rsidR="00A86B2C" w:rsidRPr="00A86B2C" w:rsidRDefault="00A86B2C" w:rsidP="00A86B2C">
      <w:pPr>
        <w:spacing w:after="160"/>
        <w:rPr>
          <w:rFonts w:ascii="Calibri" w:eastAsia="Aptos" w:hAnsi="Calibri" w:cs="Helvetica"/>
          <w:color w:val="000000"/>
          <w:kern w:val="2"/>
          <w:sz w:val="22"/>
          <w14:ligatures w14:val="standardContextual"/>
        </w:rPr>
      </w:pPr>
      <w:r w:rsidRPr="00A86B2C">
        <w:rPr>
          <w:rFonts w:ascii="Calibri" w:eastAsia="Aptos" w:hAnsi="Calibri" w:cs="Helvetica"/>
          <w:color w:val="000000"/>
          <w:kern w:val="2"/>
          <w:sz w:val="22"/>
          <w:shd w:val="clear" w:color="auto" w:fill="FFFFFF"/>
          <w14:ligatures w14:val="standardContextual"/>
        </w:rPr>
        <w:t xml:space="preserve">We also have the </w:t>
      </w:r>
      <w:r w:rsidRPr="00A86B2C">
        <w:rPr>
          <w:rFonts w:ascii="Calibri" w:eastAsia="Aptos" w:hAnsi="Calibri" w:cs="Helvetica"/>
          <w:i/>
          <w:iCs/>
          <w:color w:val="000000"/>
          <w:kern w:val="2"/>
          <w:sz w:val="22"/>
          <w14:ligatures w14:val="standardContextual"/>
        </w:rPr>
        <w:t>Creating and Analyzing Challenging Data Patterns</w:t>
      </w:r>
      <w:r w:rsidRPr="00A86B2C">
        <w:rPr>
          <w:rFonts w:ascii="Calibri" w:eastAsia="Aptos" w:hAnsi="Calibri" w:cs="Helvetica"/>
          <w:color w:val="000000"/>
          <w:kern w:val="2"/>
          <w:sz w:val="22"/>
          <w14:ligatures w14:val="standardContextual"/>
        </w:rPr>
        <w:t xml:space="preserve"> series from </w:t>
      </w:r>
      <w:r w:rsidRPr="00A86B2C">
        <w:rPr>
          <w:rFonts w:ascii="Calibri" w:eastAsia="Aptos" w:hAnsi="Calibri" w:cs="Helvetica"/>
          <w:color w:val="000000"/>
          <w:kern w:val="2"/>
          <w:sz w:val="22"/>
          <w:shd w:val="clear" w:color="auto" w:fill="FFFFFF"/>
          <w14:ligatures w14:val="standardContextual"/>
        </w:rPr>
        <w:t>Anitha Muthukumaran and Kanchana Suryakumar</w:t>
      </w:r>
      <w:r w:rsidRPr="00A86B2C">
        <w:rPr>
          <w:rFonts w:ascii="Calibri" w:eastAsia="Aptos" w:hAnsi="Calibri" w:cs="Helvetica"/>
          <w:color w:val="000000"/>
          <w:kern w:val="2"/>
          <w:sz w:val="22"/>
          <w14:ligatures w14:val="standardContextual"/>
        </w:rPr>
        <w:t>, which is a 3-part collection of accessible lessons that guide students in exploring number patterns and using digital math tools. </w:t>
      </w:r>
    </w:p>
    <w:p w14:paraId="1F3CCA16" w14:textId="77777777" w:rsidR="00A86B2C" w:rsidRPr="00A86B2C" w:rsidRDefault="00A86B2C" w:rsidP="00A86B2C">
      <w:pPr>
        <w:spacing w:after="160" w:line="259" w:lineRule="auto"/>
        <w:rPr>
          <w:rFonts w:ascii="Calibri" w:hAnsi="Calibri"/>
          <w:sz w:val="22"/>
          <w:szCs w:val="22"/>
        </w:rPr>
      </w:pPr>
    </w:p>
    <w:p w14:paraId="6D8B2B6D" w14:textId="329EA389" w:rsidR="00A86B2C" w:rsidRPr="009F3C51" w:rsidRDefault="00A86B2C" w:rsidP="009F3C51">
      <w:pPr>
        <w:spacing w:after="160"/>
        <w:rPr>
          <w:rFonts w:ascii="Calibri" w:eastAsia="Aptos" w:hAnsi="Calibri"/>
          <w:kern w:val="2"/>
          <w:sz w:val="22"/>
          <w14:ligatures w14:val="standardContextual"/>
        </w:rPr>
      </w:pPr>
      <w:r w:rsidRPr="00A86B2C">
        <w:rPr>
          <w:rFonts w:ascii="Calibri" w:hAnsi="Calibri"/>
          <w:sz w:val="22"/>
          <w:szCs w:val="22"/>
        </w:rPr>
        <w:t xml:space="preserve"> Speaker Introduction: </w:t>
      </w:r>
      <w:r w:rsidRPr="00A86B2C">
        <w:rPr>
          <w:rFonts w:ascii="Calibri" w:eastAsia="Aptos" w:hAnsi="Calibri"/>
          <w:kern w:val="2"/>
          <w:sz w:val="22"/>
          <w14:ligatures w14:val="standardContextual"/>
        </w:rPr>
        <w:t xml:space="preserve">Susan Osterhaus taught secondary mathematics for 29 years at the Texas School for the Blind and Visually Impaired before becoming their Outreach Program Statewide Mathematics Consultant in 2007. She shares her experience freely throughout Texas, nationally, and internationally through presentations, workshops, videos, publications, and curriculum development.  Susan is a member of the BANA Nemeth and Tactile Graphics Committees. She is a co-author of </w:t>
      </w:r>
      <w:r w:rsidRPr="00A86B2C">
        <w:rPr>
          <w:rFonts w:ascii="Calibri" w:eastAsia="Aptos" w:hAnsi="Calibri"/>
          <w:i/>
          <w:iCs/>
          <w:kern w:val="2"/>
          <w:sz w:val="22"/>
          <w14:ligatures w14:val="standardContextual"/>
        </w:rPr>
        <w:t>Nemeth at a Glance</w:t>
      </w:r>
      <w:r w:rsidRPr="00A86B2C">
        <w:rPr>
          <w:rFonts w:ascii="Calibri" w:eastAsia="Aptos" w:hAnsi="Calibri"/>
          <w:kern w:val="2"/>
          <w:sz w:val="22"/>
          <w14:ligatures w14:val="standardContextual"/>
        </w:rPr>
        <w:t>, the</w:t>
      </w:r>
      <w:r w:rsidRPr="00A86B2C">
        <w:rPr>
          <w:rFonts w:ascii="Calibri" w:eastAsia="Aptos" w:hAnsi="Calibri"/>
          <w:i/>
          <w:iCs/>
          <w:kern w:val="2"/>
          <w:sz w:val="22"/>
          <w14:ligatures w14:val="standardContextual"/>
        </w:rPr>
        <w:t xml:space="preserve"> Nemeth Code Curriculum</w:t>
      </w:r>
      <w:r w:rsidRPr="00A86B2C">
        <w:rPr>
          <w:rFonts w:ascii="Calibri" w:eastAsia="Aptos" w:hAnsi="Calibri"/>
          <w:kern w:val="2"/>
          <w:sz w:val="22"/>
          <w14:ligatures w14:val="standardContextual"/>
        </w:rPr>
        <w:t xml:space="preserve">, and </w:t>
      </w:r>
      <w:r w:rsidRPr="00A86B2C">
        <w:rPr>
          <w:rFonts w:ascii="Calibri" w:eastAsia="Aptos" w:hAnsi="Calibri"/>
          <w:i/>
          <w:iCs/>
          <w:kern w:val="2"/>
          <w:sz w:val="22"/>
          <w14:ligatures w14:val="standardContextual"/>
        </w:rPr>
        <w:t xml:space="preserve">Learning and Teaching the Nemeth Code within UEB Contexts: A Step-by-Step Guide. </w:t>
      </w:r>
      <w:r w:rsidRPr="00A86B2C">
        <w:rPr>
          <w:rFonts w:ascii="Calibri" w:eastAsia="Aptos" w:hAnsi="Calibri"/>
          <w:kern w:val="2"/>
          <w:sz w:val="22"/>
          <w14:ligatures w14:val="standardContextual"/>
        </w:rPr>
        <w:t>She is a consultant for Project INSPIRE NextGen and for Perkins’ TEAM Initiative.</w:t>
      </w:r>
      <w:r w:rsidRPr="00A86B2C">
        <w:rPr>
          <w:rFonts w:ascii="Calibri" w:hAnsi="Calibri"/>
          <w:sz w:val="22"/>
          <w:szCs w:val="22"/>
        </w:rPr>
        <w:t xml:space="preserve"> </w:t>
      </w:r>
    </w:p>
    <w:p w14:paraId="2535F111" w14:textId="77777777" w:rsidR="00A86B2C" w:rsidRPr="00A86B2C" w:rsidRDefault="00A86B2C" w:rsidP="00A86B2C">
      <w:pPr>
        <w:spacing w:after="160" w:line="259" w:lineRule="auto"/>
        <w:rPr>
          <w:rFonts w:ascii="Calibri" w:hAnsi="Calibri"/>
          <w:sz w:val="22"/>
          <w:szCs w:val="22"/>
        </w:rPr>
      </w:pPr>
    </w:p>
    <w:p w14:paraId="0F61B10A" w14:textId="424CA0CA" w:rsidR="00A86B2C" w:rsidRPr="00A86B2C" w:rsidRDefault="00A86B2C" w:rsidP="00821A83">
      <w:pPr>
        <w:pStyle w:val="Heading2"/>
      </w:pPr>
      <w:r w:rsidRPr="00A86B2C">
        <w:t>Title: What’s New in the Nemeth Code: The Latest Updates, Quick Review, Resources to Learn More, and</w:t>
      </w:r>
      <w:r w:rsidR="009C50F8">
        <w:t xml:space="preserve"> </w:t>
      </w:r>
      <w:r w:rsidRPr="00A86B2C">
        <w:t>what the Future Holds</w:t>
      </w:r>
    </w:p>
    <w:p w14:paraId="31D17326" w14:textId="77777777" w:rsidR="00A86B2C" w:rsidRPr="00A86B2C" w:rsidRDefault="00A86B2C" w:rsidP="00A86B2C">
      <w:pPr>
        <w:spacing w:after="160" w:line="259" w:lineRule="auto"/>
        <w:rPr>
          <w:rFonts w:ascii="Calibri" w:hAnsi="Calibri"/>
          <w:sz w:val="22"/>
          <w:szCs w:val="22"/>
        </w:rPr>
      </w:pPr>
    </w:p>
    <w:p w14:paraId="4B3B3A37"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Author: Susan Osterhaus and Maylene Bird, osterhauss@tsbvi.edu and </w:t>
      </w:r>
    </w:p>
    <w:p w14:paraId="3A353FC6"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         Maylenebird@gmail.com </w:t>
      </w:r>
    </w:p>
    <w:p w14:paraId="27DC6912" w14:textId="77777777" w:rsidR="00A86B2C" w:rsidRPr="00A86B2C" w:rsidRDefault="00A86B2C" w:rsidP="00A86B2C">
      <w:pPr>
        <w:spacing w:after="160" w:line="259" w:lineRule="auto"/>
        <w:rPr>
          <w:rFonts w:ascii="Calibri" w:hAnsi="Calibri"/>
          <w:sz w:val="22"/>
          <w:szCs w:val="22"/>
        </w:rPr>
      </w:pPr>
    </w:p>
    <w:p w14:paraId="4DB79EB8" w14:textId="76556781"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See the files: </w:t>
      </w:r>
    </w:p>
    <w:p w14:paraId="1850E81D" w14:textId="23B21C38" w:rsidR="00A86B2C" w:rsidRPr="00A86B2C" w:rsidRDefault="00F73677" w:rsidP="00A86B2C">
      <w:pPr>
        <w:spacing w:after="160" w:line="259" w:lineRule="auto"/>
        <w:rPr>
          <w:rFonts w:ascii="Calibri" w:hAnsi="Calibri"/>
          <w:sz w:val="22"/>
          <w:szCs w:val="22"/>
        </w:rPr>
      </w:pPr>
      <w:r>
        <w:rPr>
          <w:rFonts w:ascii="Calibri" w:hAnsi="Calibri"/>
          <w:sz w:val="22"/>
          <w:szCs w:val="22"/>
        </w:rPr>
        <w:t>"</w:t>
      </w:r>
      <w:r w:rsidR="00A86B2C" w:rsidRPr="00A86B2C">
        <w:rPr>
          <w:rFonts w:ascii="Calibri" w:hAnsi="Calibri"/>
          <w:sz w:val="22"/>
          <w:szCs w:val="22"/>
        </w:rPr>
        <w:t xml:space="preserve">2026 Braille Handouts Recharge Your Nemeth </w:t>
      </w:r>
      <w:proofErr w:type="spellStart"/>
      <w:r w:rsidR="00A86B2C" w:rsidRPr="00A86B2C">
        <w:rPr>
          <w:rFonts w:ascii="Calibri" w:hAnsi="Calibri"/>
          <w:sz w:val="22"/>
          <w:szCs w:val="22"/>
        </w:rPr>
        <w:t>NFB.brf</w:t>
      </w:r>
      <w:proofErr w:type="spellEnd"/>
    </w:p>
    <w:p w14:paraId="72E57042"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2026 Braille Handouts Recharge Your Nemeth </w:t>
      </w:r>
      <w:proofErr w:type="spellStart"/>
      <w:r w:rsidRPr="00A86B2C">
        <w:rPr>
          <w:rFonts w:ascii="Calibri" w:hAnsi="Calibri"/>
          <w:sz w:val="22"/>
          <w:szCs w:val="22"/>
        </w:rPr>
        <w:t>NFB.dxb</w:t>
      </w:r>
      <w:proofErr w:type="spellEnd"/>
    </w:p>
    <w:p w14:paraId="67107801" w14:textId="019D6919" w:rsidR="00A86B2C" w:rsidRDefault="00A86B2C" w:rsidP="00A86B2C">
      <w:pPr>
        <w:spacing w:after="160" w:line="259" w:lineRule="auto"/>
        <w:rPr>
          <w:rFonts w:ascii="Calibri" w:hAnsi="Calibri"/>
          <w:sz w:val="22"/>
          <w:szCs w:val="22"/>
        </w:rPr>
      </w:pPr>
      <w:r w:rsidRPr="00A86B2C">
        <w:rPr>
          <w:rFonts w:ascii="Calibri" w:hAnsi="Calibri"/>
          <w:sz w:val="22"/>
          <w:szCs w:val="22"/>
        </w:rPr>
        <w:t>2026 Recharge Your Nemeth Code NFB.pdf</w:t>
      </w:r>
      <w:r w:rsidR="00F73677">
        <w:rPr>
          <w:rFonts w:ascii="Calibri" w:hAnsi="Calibri"/>
          <w:sz w:val="22"/>
          <w:szCs w:val="22"/>
        </w:rPr>
        <w:t xml:space="preserve">" </w:t>
      </w:r>
    </w:p>
    <w:p w14:paraId="5FB3D95B" w14:textId="2C7A2755" w:rsidR="00F73677" w:rsidRDefault="00F73677" w:rsidP="00F73677">
      <w:pPr>
        <w:rPr>
          <w:rFonts w:ascii="Calibri" w:hAnsi="Calibri"/>
          <w:sz w:val="22"/>
          <w:szCs w:val="22"/>
        </w:rPr>
      </w:pPr>
      <w:r>
        <w:rPr>
          <w:rFonts w:ascii="Calibri" w:hAnsi="Calibri"/>
          <w:sz w:val="22"/>
          <w:szCs w:val="22"/>
        </w:rPr>
        <w:t>at</w:t>
      </w:r>
    </w:p>
    <w:p w14:paraId="11A665AF" w14:textId="77777777" w:rsidR="00F73677" w:rsidRDefault="00F73677" w:rsidP="00F73677">
      <w:hyperlink r:id="rId23" w:history="1">
        <w:r w:rsidRPr="00544E40">
          <w:rPr>
            <w:rStyle w:val="Hyperlink"/>
          </w:rPr>
          <w:t>https://tinyurl.com/NFB-Science-Engineering</w:t>
        </w:r>
      </w:hyperlink>
      <w:r w:rsidRPr="007E2923">
        <w:t xml:space="preserve"> </w:t>
      </w:r>
      <w:r>
        <w:t xml:space="preserve"> </w:t>
      </w:r>
    </w:p>
    <w:p w14:paraId="37979416" w14:textId="6543A34C" w:rsidR="00F73677" w:rsidRPr="008D7AF1" w:rsidRDefault="00F73677" w:rsidP="00F73677">
      <w:r w:rsidRPr="008D7AF1">
        <w:t>in the Minutes folder. The name of the directory containing the handout</w:t>
      </w:r>
      <w:r>
        <w:t>s</w:t>
      </w:r>
      <w:r w:rsidRPr="008D7AF1">
        <w:t xml:space="preserve"> is 2026-07-05 SEDNFB Annual Meeting.</w:t>
      </w:r>
    </w:p>
    <w:p w14:paraId="4D18DB98" w14:textId="77777777" w:rsidR="00F73677" w:rsidRDefault="00F73677" w:rsidP="00F73677"/>
    <w:p w14:paraId="7C2833F8" w14:textId="77777777" w:rsidR="00A86B2C" w:rsidRPr="00A86B2C" w:rsidRDefault="00A86B2C" w:rsidP="00A86B2C">
      <w:pPr>
        <w:spacing w:afterLines="160" w:after="384"/>
        <w:rPr>
          <w:rFonts w:ascii="Calibri" w:eastAsia="Aptos" w:hAnsi="Calibri"/>
          <w:kern w:val="2"/>
          <w:sz w:val="22"/>
          <w14:ligatures w14:val="standardContextual"/>
        </w:rPr>
      </w:pPr>
      <w:r w:rsidRPr="00A86B2C">
        <w:rPr>
          <w:rFonts w:ascii="Calibri" w:hAnsi="Calibri"/>
          <w:sz w:val="22"/>
          <w:szCs w:val="22"/>
        </w:rPr>
        <w:t xml:space="preserve">Abstract: </w:t>
      </w:r>
      <w:r w:rsidRPr="00A86B2C">
        <w:rPr>
          <w:rFonts w:ascii="Calibri" w:eastAsia="Aptos" w:hAnsi="Calibri"/>
          <w:kern w:val="2"/>
          <w:sz w:val="22"/>
          <w14:ligatures w14:val="standardContextual"/>
        </w:rPr>
        <w:t xml:space="preserve">Susan Osterhaus and Maylene Bird have recently presented various parts of this topic at OCALICONLINE in 2025 and at TX AER in 2025 and 2026, written an article </w:t>
      </w:r>
      <w:hyperlink r:id="rId24" w:history="1">
        <w:r w:rsidRPr="00A86B2C">
          <w:rPr>
            <w:rFonts w:ascii="Calibri" w:eastAsia="Aptos" w:hAnsi="Calibri"/>
            <w:color w:val="0563C1"/>
            <w:kern w:val="2"/>
            <w:sz w:val="22"/>
            <w:u w:val="single"/>
            <w14:ligatures w14:val="standardContextual"/>
          </w:rPr>
          <w:t>What’s New in the Nemeth Code</w:t>
        </w:r>
      </w:hyperlink>
      <w:r w:rsidRPr="00A86B2C">
        <w:rPr>
          <w:rFonts w:ascii="Calibri" w:eastAsia="Aptos" w:hAnsi="Calibri"/>
          <w:kern w:val="2"/>
          <w:sz w:val="22"/>
          <w14:ligatures w14:val="standardContextual"/>
        </w:rPr>
        <w:t xml:space="preserve"> for the Fall 2025 edition of Texas Sensibilities, and are now in the process of creating an expanded online </w:t>
      </w:r>
      <w:proofErr w:type="spellStart"/>
      <w:r w:rsidRPr="00A86B2C">
        <w:rPr>
          <w:rFonts w:ascii="Calibri" w:eastAsia="Aptos" w:hAnsi="Calibri"/>
          <w:kern w:val="2"/>
          <w:sz w:val="22"/>
          <w14:ligatures w14:val="standardContextual"/>
        </w:rPr>
        <w:t>TSBVI</w:t>
      </w:r>
      <w:proofErr w:type="spellEnd"/>
      <w:r w:rsidRPr="00A86B2C">
        <w:rPr>
          <w:rFonts w:ascii="Calibri" w:eastAsia="Aptos" w:hAnsi="Calibri"/>
          <w:kern w:val="2"/>
          <w:sz w:val="22"/>
          <w14:ligatures w14:val="standardContextual"/>
        </w:rPr>
        <w:t xml:space="preserve"> course on the topic to be released in Fall 2026. Look for the course </w:t>
      </w:r>
      <w:hyperlink r:id="rId25" w:history="1">
        <w:r w:rsidRPr="00A86B2C">
          <w:rPr>
            <w:rFonts w:ascii="Calibri" w:eastAsia="Aptos" w:hAnsi="Calibri"/>
            <w:color w:val="0563C1"/>
            <w:kern w:val="2"/>
            <w:sz w:val="22"/>
            <w:u w:val="single"/>
            <w14:ligatures w14:val="standardContextual"/>
          </w:rPr>
          <w:t>here</w:t>
        </w:r>
      </w:hyperlink>
      <w:r w:rsidRPr="00A86B2C">
        <w:rPr>
          <w:rFonts w:ascii="Calibri" w:eastAsia="Aptos" w:hAnsi="Calibri"/>
          <w:kern w:val="2"/>
          <w:sz w:val="22"/>
          <w14:ligatures w14:val="standardContextual"/>
        </w:rPr>
        <w:t xml:space="preserve">. This link provides a list of all </w:t>
      </w:r>
      <w:proofErr w:type="spellStart"/>
      <w:r w:rsidRPr="00A86B2C">
        <w:rPr>
          <w:rFonts w:ascii="Calibri" w:eastAsia="Aptos" w:hAnsi="Calibri"/>
          <w:kern w:val="2"/>
          <w:sz w:val="22"/>
          <w14:ligatures w14:val="standardContextual"/>
        </w:rPr>
        <w:t>TSBVI</w:t>
      </w:r>
      <w:proofErr w:type="spellEnd"/>
      <w:r w:rsidRPr="00A86B2C">
        <w:rPr>
          <w:rFonts w:ascii="Calibri" w:eastAsia="Aptos" w:hAnsi="Calibri"/>
          <w:kern w:val="2"/>
          <w:sz w:val="22"/>
          <w14:ligatures w14:val="standardContextual"/>
        </w:rPr>
        <w:t xml:space="preserve"> e-learning courses currently available for professionals, paraprofessionals, and family members, free of charge. </w:t>
      </w:r>
    </w:p>
    <w:p w14:paraId="2D5EAE4D" w14:textId="77777777" w:rsidR="00A86B2C" w:rsidRPr="00A86B2C" w:rsidRDefault="00A86B2C" w:rsidP="00A86B2C">
      <w:pPr>
        <w:spacing w:afterLines="160" w:after="384"/>
        <w:rPr>
          <w:rFonts w:ascii="Calibri" w:eastAsia="Aptos" w:hAnsi="Calibri"/>
          <w:kern w:val="2"/>
          <w:sz w:val="22"/>
          <w14:ligatures w14:val="standardContextual"/>
        </w:rPr>
      </w:pPr>
      <w:r w:rsidRPr="00A86B2C">
        <w:rPr>
          <w:rFonts w:ascii="Calibri" w:eastAsia="Aptos" w:hAnsi="Calibri"/>
          <w:kern w:val="2"/>
          <w:sz w:val="22"/>
          <w14:ligatures w14:val="standardContextual"/>
        </w:rPr>
        <w:lastRenderedPageBreak/>
        <w:t xml:space="preserve">In these presentations and the course, the most significant rule changes in the official </w:t>
      </w:r>
      <w:r w:rsidRPr="00A86B2C">
        <w:rPr>
          <w:rFonts w:ascii="Calibri" w:eastAsia="Aptos" w:hAnsi="Calibri"/>
          <w:i/>
          <w:iCs/>
          <w:kern w:val="2"/>
          <w:sz w:val="22"/>
          <w14:ligatures w14:val="standardContextual"/>
        </w:rPr>
        <w:t>The Nemeth Braille Code for Mathematics and Science Notation 2022</w:t>
      </w:r>
      <w:r w:rsidRPr="00A86B2C">
        <w:rPr>
          <w:rFonts w:ascii="Calibri" w:eastAsia="Aptos" w:hAnsi="Calibri"/>
          <w:kern w:val="2"/>
          <w:sz w:val="22"/>
          <w14:ligatures w14:val="standardContextual"/>
        </w:rPr>
        <w:t xml:space="preserve"> from the Braille Authority of North America (BANA) are presented. Numerous sample Nemeth Code math expressions from first grade to Algebra II are shared as we refresh those slightly rusty braille skills – especially encountering those common errors we all make. Finally, numerous resources for learning and teaching the current Nemeth Code will be shared – most of which are available at no cost.</w:t>
      </w:r>
    </w:p>
    <w:p w14:paraId="24518788" w14:textId="77777777" w:rsidR="00A86B2C" w:rsidRPr="00A86B2C" w:rsidRDefault="00A86B2C" w:rsidP="00A86B2C">
      <w:pPr>
        <w:autoSpaceDE w:val="0"/>
        <w:autoSpaceDN w:val="0"/>
        <w:adjustRightInd w:val="0"/>
        <w:spacing w:afterLines="160" w:after="384"/>
        <w:rPr>
          <w:rFonts w:ascii="Calibri" w:eastAsia="Aptos" w:hAnsi="Calibri" w:cs="AdvTT5843c571"/>
          <w:sz w:val="22"/>
          <w14:ligatures w14:val="standardContextual"/>
        </w:rPr>
      </w:pPr>
      <w:r w:rsidRPr="00A86B2C">
        <w:rPr>
          <w:rFonts w:ascii="Calibri" w:eastAsia="Aptos" w:hAnsi="Calibri"/>
          <w:kern w:val="2"/>
          <w:sz w:val="22"/>
          <w14:ligatures w14:val="standardContextual"/>
        </w:rPr>
        <w:t xml:space="preserve">We can only give you highlights of the course content in this brief presentation, but we will provide a pdf of our slides and a braille handout containing all the braille examples that are discussed. We are also concerned about the future of the Nemeth Code, as certain individuals have expressed the view that “It is now </w:t>
      </w:r>
      <w:r w:rsidRPr="00A86B2C">
        <w:rPr>
          <w:rFonts w:ascii="Calibri" w:eastAsia="Aptos" w:hAnsi="Calibri" w:cs="AdvTT5843c571"/>
          <w:sz w:val="22"/>
          <w14:ligatures w14:val="standardContextual"/>
        </w:rPr>
        <w:t>time to open the conversation at a national level to see if the United States wants to take the step to adopt UEB for both literary and technical subjects and usage from this point onward.” That is, no longer offer Nemeth as an option. We have numerous slides demonstrating the efficiency of the Nemeth Code through various examples and feedback from professional experts and students working and studying in the STEM field. We welcome your feedback and your perspective on this conversation.</w:t>
      </w:r>
    </w:p>
    <w:p w14:paraId="66C931CA" w14:textId="77777777" w:rsidR="00A86B2C" w:rsidRPr="00A86B2C" w:rsidRDefault="00A86B2C" w:rsidP="00A86B2C">
      <w:pPr>
        <w:spacing w:after="160" w:line="259" w:lineRule="auto"/>
        <w:rPr>
          <w:rFonts w:ascii="Calibri" w:hAnsi="Calibri"/>
          <w:sz w:val="22"/>
          <w:szCs w:val="22"/>
        </w:rPr>
      </w:pPr>
    </w:p>
    <w:p w14:paraId="4F87F3DD" w14:textId="77777777" w:rsidR="00A86B2C" w:rsidRPr="00A86B2C" w:rsidRDefault="00A86B2C" w:rsidP="00A86B2C">
      <w:pPr>
        <w:spacing w:after="160"/>
        <w:rPr>
          <w:rFonts w:ascii="Calibri" w:eastAsia="Aptos" w:hAnsi="Calibri"/>
          <w:kern w:val="2"/>
          <w:sz w:val="22"/>
          <w14:ligatures w14:val="standardContextual"/>
        </w:rPr>
      </w:pPr>
      <w:r w:rsidRPr="00A86B2C">
        <w:rPr>
          <w:rFonts w:ascii="Calibri" w:hAnsi="Calibri"/>
          <w:sz w:val="22"/>
          <w:szCs w:val="22"/>
        </w:rPr>
        <w:t xml:space="preserve">Speaker Introductions: </w:t>
      </w:r>
      <w:r w:rsidRPr="00A86B2C">
        <w:rPr>
          <w:rFonts w:ascii="Calibri" w:eastAsia="Aptos" w:hAnsi="Calibri"/>
          <w:kern w:val="2"/>
          <w:sz w:val="22"/>
          <w14:ligatures w14:val="standardContextual"/>
        </w:rPr>
        <w:t xml:space="preserve">Susan Osterhaus taught secondary mathematics for 29 years at the Texas School for the Blind and Visually Impaired before becoming their Outreach Program Statewide Mathematics Consultant in 2007. She shares her experience freely throughout Texas, nationally, and internationally through presentations, workshops, videos, publications, and curriculum development.  Susan is a member of the BANA Nemeth and Tactile Graphics Committees. She is a co-author of </w:t>
      </w:r>
      <w:r w:rsidRPr="00A86B2C">
        <w:rPr>
          <w:rFonts w:ascii="Calibri" w:eastAsia="Aptos" w:hAnsi="Calibri"/>
          <w:i/>
          <w:iCs/>
          <w:kern w:val="2"/>
          <w:sz w:val="22"/>
          <w14:ligatures w14:val="standardContextual"/>
        </w:rPr>
        <w:t>Nemeth at a Glance</w:t>
      </w:r>
      <w:r w:rsidRPr="00A86B2C">
        <w:rPr>
          <w:rFonts w:ascii="Calibri" w:eastAsia="Aptos" w:hAnsi="Calibri"/>
          <w:kern w:val="2"/>
          <w:sz w:val="22"/>
          <w14:ligatures w14:val="standardContextual"/>
        </w:rPr>
        <w:t>, the</w:t>
      </w:r>
      <w:r w:rsidRPr="00A86B2C">
        <w:rPr>
          <w:rFonts w:ascii="Calibri" w:eastAsia="Aptos" w:hAnsi="Calibri"/>
          <w:i/>
          <w:iCs/>
          <w:kern w:val="2"/>
          <w:sz w:val="22"/>
          <w14:ligatures w14:val="standardContextual"/>
        </w:rPr>
        <w:t xml:space="preserve"> Nemeth Code Curriculum</w:t>
      </w:r>
      <w:r w:rsidRPr="00A86B2C">
        <w:rPr>
          <w:rFonts w:ascii="Calibri" w:eastAsia="Aptos" w:hAnsi="Calibri"/>
          <w:kern w:val="2"/>
          <w:sz w:val="22"/>
          <w14:ligatures w14:val="standardContextual"/>
        </w:rPr>
        <w:t xml:space="preserve">, and </w:t>
      </w:r>
      <w:r w:rsidRPr="00A86B2C">
        <w:rPr>
          <w:rFonts w:ascii="Calibri" w:eastAsia="Aptos" w:hAnsi="Calibri"/>
          <w:i/>
          <w:iCs/>
          <w:kern w:val="2"/>
          <w:sz w:val="22"/>
          <w14:ligatures w14:val="standardContextual"/>
        </w:rPr>
        <w:t xml:space="preserve">Learning and Teaching the Nemeth Code within UEB Contexts: A Step-by-Step Guide. </w:t>
      </w:r>
      <w:r w:rsidRPr="00A86B2C">
        <w:rPr>
          <w:rFonts w:ascii="Calibri" w:eastAsia="Aptos" w:hAnsi="Calibri"/>
          <w:kern w:val="2"/>
          <w:sz w:val="22"/>
          <w14:ligatures w14:val="standardContextual"/>
        </w:rPr>
        <w:t>She is a consultant for Project INSPIRE and for Perkins’ TEAM Initiative.</w:t>
      </w:r>
    </w:p>
    <w:p w14:paraId="2DA34B30" w14:textId="77777777" w:rsidR="00A86B2C" w:rsidRPr="00A86B2C" w:rsidRDefault="00A86B2C" w:rsidP="00A86B2C">
      <w:pPr>
        <w:spacing w:after="160"/>
        <w:rPr>
          <w:rFonts w:ascii="Calibri" w:eastAsia="Aptos" w:hAnsi="Calibri"/>
          <w:kern w:val="2"/>
          <w:sz w:val="22"/>
          <w14:ligatures w14:val="standardContextual"/>
        </w:rPr>
      </w:pPr>
    </w:p>
    <w:p w14:paraId="6C884B79" w14:textId="77777777" w:rsidR="00A86B2C" w:rsidRPr="00A86B2C" w:rsidRDefault="00A86B2C" w:rsidP="00A86B2C">
      <w:pPr>
        <w:spacing w:after="160"/>
        <w:rPr>
          <w:rFonts w:ascii="Calibri" w:eastAsia="Aptos" w:hAnsi="Calibri"/>
          <w:kern w:val="2"/>
          <w:sz w:val="22"/>
          <w14:ligatures w14:val="standardContextual"/>
        </w:rPr>
      </w:pPr>
      <w:r w:rsidRPr="00A86B2C">
        <w:rPr>
          <w:rFonts w:ascii="Calibri" w:eastAsia="Aptos" w:hAnsi="Calibri"/>
          <w:kern w:val="2"/>
          <w:sz w:val="22"/>
          <w14:ligatures w14:val="standardContextual"/>
        </w:rPr>
        <w:t xml:space="preserve">Maylene Bird is a high school math and biology certified teacher and </w:t>
      </w:r>
      <w:proofErr w:type="spellStart"/>
      <w:r w:rsidRPr="00A86B2C">
        <w:rPr>
          <w:rFonts w:ascii="Calibri" w:eastAsia="Aptos" w:hAnsi="Calibri"/>
          <w:kern w:val="2"/>
          <w:sz w:val="22"/>
          <w14:ligatures w14:val="standardContextual"/>
        </w:rPr>
        <w:t>CTVI</w:t>
      </w:r>
      <w:proofErr w:type="spellEnd"/>
      <w:r w:rsidRPr="00A86B2C">
        <w:rPr>
          <w:rFonts w:ascii="Calibri" w:eastAsia="Aptos" w:hAnsi="Calibri"/>
          <w:kern w:val="2"/>
          <w:sz w:val="22"/>
          <w14:ligatures w14:val="standardContextual"/>
        </w:rPr>
        <w:t xml:space="preserve"> as well as a COMS at the Texas School for the Blind and Visually Impaired with 29 years of experience teaching math, 6 years in biology, and direct </w:t>
      </w:r>
      <w:proofErr w:type="spellStart"/>
      <w:r w:rsidRPr="00A86B2C">
        <w:rPr>
          <w:rFonts w:ascii="Calibri" w:eastAsia="Aptos" w:hAnsi="Calibri"/>
          <w:kern w:val="2"/>
          <w:sz w:val="22"/>
          <w14:ligatures w14:val="standardContextual"/>
        </w:rPr>
        <w:t>O&amp;M</w:t>
      </w:r>
      <w:proofErr w:type="spellEnd"/>
      <w:r w:rsidRPr="00A86B2C">
        <w:rPr>
          <w:rFonts w:ascii="Calibri" w:eastAsia="Aptos" w:hAnsi="Calibri"/>
          <w:kern w:val="2"/>
          <w:sz w:val="22"/>
          <w14:ligatures w14:val="standardContextual"/>
        </w:rPr>
        <w:t xml:space="preserve"> services part-time over a variety of years.  She has presented on math and Nemeth Code topics at TAER, AER International, and POSB STEM Institute.  Maylene is also a co-author of </w:t>
      </w:r>
      <w:r w:rsidRPr="00A86B2C">
        <w:rPr>
          <w:rFonts w:ascii="Calibri" w:eastAsia="Aptos" w:hAnsi="Calibri"/>
          <w:i/>
          <w:iCs/>
          <w:kern w:val="2"/>
          <w:sz w:val="22"/>
          <w14:ligatures w14:val="standardContextual"/>
        </w:rPr>
        <w:t>Nemeth At a Glance</w:t>
      </w:r>
      <w:r w:rsidRPr="00A86B2C">
        <w:rPr>
          <w:rFonts w:ascii="Calibri" w:eastAsia="Aptos" w:hAnsi="Calibri"/>
          <w:kern w:val="2"/>
          <w:sz w:val="22"/>
          <w14:ligatures w14:val="standardContextual"/>
        </w:rPr>
        <w:t xml:space="preserve"> resource guide.  </w:t>
      </w:r>
    </w:p>
    <w:p w14:paraId="43C45565" w14:textId="77777777" w:rsidR="00A86B2C" w:rsidRPr="00A86B2C" w:rsidRDefault="00A86B2C" w:rsidP="00A86B2C">
      <w:pPr>
        <w:spacing w:after="160" w:line="259" w:lineRule="auto"/>
        <w:rPr>
          <w:rFonts w:ascii="Calibri" w:hAnsi="Calibri"/>
          <w:sz w:val="22"/>
          <w:szCs w:val="22"/>
        </w:rPr>
      </w:pPr>
      <w:r w:rsidRPr="00A86B2C">
        <w:rPr>
          <w:rFonts w:ascii="Calibri" w:hAnsi="Calibri"/>
          <w:sz w:val="22"/>
          <w:szCs w:val="22"/>
        </w:rPr>
        <w:t xml:space="preserve"> </w:t>
      </w:r>
    </w:p>
    <w:p w14:paraId="5E0CE805" w14:textId="77777777" w:rsidR="00A86B2C" w:rsidRPr="00A86B2C" w:rsidRDefault="00A86B2C" w:rsidP="00A86B2C">
      <w:pPr>
        <w:spacing w:after="160" w:line="259" w:lineRule="auto"/>
        <w:rPr>
          <w:rFonts w:ascii="Calibri" w:hAnsi="Calibri"/>
          <w:sz w:val="22"/>
          <w:szCs w:val="22"/>
        </w:rPr>
      </w:pPr>
    </w:p>
    <w:p w14:paraId="0690DC56" w14:textId="77777777" w:rsidR="00A86B2C" w:rsidRDefault="00A86B2C" w:rsidP="00CB2C50"/>
    <w:p w14:paraId="74488CF0" w14:textId="77777777" w:rsidR="000B112E" w:rsidRDefault="000B112E" w:rsidP="00CB2C50"/>
    <w:sectPr w:rsidR="000B112E" w:rsidSect="004A79CA">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A1D8" w14:textId="77777777" w:rsidR="005D5A62" w:rsidRDefault="005D5A62" w:rsidP="00846FE6">
      <w:r>
        <w:separator/>
      </w:r>
    </w:p>
  </w:endnote>
  <w:endnote w:type="continuationSeparator" w:id="0">
    <w:p w14:paraId="3A9C35A4" w14:textId="77777777" w:rsidR="005D5A62" w:rsidRDefault="005D5A62" w:rsidP="0084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dvTT5843c571">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6220" w14:textId="77777777" w:rsidR="00846FE6" w:rsidRDefault="00846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975B" w14:textId="77777777" w:rsidR="00846FE6" w:rsidRDefault="00846F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EBE8" w14:textId="77777777" w:rsidR="00846FE6" w:rsidRDefault="00846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35BE3" w14:textId="77777777" w:rsidR="005D5A62" w:rsidRDefault="005D5A62" w:rsidP="00846FE6">
      <w:r>
        <w:separator/>
      </w:r>
    </w:p>
  </w:footnote>
  <w:footnote w:type="continuationSeparator" w:id="0">
    <w:p w14:paraId="138B388E" w14:textId="77777777" w:rsidR="005D5A62" w:rsidRDefault="005D5A62" w:rsidP="0084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3B35" w14:textId="77777777" w:rsidR="00846FE6" w:rsidRDefault="0084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F9CE" w14:textId="77777777" w:rsidR="00846FE6" w:rsidRDefault="00846F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DBD6" w14:textId="77777777" w:rsidR="00846FE6" w:rsidRDefault="0084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B13EA"/>
    <w:multiLevelType w:val="multilevel"/>
    <w:tmpl w:val="44FA9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910FC"/>
    <w:multiLevelType w:val="hybridMultilevel"/>
    <w:tmpl w:val="9E98D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819A9"/>
    <w:multiLevelType w:val="hybridMultilevel"/>
    <w:tmpl w:val="F948F336"/>
    <w:lvl w:ilvl="0" w:tplc="96C48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D97592"/>
    <w:multiLevelType w:val="hybridMultilevel"/>
    <w:tmpl w:val="BCA21782"/>
    <w:lvl w:ilvl="0" w:tplc="D06EB7E0">
      <w:numFmt w:val="bullet"/>
      <w:lvlText w:val="-"/>
      <w:lvlJc w:val="left"/>
      <w:pPr>
        <w:ind w:left="1080" w:hanging="360"/>
      </w:pPr>
      <w:rPr>
        <w:rFonts w:ascii="Cambria" w:eastAsiaTheme="minorHAnsi" w:hAnsi="Cambria"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332E23BC"/>
    <w:multiLevelType w:val="hybridMultilevel"/>
    <w:tmpl w:val="D49CF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D7E03"/>
    <w:multiLevelType w:val="multilevel"/>
    <w:tmpl w:val="3D34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92D52"/>
    <w:multiLevelType w:val="hybridMultilevel"/>
    <w:tmpl w:val="BC48BE70"/>
    <w:lvl w:ilvl="0" w:tplc="D06EB7E0">
      <w:numFmt w:val="bullet"/>
      <w:lvlText w:val="-"/>
      <w:lvlJc w:val="left"/>
      <w:pPr>
        <w:ind w:left="1080" w:hanging="360"/>
      </w:pPr>
      <w:rPr>
        <w:rFonts w:ascii="Cambria" w:eastAsiaTheme="minorHAnsi" w:hAnsi="Cambria"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4AD04E2B"/>
    <w:multiLevelType w:val="hybridMultilevel"/>
    <w:tmpl w:val="89760BF2"/>
    <w:lvl w:ilvl="0" w:tplc="E2B4B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424835"/>
    <w:multiLevelType w:val="hybridMultilevel"/>
    <w:tmpl w:val="2D382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6F260D"/>
    <w:multiLevelType w:val="hybridMultilevel"/>
    <w:tmpl w:val="A6BAAD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273425"/>
    <w:multiLevelType w:val="hybridMultilevel"/>
    <w:tmpl w:val="B2F014DA"/>
    <w:lvl w:ilvl="0" w:tplc="1E68D3C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BA51B55"/>
    <w:multiLevelType w:val="hybridMultilevel"/>
    <w:tmpl w:val="5F1C4558"/>
    <w:lvl w:ilvl="0" w:tplc="D06EB7E0">
      <w:numFmt w:val="bullet"/>
      <w:lvlText w:val="-"/>
      <w:lvlJc w:val="left"/>
      <w:pPr>
        <w:ind w:left="1080" w:hanging="360"/>
      </w:pPr>
      <w:rPr>
        <w:rFonts w:ascii="Cambria" w:eastAsiaTheme="minorHAnsi" w:hAnsi="Cambria"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62924F88"/>
    <w:multiLevelType w:val="hybridMultilevel"/>
    <w:tmpl w:val="A46AE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7A6943"/>
    <w:multiLevelType w:val="hybridMultilevel"/>
    <w:tmpl w:val="05C49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57394A"/>
    <w:multiLevelType w:val="hybridMultilevel"/>
    <w:tmpl w:val="151AE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634551">
    <w:abstractNumId w:val="11"/>
  </w:num>
  <w:num w:numId="2" w16cid:durableId="637997856">
    <w:abstractNumId w:val="6"/>
  </w:num>
  <w:num w:numId="3" w16cid:durableId="668168533">
    <w:abstractNumId w:val="3"/>
  </w:num>
  <w:num w:numId="4" w16cid:durableId="1394548925">
    <w:abstractNumId w:val="10"/>
  </w:num>
  <w:num w:numId="5" w16cid:durableId="298069865">
    <w:abstractNumId w:val="1"/>
  </w:num>
  <w:num w:numId="6" w16cid:durableId="322975121">
    <w:abstractNumId w:val="4"/>
  </w:num>
  <w:num w:numId="7" w16cid:durableId="1513110138">
    <w:abstractNumId w:val="9"/>
  </w:num>
  <w:num w:numId="8" w16cid:durableId="881140380">
    <w:abstractNumId w:val="8"/>
  </w:num>
  <w:num w:numId="9" w16cid:durableId="112871988">
    <w:abstractNumId w:val="12"/>
  </w:num>
  <w:num w:numId="10" w16cid:durableId="1496915140">
    <w:abstractNumId w:val="13"/>
  </w:num>
  <w:num w:numId="11" w16cid:durableId="1236626681">
    <w:abstractNumId w:val="0"/>
  </w:num>
  <w:num w:numId="12" w16cid:durableId="1273825524">
    <w:abstractNumId w:val="5"/>
  </w:num>
  <w:num w:numId="13" w16cid:durableId="1984967281">
    <w:abstractNumId w:val="2"/>
  </w:num>
  <w:num w:numId="14" w16cid:durableId="1044407278">
    <w:abstractNumId w:val="7"/>
  </w:num>
  <w:num w:numId="15" w16cid:durableId="583597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6E"/>
    <w:rsid w:val="000024F5"/>
    <w:rsid w:val="000078BB"/>
    <w:rsid w:val="00007B45"/>
    <w:rsid w:val="00011718"/>
    <w:rsid w:val="00014DC3"/>
    <w:rsid w:val="00020A04"/>
    <w:rsid w:val="00021968"/>
    <w:rsid w:val="000257CF"/>
    <w:rsid w:val="00027764"/>
    <w:rsid w:val="00030BAE"/>
    <w:rsid w:val="00032224"/>
    <w:rsid w:val="0003383B"/>
    <w:rsid w:val="00041B2C"/>
    <w:rsid w:val="00042F05"/>
    <w:rsid w:val="000442B7"/>
    <w:rsid w:val="00047436"/>
    <w:rsid w:val="000539B6"/>
    <w:rsid w:val="00053D8B"/>
    <w:rsid w:val="00054C9A"/>
    <w:rsid w:val="000615C9"/>
    <w:rsid w:val="000625A2"/>
    <w:rsid w:val="000628F5"/>
    <w:rsid w:val="00063AE7"/>
    <w:rsid w:val="00065CE6"/>
    <w:rsid w:val="000661E3"/>
    <w:rsid w:val="00066B75"/>
    <w:rsid w:val="00073379"/>
    <w:rsid w:val="00073534"/>
    <w:rsid w:val="00074718"/>
    <w:rsid w:val="0008326C"/>
    <w:rsid w:val="0008452F"/>
    <w:rsid w:val="00086282"/>
    <w:rsid w:val="00094BFF"/>
    <w:rsid w:val="00094CEB"/>
    <w:rsid w:val="00097073"/>
    <w:rsid w:val="000A0355"/>
    <w:rsid w:val="000A06D5"/>
    <w:rsid w:val="000A39E4"/>
    <w:rsid w:val="000A4F70"/>
    <w:rsid w:val="000B112E"/>
    <w:rsid w:val="000B437F"/>
    <w:rsid w:val="000B509C"/>
    <w:rsid w:val="000C2ABA"/>
    <w:rsid w:val="000C3CEB"/>
    <w:rsid w:val="000C4DE0"/>
    <w:rsid w:val="000C5421"/>
    <w:rsid w:val="000D1388"/>
    <w:rsid w:val="000D4D06"/>
    <w:rsid w:val="000D51CD"/>
    <w:rsid w:val="000D62B5"/>
    <w:rsid w:val="000E12C6"/>
    <w:rsid w:val="000E275F"/>
    <w:rsid w:val="000E2B9E"/>
    <w:rsid w:val="000E2BE8"/>
    <w:rsid w:val="000E65A0"/>
    <w:rsid w:val="000F4F7D"/>
    <w:rsid w:val="000F6940"/>
    <w:rsid w:val="000F7F36"/>
    <w:rsid w:val="00103EDA"/>
    <w:rsid w:val="00111E04"/>
    <w:rsid w:val="001148EB"/>
    <w:rsid w:val="001151BD"/>
    <w:rsid w:val="00116640"/>
    <w:rsid w:val="00116DDF"/>
    <w:rsid w:val="00120067"/>
    <w:rsid w:val="00120999"/>
    <w:rsid w:val="0012518B"/>
    <w:rsid w:val="00127D20"/>
    <w:rsid w:val="00131279"/>
    <w:rsid w:val="001312CD"/>
    <w:rsid w:val="00132BC4"/>
    <w:rsid w:val="001366AC"/>
    <w:rsid w:val="00137DB8"/>
    <w:rsid w:val="0014596E"/>
    <w:rsid w:val="00151ED3"/>
    <w:rsid w:val="00153781"/>
    <w:rsid w:val="00156024"/>
    <w:rsid w:val="0016034F"/>
    <w:rsid w:val="00161D7B"/>
    <w:rsid w:val="001659AD"/>
    <w:rsid w:val="00170186"/>
    <w:rsid w:val="00173D3E"/>
    <w:rsid w:val="00175EE2"/>
    <w:rsid w:val="00182068"/>
    <w:rsid w:val="0018324E"/>
    <w:rsid w:val="00193D8A"/>
    <w:rsid w:val="001944D2"/>
    <w:rsid w:val="00194A45"/>
    <w:rsid w:val="00194ECA"/>
    <w:rsid w:val="001A0E6F"/>
    <w:rsid w:val="001A303A"/>
    <w:rsid w:val="001A4AC0"/>
    <w:rsid w:val="001A56D2"/>
    <w:rsid w:val="001B1A39"/>
    <w:rsid w:val="001B228B"/>
    <w:rsid w:val="001B6784"/>
    <w:rsid w:val="001B6B9C"/>
    <w:rsid w:val="001C1AAE"/>
    <w:rsid w:val="001C4B11"/>
    <w:rsid w:val="001C739B"/>
    <w:rsid w:val="001D3896"/>
    <w:rsid w:val="001D3CC9"/>
    <w:rsid w:val="001E555A"/>
    <w:rsid w:val="001E71CA"/>
    <w:rsid w:val="001F3B13"/>
    <w:rsid w:val="001F4545"/>
    <w:rsid w:val="001F6621"/>
    <w:rsid w:val="00200820"/>
    <w:rsid w:val="00201D7D"/>
    <w:rsid w:val="00201DC7"/>
    <w:rsid w:val="002102D4"/>
    <w:rsid w:val="002117A8"/>
    <w:rsid w:val="00215340"/>
    <w:rsid w:val="002171C5"/>
    <w:rsid w:val="00221D5E"/>
    <w:rsid w:val="00224E71"/>
    <w:rsid w:val="00232E39"/>
    <w:rsid w:val="002348EC"/>
    <w:rsid w:val="0023540E"/>
    <w:rsid w:val="00237C2F"/>
    <w:rsid w:val="002403DD"/>
    <w:rsid w:val="00240975"/>
    <w:rsid w:val="00241E34"/>
    <w:rsid w:val="00242A50"/>
    <w:rsid w:val="0024331A"/>
    <w:rsid w:val="00252621"/>
    <w:rsid w:val="002536C5"/>
    <w:rsid w:val="002536FA"/>
    <w:rsid w:val="00256BA2"/>
    <w:rsid w:val="00260AA7"/>
    <w:rsid w:val="00262B3F"/>
    <w:rsid w:val="002658A3"/>
    <w:rsid w:val="00274E13"/>
    <w:rsid w:val="00277F99"/>
    <w:rsid w:val="00284794"/>
    <w:rsid w:val="00284AF9"/>
    <w:rsid w:val="00286D43"/>
    <w:rsid w:val="0029306A"/>
    <w:rsid w:val="00297484"/>
    <w:rsid w:val="002A1087"/>
    <w:rsid w:val="002A1BE6"/>
    <w:rsid w:val="002A46B9"/>
    <w:rsid w:val="002A46BE"/>
    <w:rsid w:val="002A5F37"/>
    <w:rsid w:val="002B1EA7"/>
    <w:rsid w:val="002B48F1"/>
    <w:rsid w:val="002B4D50"/>
    <w:rsid w:val="002B5C42"/>
    <w:rsid w:val="002C068E"/>
    <w:rsid w:val="002C332C"/>
    <w:rsid w:val="002C4D3D"/>
    <w:rsid w:val="002D01AB"/>
    <w:rsid w:val="002D0E5B"/>
    <w:rsid w:val="002D329A"/>
    <w:rsid w:val="002D3992"/>
    <w:rsid w:val="002D5895"/>
    <w:rsid w:val="002D6F55"/>
    <w:rsid w:val="002E2E35"/>
    <w:rsid w:val="002E2E4C"/>
    <w:rsid w:val="002E3C4F"/>
    <w:rsid w:val="002E4918"/>
    <w:rsid w:val="002F1E96"/>
    <w:rsid w:val="002F2302"/>
    <w:rsid w:val="002F2B5C"/>
    <w:rsid w:val="002F3F9E"/>
    <w:rsid w:val="002F545F"/>
    <w:rsid w:val="002F54E4"/>
    <w:rsid w:val="00301ED6"/>
    <w:rsid w:val="00306133"/>
    <w:rsid w:val="003065BC"/>
    <w:rsid w:val="003170E8"/>
    <w:rsid w:val="003221B8"/>
    <w:rsid w:val="00331404"/>
    <w:rsid w:val="003318BF"/>
    <w:rsid w:val="00331BB8"/>
    <w:rsid w:val="00333E9F"/>
    <w:rsid w:val="00340A9A"/>
    <w:rsid w:val="003469FE"/>
    <w:rsid w:val="00354C37"/>
    <w:rsid w:val="0035765C"/>
    <w:rsid w:val="0036193A"/>
    <w:rsid w:val="0037499B"/>
    <w:rsid w:val="003770FE"/>
    <w:rsid w:val="00381954"/>
    <w:rsid w:val="003919E7"/>
    <w:rsid w:val="00392F57"/>
    <w:rsid w:val="00393280"/>
    <w:rsid w:val="00397195"/>
    <w:rsid w:val="00397734"/>
    <w:rsid w:val="003A01AE"/>
    <w:rsid w:val="003A2BD1"/>
    <w:rsid w:val="003A397F"/>
    <w:rsid w:val="003A3A90"/>
    <w:rsid w:val="003A4F4F"/>
    <w:rsid w:val="003B5A40"/>
    <w:rsid w:val="003B7CBD"/>
    <w:rsid w:val="003C0C88"/>
    <w:rsid w:val="003D2C60"/>
    <w:rsid w:val="003D3829"/>
    <w:rsid w:val="003D3EE4"/>
    <w:rsid w:val="003E3127"/>
    <w:rsid w:val="003E5699"/>
    <w:rsid w:val="003E5AB9"/>
    <w:rsid w:val="003E6676"/>
    <w:rsid w:val="003E77FA"/>
    <w:rsid w:val="003F1239"/>
    <w:rsid w:val="003F325B"/>
    <w:rsid w:val="003F48BF"/>
    <w:rsid w:val="003F5FBF"/>
    <w:rsid w:val="00402EC6"/>
    <w:rsid w:val="00404EF8"/>
    <w:rsid w:val="0041208E"/>
    <w:rsid w:val="00414674"/>
    <w:rsid w:val="0041533F"/>
    <w:rsid w:val="00421C06"/>
    <w:rsid w:val="00424D57"/>
    <w:rsid w:val="0042724C"/>
    <w:rsid w:val="00432F12"/>
    <w:rsid w:val="004330CF"/>
    <w:rsid w:val="0044009A"/>
    <w:rsid w:val="0044528D"/>
    <w:rsid w:val="00445DF6"/>
    <w:rsid w:val="00445E39"/>
    <w:rsid w:val="00447EE4"/>
    <w:rsid w:val="00452975"/>
    <w:rsid w:val="00453F30"/>
    <w:rsid w:val="004579BB"/>
    <w:rsid w:val="00460A8A"/>
    <w:rsid w:val="00462E9E"/>
    <w:rsid w:val="00467CE4"/>
    <w:rsid w:val="004706DA"/>
    <w:rsid w:val="00471AD4"/>
    <w:rsid w:val="00472920"/>
    <w:rsid w:val="00472A02"/>
    <w:rsid w:val="0047434B"/>
    <w:rsid w:val="00481231"/>
    <w:rsid w:val="00481DBC"/>
    <w:rsid w:val="00482DE1"/>
    <w:rsid w:val="0048610E"/>
    <w:rsid w:val="00486CEF"/>
    <w:rsid w:val="00487064"/>
    <w:rsid w:val="00496DB1"/>
    <w:rsid w:val="004A4429"/>
    <w:rsid w:val="004A5842"/>
    <w:rsid w:val="004A6264"/>
    <w:rsid w:val="004A79CA"/>
    <w:rsid w:val="004B0540"/>
    <w:rsid w:val="004B269F"/>
    <w:rsid w:val="004B3097"/>
    <w:rsid w:val="004B5458"/>
    <w:rsid w:val="004B7072"/>
    <w:rsid w:val="004C1389"/>
    <w:rsid w:val="004C191C"/>
    <w:rsid w:val="004C42D6"/>
    <w:rsid w:val="004C4B33"/>
    <w:rsid w:val="004C675D"/>
    <w:rsid w:val="004C7003"/>
    <w:rsid w:val="004C708D"/>
    <w:rsid w:val="004E243D"/>
    <w:rsid w:val="004E2FA4"/>
    <w:rsid w:val="004E7B6E"/>
    <w:rsid w:val="004F2C91"/>
    <w:rsid w:val="0050133D"/>
    <w:rsid w:val="00504753"/>
    <w:rsid w:val="0051249E"/>
    <w:rsid w:val="00516389"/>
    <w:rsid w:val="00516C6D"/>
    <w:rsid w:val="00522EEC"/>
    <w:rsid w:val="005252C0"/>
    <w:rsid w:val="005257E6"/>
    <w:rsid w:val="00526051"/>
    <w:rsid w:val="005314C8"/>
    <w:rsid w:val="00534BE7"/>
    <w:rsid w:val="00536066"/>
    <w:rsid w:val="00537A8F"/>
    <w:rsid w:val="00541516"/>
    <w:rsid w:val="00542735"/>
    <w:rsid w:val="0054341C"/>
    <w:rsid w:val="00544D50"/>
    <w:rsid w:val="00546385"/>
    <w:rsid w:val="00551E35"/>
    <w:rsid w:val="005521AD"/>
    <w:rsid w:val="00553EB1"/>
    <w:rsid w:val="005725D0"/>
    <w:rsid w:val="005733F8"/>
    <w:rsid w:val="0058234B"/>
    <w:rsid w:val="0058264F"/>
    <w:rsid w:val="00584649"/>
    <w:rsid w:val="005922A4"/>
    <w:rsid w:val="00594147"/>
    <w:rsid w:val="0059550B"/>
    <w:rsid w:val="0059729E"/>
    <w:rsid w:val="00597F71"/>
    <w:rsid w:val="005A09A6"/>
    <w:rsid w:val="005A102B"/>
    <w:rsid w:val="005A25B3"/>
    <w:rsid w:val="005A35B7"/>
    <w:rsid w:val="005A48EF"/>
    <w:rsid w:val="005A61BA"/>
    <w:rsid w:val="005B0213"/>
    <w:rsid w:val="005B37E7"/>
    <w:rsid w:val="005B3A1D"/>
    <w:rsid w:val="005B6B1D"/>
    <w:rsid w:val="005C042D"/>
    <w:rsid w:val="005C4E6D"/>
    <w:rsid w:val="005D1CE3"/>
    <w:rsid w:val="005D301F"/>
    <w:rsid w:val="005D4B0E"/>
    <w:rsid w:val="005D4B45"/>
    <w:rsid w:val="005D5A62"/>
    <w:rsid w:val="005E5244"/>
    <w:rsid w:val="005E6969"/>
    <w:rsid w:val="005F5290"/>
    <w:rsid w:val="005F66B0"/>
    <w:rsid w:val="006012B8"/>
    <w:rsid w:val="00605D06"/>
    <w:rsid w:val="00610C09"/>
    <w:rsid w:val="00612F19"/>
    <w:rsid w:val="006149BA"/>
    <w:rsid w:val="00615BB8"/>
    <w:rsid w:val="006173C7"/>
    <w:rsid w:val="006203AE"/>
    <w:rsid w:val="00620FAF"/>
    <w:rsid w:val="006234B7"/>
    <w:rsid w:val="00623CA0"/>
    <w:rsid w:val="006315C4"/>
    <w:rsid w:val="00634A8B"/>
    <w:rsid w:val="006419FC"/>
    <w:rsid w:val="00645290"/>
    <w:rsid w:val="00645623"/>
    <w:rsid w:val="00661ED6"/>
    <w:rsid w:val="006621B4"/>
    <w:rsid w:val="00665ABE"/>
    <w:rsid w:val="0066739C"/>
    <w:rsid w:val="00667414"/>
    <w:rsid w:val="00672EAF"/>
    <w:rsid w:val="006827E6"/>
    <w:rsid w:val="00686115"/>
    <w:rsid w:val="00690A1F"/>
    <w:rsid w:val="00693BDF"/>
    <w:rsid w:val="006954DE"/>
    <w:rsid w:val="006A18AD"/>
    <w:rsid w:val="006A779D"/>
    <w:rsid w:val="006A7FF2"/>
    <w:rsid w:val="006B6CAE"/>
    <w:rsid w:val="006C101D"/>
    <w:rsid w:val="006C2D2E"/>
    <w:rsid w:val="006C4DDE"/>
    <w:rsid w:val="006D4948"/>
    <w:rsid w:val="006D7C8E"/>
    <w:rsid w:val="006E0A59"/>
    <w:rsid w:val="006E4AA7"/>
    <w:rsid w:val="006E55BC"/>
    <w:rsid w:val="006E60D2"/>
    <w:rsid w:val="006E75B9"/>
    <w:rsid w:val="006E77D3"/>
    <w:rsid w:val="006F3E70"/>
    <w:rsid w:val="006F5A44"/>
    <w:rsid w:val="006F601A"/>
    <w:rsid w:val="006F71EA"/>
    <w:rsid w:val="00700B74"/>
    <w:rsid w:val="00700C7D"/>
    <w:rsid w:val="007039CD"/>
    <w:rsid w:val="00704AD9"/>
    <w:rsid w:val="007060DB"/>
    <w:rsid w:val="00711602"/>
    <w:rsid w:val="0071265E"/>
    <w:rsid w:val="00712908"/>
    <w:rsid w:val="007158C1"/>
    <w:rsid w:val="007206C0"/>
    <w:rsid w:val="00720FEE"/>
    <w:rsid w:val="0072303F"/>
    <w:rsid w:val="00723047"/>
    <w:rsid w:val="00724A05"/>
    <w:rsid w:val="00730C3F"/>
    <w:rsid w:val="00734C48"/>
    <w:rsid w:val="0073760E"/>
    <w:rsid w:val="00737BDA"/>
    <w:rsid w:val="00741895"/>
    <w:rsid w:val="00746FD5"/>
    <w:rsid w:val="007526E1"/>
    <w:rsid w:val="0076060F"/>
    <w:rsid w:val="00760879"/>
    <w:rsid w:val="007618E6"/>
    <w:rsid w:val="00766A9A"/>
    <w:rsid w:val="00767290"/>
    <w:rsid w:val="007760CE"/>
    <w:rsid w:val="00780588"/>
    <w:rsid w:val="00785C96"/>
    <w:rsid w:val="00787BC2"/>
    <w:rsid w:val="00792D7D"/>
    <w:rsid w:val="00793FA2"/>
    <w:rsid w:val="00796DBD"/>
    <w:rsid w:val="007A09AD"/>
    <w:rsid w:val="007A1312"/>
    <w:rsid w:val="007A3DF2"/>
    <w:rsid w:val="007A75FD"/>
    <w:rsid w:val="007B0598"/>
    <w:rsid w:val="007B182A"/>
    <w:rsid w:val="007B1AF8"/>
    <w:rsid w:val="007B1B26"/>
    <w:rsid w:val="007B7207"/>
    <w:rsid w:val="007C0993"/>
    <w:rsid w:val="007D1792"/>
    <w:rsid w:val="007D1875"/>
    <w:rsid w:val="007D3F23"/>
    <w:rsid w:val="007D5E9B"/>
    <w:rsid w:val="007D75A8"/>
    <w:rsid w:val="007E2923"/>
    <w:rsid w:val="007E3D9E"/>
    <w:rsid w:val="007E40CA"/>
    <w:rsid w:val="007E476A"/>
    <w:rsid w:val="007F2AE6"/>
    <w:rsid w:val="007F2C2C"/>
    <w:rsid w:val="007F5035"/>
    <w:rsid w:val="007F795C"/>
    <w:rsid w:val="0080080E"/>
    <w:rsid w:val="00801EB8"/>
    <w:rsid w:val="00804676"/>
    <w:rsid w:val="00804E1C"/>
    <w:rsid w:val="0080629D"/>
    <w:rsid w:val="00806F3D"/>
    <w:rsid w:val="00811BEF"/>
    <w:rsid w:val="008209A9"/>
    <w:rsid w:val="00821A83"/>
    <w:rsid w:val="00827770"/>
    <w:rsid w:val="00831074"/>
    <w:rsid w:val="0083391E"/>
    <w:rsid w:val="00834929"/>
    <w:rsid w:val="008352F1"/>
    <w:rsid w:val="00841899"/>
    <w:rsid w:val="00842097"/>
    <w:rsid w:val="00842657"/>
    <w:rsid w:val="00843F9D"/>
    <w:rsid w:val="008447DA"/>
    <w:rsid w:val="00846FE6"/>
    <w:rsid w:val="008509B0"/>
    <w:rsid w:val="008510BE"/>
    <w:rsid w:val="00851105"/>
    <w:rsid w:val="00861F89"/>
    <w:rsid w:val="00862EDE"/>
    <w:rsid w:val="00875A49"/>
    <w:rsid w:val="008908E2"/>
    <w:rsid w:val="008A0E15"/>
    <w:rsid w:val="008B019F"/>
    <w:rsid w:val="008B03C0"/>
    <w:rsid w:val="008B5455"/>
    <w:rsid w:val="008B69F8"/>
    <w:rsid w:val="008B6AD8"/>
    <w:rsid w:val="008C0097"/>
    <w:rsid w:val="008C3ED1"/>
    <w:rsid w:val="008C55CE"/>
    <w:rsid w:val="008C7A20"/>
    <w:rsid w:val="008D0038"/>
    <w:rsid w:val="008D2E10"/>
    <w:rsid w:val="008D3361"/>
    <w:rsid w:val="008D7AF1"/>
    <w:rsid w:val="008E5A5E"/>
    <w:rsid w:val="008F4998"/>
    <w:rsid w:val="008F701F"/>
    <w:rsid w:val="00900D8B"/>
    <w:rsid w:val="00902C6B"/>
    <w:rsid w:val="00902EE3"/>
    <w:rsid w:val="00903170"/>
    <w:rsid w:val="00922C8B"/>
    <w:rsid w:val="00923DC9"/>
    <w:rsid w:val="00924EAB"/>
    <w:rsid w:val="00930B5C"/>
    <w:rsid w:val="00934ED4"/>
    <w:rsid w:val="009358B3"/>
    <w:rsid w:val="00936876"/>
    <w:rsid w:val="00937476"/>
    <w:rsid w:val="0094239E"/>
    <w:rsid w:val="0094411C"/>
    <w:rsid w:val="0095032B"/>
    <w:rsid w:val="00952468"/>
    <w:rsid w:val="00957123"/>
    <w:rsid w:val="009577D6"/>
    <w:rsid w:val="00960370"/>
    <w:rsid w:val="0096454A"/>
    <w:rsid w:val="009663B6"/>
    <w:rsid w:val="00966575"/>
    <w:rsid w:val="009669A3"/>
    <w:rsid w:val="00967D2C"/>
    <w:rsid w:val="00967D9E"/>
    <w:rsid w:val="00970297"/>
    <w:rsid w:val="009705BB"/>
    <w:rsid w:val="00970A63"/>
    <w:rsid w:val="009725D0"/>
    <w:rsid w:val="00972F0F"/>
    <w:rsid w:val="00973A64"/>
    <w:rsid w:val="009764A9"/>
    <w:rsid w:val="009767D8"/>
    <w:rsid w:val="00985D01"/>
    <w:rsid w:val="009927B2"/>
    <w:rsid w:val="0099600F"/>
    <w:rsid w:val="00996EE4"/>
    <w:rsid w:val="009A35B5"/>
    <w:rsid w:val="009A52AC"/>
    <w:rsid w:val="009A7B43"/>
    <w:rsid w:val="009B30A8"/>
    <w:rsid w:val="009B6D71"/>
    <w:rsid w:val="009B76A4"/>
    <w:rsid w:val="009C0B2E"/>
    <w:rsid w:val="009C4320"/>
    <w:rsid w:val="009C50F8"/>
    <w:rsid w:val="009C61FF"/>
    <w:rsid w:val="009C6C30"/>
    <w:rsid w:val="009C7884"/>
    <w:rsid w:val="009D1E9A"/>
    <w:rsid w:val="009D2A74"/>
    <w:rsid w:val="009E58B9"/>
    <w:rsid w:val="009F3C51"/>
    <w:rsid w:val="009F501F"/>
    <w:rsid w:val="009F589A"/>
    <w:rsid w:val="009F6754"/>
    <w:rsid w:val="00A0024A"/>
    <w:rsid w:val="00A012A5"/>
    <w:rsid w:val="00A031B2"/>
    <w:rsid w:val="00A0484A"/>
    <w:rsid w:val="00A063AC"/>
    <w:rsid w:val="00A06E0D"/>
    <w:rsid w:val="00A074DE"/>
    <w:rsid w:val="00A11F26"/>
    <w:rsid w:val="00A15CC2"/>
    <w:rsid w:val="00A16C48"/>
    <w:rsid w:val="00A17362"/>
    <w:rsid w:val="00A2056D"/>
    <w:rsid w:val="00A3371F"/>
    <w:rsid w:val="00A4190F"/>
    <w:rsid w:val="00A51236"/>
    <w:rsid w:val="00A57387"/>
    <w:rsid w:val="00A625A1"/>
    <w:rsid w:val="00A62C21"/>
    <w:rsid w:val="00A64ED9"/>
    <w:rsid w:val="00A65CA0"/>
    <w:rsid w:val="00A66461"/>
    <w:rsid w:val="00A664D8"/>
    <w:rsid w:val="00A70218"/>
    <w:rsid w:val="00A74549"/>
    <w:rsid w:val="00A7558E"/>
    <w:rsid w:val="00A771BD"/>
    <w:rsid w:val="00A8406F"/>
    <w:rsid w:val="00A84C5E"/>
    <w:rsid w:val="00A86B2C"/>
    <w:rsid w:val="00A90C24"/>
    <w:rsid w:val="00A9116C"/>
    <w:rsid w:val="00A91489"/>
    <w:rsid w:val="00A92053"/>
    <w:rsid w:val="00A925CB"/>
    <w:rsid w:val="00A92F13"/>
    <w:rsid w:val="00A92F69"/>
    <w:rsid w:val="00A93AEE"/>
    <w:rsid w:val="00A97505"/>
    <w:rsid w:val="00AA0693"/>
    <w:rsid w:val="00AA1D33"/>
    <w:rsid w:val="00AA4C0F"/>
    <w:rsid w:val="00AA585E"/>
    <w:rsid w:val="00AA5B9E"/>
    <w:rsid w:val="00AB0511"/>
    <w:rsid w:val="00AB0CB4"/>
    <w:rsid w:val="00AB53EC"/>
    <w:rsid w:val="00AC20DB"/>
    <w:rsid w:val="00AC3C3B"/>
    <w:rsid w:val="00AC4037"/>
    <w:rsid w:val="00AC4072"/>
    <w:rsid w:val="00AC4914"/>
    <w:rsid w:val="00AC575B"/>
    <w:rsid w:val="00AD17E1"/>
    <w:rsid w:val="00AD3D8D"/>
    <w:rsid w:val="00AD7F80"/>
    <w:rsid w:val="00AE4DA0"/>
    <w:rsid w:val="00AE60EA"/>
    <w:rsid w:val="00AF0665"/>
    <w:rsid w:val="00AF4DB3"/>
    <w:rsid w:val="00AF54E0"/>
    <w:rsid w:val="00AF5781"/>
    <w:rsid w:val="00B004AB"/>
    <w:rsid w:val="00B01CC8"/>
    <w:rsid w:val="00B0227A"/>
    <w:rsid w:val="00B03F04"/>
    <w:rsid w:val="00B03F4F"/>
    <w:rsid w:val="00B15319"/>
    <w:rsid w:val="00B16160"/>
    <w:rsid w:val="00B16718"/>
    <w:rsid w:val="00B1799F"/>
    <w:rsid w:val="00B21F2A"/>
    <w:rsid w:val="00B22A61"/>
    <w:rsid w:val="00B26B88"/>
    <w:rsid w:val="00B27000"/>
    <w:rsid w:val="00B31100"/>
    <w:rsid w:val="00B3185F"/>
    <w:rsid w:val="00B32CDD"/>
    <w:rsid w:val="00B349A4"/>
    <w:rsid w:val="00B42741"/>
    <w:rsid w:val="00B43291"/>
    <w:rsid w:val="00B5145B"/>
    <w:rsid w:val="00B579C8"/>
    <w:rsid w:val="00B605F8"/>
    <w:rsid w:val="00B61D3F"/>
    <w:rsid w:val="00B63660"/>
    <w:rsid w:val="00B6713D"/>
    <w:rsid w:val="00B77521"/>
    <w:rsid w:val="00B842DD"/>
    <w:rsid w:val="00B8432B"/>
    <w:rsid w:val="00B84CD9"/>
    <w:rsid w:val="00B870F4"/>
    <w:rsid w:val="00B94335"/>
    <w:rsid w:val="00BA5540"/>
    <w:rsid w:val="00BA6CEA"/>
    <w:rsid w:val="00BB2B6A"/>
    <w:rsid w:val="00BB40BC"/>
    <w:rsid w:val="00BC6A4F"/>
    <w:rsid w:val="00BC7936"/>
    <w:rsid w:val="00BD247A"/>
    <w:rsid w:val="00BD5462"/>
    <w:rsid w:val="00BD7503"/>
    <w:rsid w:val="00BE0D22"/>
    <w:rsid w:val="00BE2E2A"/>
    <w:rsid w:val="00BF0C7E"/>
    <w:rsid w:val="00BF3436"/>
    <w:rsid w:val="00BF4A3A"/>
    <w:rsid w:val="00C0004B"/>
    <w:rsid w:val="00C04E6C"/>
    <w:rsid w:val="00C058BE"/>
    <w:rsid w:val="00C0729B"/>
    <w:rsid w:val="00C07751"/>
    <w:rsid w:val="00C108F0"/>
    <w:rsid w:val="00C11194"/>
    <w:rsid w:val="00C116F4"/>
    <w:rsid w:val="00C12D55"/>
    <w:rsid w:val="00C13B17"/>
    <w:rsid w:val="00C161B1"/>
    <w:rsid w:val="00C210F9"/>
    <w:rsid w:val="00C2185C"/>
    <w:rsid w:val="00C2739D"/>
    <w:rsid w:val="00C27765"/>
    <w:rsid w:val="00C32930"/>
    <w:rsid w:val="00C33D8E"/>
    <w:rsid w:val="00C33E2B"/>
    <w:rsid w:val="00C349E6"/>
    <w:rsid w:val="00C3544E"/>
    <w:rsid w:val="00C36534"/>
    <w:rsid w:val="00C37FAE"/>
    <w:rsid w:val="00C4078A"/>
    <w:rsid w:val="00C41ACF"/>
    <w:rsid w:val="00C423F6"/>
    <w:rsid w:val="00C43661"/>
    <w:rsid w:val="00C440B2"/>
    <w:rsid w:val="00C45153"/>
    <w:rsid w:val="00C4596D"/>
    <w:rsid w:val="00C52834"/>
    <w:rsid w:val="00C557BD"/>
    <w:rsid w:val="00C55871"/>
    <w:rsid w:val="00C65858"/>
    <w:rsid w:val="00C70E3D"/>
    <w:rsid w:val="00C7150F"/>
    <w:rsid w:val="00C72E8C"/>
    <w:rsid w:val="00C74AE1"/>
    <w:rsid w:val="00C8078A"/>
    <w:rsid w:val="00C81885"/>
    <w:rsid w:val="00C8247D"/>
    <w:rsid w:val="00C86C94"/>
    <w:rsid w:val="00C87189"/>
    <w:rsid w:val="00C874BC"/>
    <w:rsid w:val="00C8784C"/>
    <w:rsid w:val="00C90B27"/>
    <w:rsid w:val="00C91437"/>
    <w:rsid w:val="00C94BE3"/>
    <w:rsid w:val="00CA0C93"/>
    <w:rsid w:val="00CA2664"/>
    <w:rsid w:val="00CA4265"/>
    <w:rsid w:val="00CB0674"/>
    <w:rsid w:val="00CB0942"/>
    <w:rsid w:val="00CB21CE"/>
    <w:rsid w:val="00CB2C50"/>
    <w:rsid w:val="00CB3289"/>
    <w:rsid w:val="00CB4BEE"/>
    <w:rsid w:val="00CB57D6"/>
    <w:rsid w:val="00CC4328"/>
    <w:rsid w:val="00CC484D"/>
    <w:rsid w:val="00CD2B8B"/>
    <w:rsid w:val="00CD2C53"/>
    <w:rsid w:val="00CD4CB7"/>
    <w:rsid w:val="00CD58BD"/>
    <w:rsid w:val="00CD65BB"/>
    <w:rsid w:val="00CE1AE7"/>
    <w:rsid w:val="00CE31D1"/>
    <w:rsid w:val="00CE7156"/>
    <w:rsid w:val="00CF3240"/>
    <w:rsid w:val="00CF3E4E"/>
    <w:rsid w:val="00CF523D"/>
    <w:rsid w:val="00CF63DE"/>
    <w:rsid w:val="00D00AF9"/>
    <w:rsid w:val="00D01E14"/>
    <w:rsid w:val="00D04114"/>
    <w:rsid w:val="00D13292"/>
    <w:rsid w:val="00D13477"/>
    <w:rsid w:val="00D14A17"/>
    <w:rsid w:val="00D20981"/>
    <w:rsid w:val="00D20C31"/>
    <w:rsid w:val="00D24167"/>
    <w:rsid w:val="00D26A7B"/>
    <w:rsid w:val="00D32CB7"/>
    <w:rsid w:val="00D3325B"/>
    <w:rsid w:val="00D43025"/>
    <w:rsid w:val="00D43460"/>
    <w:rsid w:val="00D43C6C"/>
    <w:rsid w:val="00D44278"/>
    <w:rsid w:val="00D47803"/>
    <w:rsid w:val="00D51375"/>
    <w:rsid w:val="00D517AA"/>
    <w:rsid w:val="00D52D56"/>
    <w:rsid w:val="00D55D5F"/>
    <w:rsid w:val="00D60E3B"/>
    <w:rsid w:val="00D615E1"/>
    <w:rsid w:val="00D620FE"/>
    <w:rsid w:val="00D6500B"/>
    <w:rsid w:val="00D65BEB"/>
    <w:rsid w:val="00D70ACF"/>
    <w:rsid w:val="00D71587"/>
    <w:rsid w:val="00D77A74"/>
    <w:rsid w:val="00D80909"/>
    <w:rsid w:val="00D831B2"/>
    <w:rsid w:val="00D84F21"/>
    <w:rsid w:val="00D86AE2"/>
    <w:rsid w:val="00D91566"/>
    <w:rsid w:val="00D91572"/>
    <w:rsid w:val="00D91582"/>
    <w:rsid w:val="00D938C3"/>
    <w:rsid w:val="00D97A09"/>
    <w:rsid w:val="00DA15E1"/>
    <w:rsid w:val="00DA5FF4"/>
    <w:rsid w:val="00DB5538"/>
    <w:rsid w:val="00DC0038"/>
    <w:rsid w:val="00DC0FB0"/>
    <w:rsid w:val="00DC3735"/>
    <w:rsid w:val="00DC5BC1"/>
    <w:rsid w:val="00DC633D"/>
    <w:rsid w:val="00DD15FC"/>
    <w:rsid w:val="00DD46B3"/>
    <w:rsid w:val="00DD72DF"/>
    <w:rsid w:val="00DE1034"/>
    <w:rsid w:val="00DE6BE8"/>
    <w:rsid w:val="00DF00C8"/>
    <w:rsid w:val="00DF6C9E"/>
    <w:rsid w:val="00DF7E24"/>
    <w:rsid w:val="00E037EE"/>
    <w:rsid w:val="00E07302"/>
    <w:rsid w:val="00E07788"/>
    <w:rsid w:val="00E078D6"/>
    <w:rsid w:val="00E1088C"/>
    <w:rsid w:val="00E11D27"/>
    <w:rsid w:val="00E12969"/>
    <w:rsid w:val="00E14648"/>
    <w:rsid w:val="00E15A53"/>
    <w:rsid w:val="00E15FBA"/>
    <w:rsid w:val="00E1605A"/>
    <w:rsid w:val="00E2189C"/>
    <w:rsid w:val="00E26A99"/>
    <w:rsid w:val="00E279D4"/>
    <w:rsid w:val="00E3501B"/>
    <w:rsid w:val="00E3762C"/>
    <w:rsid w:val="00E403D3"/>
    <w:rsid w:val="00E415C4"/>
    <w:rsid w:val="00E41776"/>
    <w:rsid w:val="00E47E52"/>
    <w:rsid w:val="00E53C35"/>
    <w:rsid w:val="00E6139E"/>
    <w:rsid w:val="00E6243C"/>
    <w:rsid w:val="00E66713"/>
    <w:rsid w:val="00E70117"/>
    <w:rsid w:val="00E715CA"/>
    <w:rsid w:val="00E745DF"/>
    <w:rsid w:val="00E74AA3"/>
    <w:rsid w:val="00E75154"/>
    <w:rsid w:val="00E82455"/>
    <w:rsid w:val="00E84CDA"/>
    <w:rsid w:val="00E85668"/>
    <w:rsid w:val="00E864C3"/>
    <w:rsid w:val="00E87F63"/>
    <w:rsid w:val="00E90CB4"/>
    <w:rsid w:val="00E94070"/>
    <w:rsid w:val="00E94ABD"/>
    <w:rsid w:val="00EB32AC"/>
    <w:rsid w:val="00EB3FA1"/>
    <w:rsid w:val="00EC0DAD"/>
    <w:rsid w:val="00EC707C"/>
    <w:rsid w:val="00ED4869"/>
    <w:rsid w:val="00ED4FB4"/>
    <w:rsid w:val="00ED7AD4"/>
    <w:rsid w:val="00EE1E4D"/>
    <w:rsid w:val="00EE4597"/>
    <w:rsid w:val="00EE73C1"/>
    <w:rsid w:val="00EF2DDC"/>
    <w:rsid w:val="00EF3B11"/>
    <w:rsid w:val="00F03E92"/>
    <w:rsid w:val="00F04596"/>
    <w:rsid w:val="00F167A3"/>
    <w:rsid w:val="00F20B35"/>
    <w:rsid w:val="00F25AFB"/>
    <w:rsid w:val="00F26AD7"/>
    <w:rsid w:val="00F27CA6"/>
    <w:rsid w:val="00F301A0"/>
    <w:rsid w:val="00F30A1A"/>
    <w:rsid w:val="00F34262"/>
    <w:rsid w:val="00F379CC"/>
    <w:rsid w:val="00F44342"/>
    <w:rsid w:val="00F52904"/>
    <w:rsid w:val="00F53456"/>
    <w:rsid w:val="00F5625D"/>
    <w:rsid w:val="00F57068"/>
    <w:rsid w:val="00F6269A"/>
    <w:rsid w:val="00F654BD"/>
    <w:rsid w:val="00F664BA"/>
    <w:rsid w:val="00F705D5"/>
    <w:rsid w:val="00F706CA"/>
    <w:rsid w:val="00F72BE7"/>
    <w:rsid w:val="00F73677"/>
    <w:rsid w:val="00F73BD3"/>
    <w:rsid w:val="00F74B51"/>
    <w:rsid w:val="00F76B10"/>
    <w:rsid w:val="00F80B14"/>
    <w:rsid w:val="00F8296E"/>
    <w:rsid w:val="00F87368"/>
    <w:rsid w:val="00FA3E2E"/>
    <w:rsid w:val="00FA4603"/>
    <w:rsid w:val="00FA5D71"/>
    <w:rsid w:val="00FA632B"/>
    <w:rsid w:val="00FB3269"/>
    <w:rsid w:val="00FC6108"/>
    <w:rsid w:val="00FE3203"/>
    <w:rsid w:val="00FE3CED"/>
    <w:rsid w:val="00FF065C"/>
    <w:rsid w:val="00FF0F9D"/>
    <w:rsid w:val="00FF3833"/>
    <w:rsid w:val="00FF5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4A56"/>
  <w15:chartTrackingRefBased/>
  <w15:docId w15:val="{47F9E492-18BE-4E5A-9C08-0D822C6D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834"/>
    <w:rPr>
      <w:sz w:val="24"/>
      <w:szCs w:val="24"/>
    </w:rPr>
  </w:style>
  <w:style w:type="paragraph" w:styleId="Heading1">
    <w:name w:val="heading 1"/>
    <w:basedOn w:val="Normal"/>
    <w:next w:val="Normal"/>
    <w:link w:val="Heading1Char"/>
    <w:uiPriority w:val="9"/>
    <w:qFormat/>
    <w:rsid w:val="000E2B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F69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A108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874BC"/>
    <w:rPr>
      <w:color w:val="0000FF"/>
      <w:u w:val="single"/>
    </w:rPr>
  </w:style>
  <w:style w:type="paragraph" w:styleId="Header">
    <w:name w:val="header"/>
    <w:basedOn w:val="Normal"/>
    <w:link w:val="HeaderChar"/>
    <w:uiPriority w:val="99"/>
    <w:unhideWhenUsed/>
    <w:rsid w:val="00846FE6"/>
    <w:pPr>
      <w:tabs>
        <w:tab w:val="center" w:pos="4680"/>
        <w:tab w:val="right" w:pos="9360"/>
      </w:tabs>
    </w:pPr>
  </w:style>
  <w:style w:type="character" w:customStyle="1" w:styleId="HeaderChar">
    <w:name w:val="Header Char"/>
    <w:link w:val="Header"/>
    <w:uiPriority w:val="99"/>
    <w:rsid w:val="00846FE6"/>
    <w:rPr>
      <w:sz w:val="24"/>
      <w:szCs w:val="24"/>
    </w:rPr>
  </w:style>
  <w:style w:type="paragraph" w:styleId="Footer">
    <w:name w:val="footer"/>
    <w:basedOn w:val="Normal"/>
    <w:link w:val="FooterChar"/>
    <w:uiPriority w:val="99"/>
    <w:unhideWhenUsed/>
    <w:rsid w:val="00846FE6"/>
    <w:pPr>
      <w:tabs>
        <w:tab w:val="center" w:pos="4680"/>
        <w:tab w:val="right" w:pos="9360"/>
      </w:tabs>
    </w:pPr>
  </w:style>
  <w:style w:type="character" w:customStyle="1" w:styleId="FooterChar">
    <w:name w:val="Footer Char"/>
    <w:link w:val="Footer"/>
    <w:uiPriority w:val="99"/>
    <w:rsid w:val="00846FE6"/>
    <w:rPr>
      <w:sz w:val="24"/>
      <w:szCs w:val="24"/>
    </w:rPr>
  </w:style>
  <w:style w:type="paragraph" w:styleId="PlainText">
    <w:name w:val="Plain Text"/>
    <w:basedOn w:val="Normal"/>
    <w:link w:val="PlainTextChar"/>
    <w:uiPriority w:val="99"/>
    <w:semiHidden/>
    <w:unhideWhenUsed/>
    <w:rsid w:val="00116DD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16DDF"/>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C2185C"/>
    <w:rPr>
      <w:color w:val="808080"/>
      <w:shd w:val="clear" w:color="auto" w:fill="E6E6E6"/>
    </w:rPr>
  </w:style>
  <w:style w:type="paragraph" w:styleId="ListParagraph">
    <w:name w:val="List Paragraph"/>
    <w:basedOn w:val="Normal"/>
    <w:uiPriority w:val="34"/>
    <w:qFormat/>
    <w:rsid w:val="00E94070"/>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097073"/>
    <w:rPr>
      <w:color w:val="954F72" w:themeColor="followedHyperlink"/>
      <w:u w:val="single"/>
    </w:rPr>
  </w:style>
  <w:style w:type="character" w:customStyle="1" w:styleId="Heading1Char">
    <w:name w:val="Heading 1 Char"/>
    <w:basedOn w:val="DefaultParagraphFont"/>
    <w:link w:val="Heading1"/>
    <w:uiPriority w:val="9"/>
    <w:rsid w:val="000E2B9E"/>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487064"/>
    <w:rPr>
      <w:b/>
      <w:bCs/>
    </w:rPr>
  </w:style>
  <w:style w:type="paragraph" w:styleId="NormalWeb">
    <w:name w:val="Normal (Web)"/>
    <w:basedOn w:val="Normal"/>
    <w:uiPriority w:val="99"/>
    <w:semiHidden/>
    <w:unhideWhenUsed/>
    <w:rsid w:val="009927B2"/>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9927B2"/>
    <w:rPr>
      <w:i/>
      <w:iCs/>
    </w:rPr>
  </w:style>
  <w:style w:type="character" w:customStyle="1" w:styleId="Heading2Char">
    <w:name w:val="Heading 2 Char"/>
    <w:basedOn w:val="DefaultParagraphFont"/>
    <w:link w:val="Heading2"/>
    <w:uiPriority w:val="9"/>
    <w:rsid w:val="000F6940"/>
    <w:rPr>
      <w:rFonts w:asciiTheme="majorHAnsi" w:eastAsiaTheme="majorEastAsia" w:hAnsiTheme="majorHAnsi" w:cstheme="majorBidi"/>
      <w:color w:val="2E74B5" w:themeColor="accent1" w:themeShade="BF"/>
      <w:sz w:val="26"/>
      <w:szCs w:val="26"/>
    </w:rPr>
  </w:style>
  <w:style w:type="character" w:customStyle="1" w:styleId="gmail-m-2614036759099471696msohyperlink">
    <w:name w:val="gmail-m_-2614036759099471696msohyperlink"/>
    <w:basedOn w:val="DefaultParagraphFont"/>
    <w:rsid w:val="003D2C60"/>
  </w:style>
  <w:style w:type="character" w:customStyle="1" w:styleId="Heading3Char">
    <w:name w:val="Heading 3 Char"/>
    <w:basedOn w:val="DefaultParagraphFont"/>
    <w:link w:val="Heading3"/>
    <w:uiPriority w:val="9"/>
    <w:rsid w:val="002A10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3129">
      <w:bodyDiv w:val="1"/>
      <w:marLeft w:val="0"/>
      <w:marRight w:val="0"/>
      <w:marTop w:val="0"/>
      <w:marBottom w:val="0"/>
      <w:divBdr>
        <w:top w:val="none" w:sz="0" w:space="0" w:color="auto"/>
        <w:left w:val="none" w:sz="0" w:space="0" w:color="auto"/>
        <w:bottom w:val="none" w:sz="0" w:space="0" w:color="auto"/>
        <w:right w:val="none" w:sz="0" w:space="0" w:color="auto"/>
      </w:divBdr>
    </w:div>
    <w:div w:id="250044122">
      <w:bodyDiv w:val="1"/>
      <w:marLeft w:val="0"/>
      <w:marRight w:val="0"/>
      <w:marTop w:val="0"/>
      <w:marBottom w:val="0"/>
      <w:divBdr>
        <w:top w:val="none" w:sz="0" w:space="0" w:color="auto"/>
        <w:left w:val="none" w:sz="0" w:space="0" w:color="auto"/>
        <w:bottom w:val="none" w:sz="0" w:space="0" w:color="auto"/>
        <w:right w:val="none" w:sz="0" w:space="0" w:color="auto"/>
      </w:divBdr>
    </w:div>
    <w:div w:id="692533415">
      <w:bodyDiv w:val="1"/>
      <w:marLeft w:val="0"/>
      <w:marRight w:val="0"/>
      <w:marTop w:val="0"/>
      <w:marBottom w:val="0"/>
      <w:divBdr>
        <w:top w:val="none" w:sz="0" w:space="0" w:color="auto"/>
        <w:left w:val="none" w:sz="0" w:space="0" w:color="auto"/>
        <w:bottom w:val="none" w:sz="0" w:space="0" w:color="auto"/>
        <w:right w:val="none" w:sz="0" w:space="0" w:color="auto"/>
      </w:divBdr>
    </w:div>
    <w:div w:id="778715747">
      <w:bodyDiv w:val="1"/>
      <w:marLeft w:val="0"/>
      <w:marRight w:val="0"/>
      <w:marTop w:val="0"/>
      <w:marBottom w:val="0"/>
      <w:divBdr>
        <w:top w:val="none" w:sz="0" w:space="0" w:color="auto"/>
        <w:left w:val="none" w:sz="0" w:space="0" w:color="auto"/>
        <w:bottom w:val="none" w:sz="0" w:space="0" w:color="auto"/>
        <w:right w:val="none" w:sz="0" w:space="0" w:color="auto"/>
      </w:divBdr>
    </w:div>
    <w:div w:id="946893536">
      <w:bodyDiv w:val="1"/>
      <w:marLeft w:val="0"/>
      <w:marRight w:val="0"/>
      <w:marTop w:val="0"/>
      <w:marBottom w:val="0"/>
      <w:divBdr>
        <w:top w:val="none" w:sz="0" w:space="0" w:color="auto"/>
        <w:left w:val="none" w:sz="0" w:space="0" w:color="auto"/>
        <w:bottom w:val="none" w:sz="0" w:space="0" w:color="auto"/>
        <w:right w:val="none" w:sz="0" w:space="0" w:color="auto"/>
      </w:divBdr>
    </w:div>
    <w:div w:id="1080903509">
      <w:bodyDiv w:val="1"/>
      <w:marLeft w:val="0"/>
      <w:marRight w:val="0"/>
      <w:marTop w:val="0"/>
      <w:marBottom w:val="0"/>
      <w:divBdr>
        <w:top w:val="none" w:sz="0" w:space="0" w:color="auto"/>
        <w:left w:val="none" w:sz="0" w:space="0" w:color="auto"/>
        <w:bottom w:val="none" w:sz="0" w:space="0" w:color="auto"/>
        <w:right w:val="none" w:sz="0" w:space="0" w:color="auto"/>
      </w:divBdr>
    </w:div>
    <w:div w:id="1207108308">
      <w:bodyDiv w:val="1"/>
      <w:marLeft w:val="0"/>
      <w:marRight w:val="0"/>
      <w:marTop w:val="0"/>
      <w:marBottom w:val="0"/>
      <w:divBdr>
        <w:top w:val="none" w:sz="0" w:space="0" w:color="auto"/>
        <w:left w:val="none" w:sz="0" w:space="0" w:color="auto"/>
        <w:bottom w:val="none" w:sz="0" w:space="0" w:color="auto"/>
        <w:right w:val="none" w:sz="0" w:space="0" w:color="auto"/>
      </w:divBdr>
    </w:div>
    <w:div w:id="1241983025">
      <w:bodyDiv w:val="1"/>
      <w:marLeft w:val="0"/>
      <w:marRight w:val="0"/>
      <w:marTop w:val="0"/>
      <w:marBottom w:val="0"/>
      <w:divBdr>
        <w:top w:val="none" w:sz="0" w:space="0" w:color="auto"/>
        <w:left w:val="none" w:sz="0" w:space="0" w:color="auto"/>
        <w:bottom w:val="none" w:sz="0" w:space="0" w:color="auto"/>
        <w:right w:val="none" w:sz="0" w:space="0" w:color="auto"/>
      </w:divBdr>
    </w:div>
    <w:div w:id="1247350084">
      <w:bodyDiv w:val="1"/>
      <w:marLeft w:val="0"/>
      <w:marRight w:val="0"/>
      <w:marTop w:val="0"/>
      <w:marBottom w:val="0"/>
      <w:divBdr>
        <w:top w:val="none" w:sz="0" w:space="0" w:color="auto"/>
        <w:left w:val="none" w:sz="0" w:space="0" w:color="auto"/>
        <w:bottom w:val="none" w:sz="0" w:space="0" w:color="auto"/>
        <w:right w:val="none" w:sz="0" w:space="0" w:color="auto"/>
      </w:divBdr>
    </w:div>
    <w:div w:id="1402365808">
      <w:bodyDiv w:val="1"/>
      <w:marLeft w:val="0"/>
      <w:marRight w:val="0"/>
      <w:marTop w:val="0"/>
      <w:marBottom w:val="0"/>
      <w:divBdr>
        <w:top w:val="none" w:sz="0" w:space="0" w:color="auto"/>
        <w:left w:val="none" w:sz="0" w:space="0" w:color="auto"/>
        <w:bottom w:val="none" w:sz="0" w:space="0" w:color="auto"/>
        <w:right w:val="none" w:sz="0" w:space="0" w:color="auto"/>
      </w:divBdr>
    </w:div>
    <w:div w:id="1561405132">
      <w:bodyDiv w:val="1"/>
      <w:marLeft w:val="0"/>
      <w:marRight w:val="0"/>
      <w:marTop w:val="0"/>
      <w:marBottom w:val="0"/>
      <w:divBdr>
        <w:top w:val="none" w:sz="0" w:space="0" w:color="auto"/>
        <w:left w:val="none" w:sz="0" w:space="0" w:color="auto"/>
        <w:bottom w:val="none" w:sz="0" w:space="0" w:color="auto"/>
        <w:right w:val="none" w:sz="0" w:space="0" w:color="auto"/>
      </w:divBdr>
    </w:div>
    <w:div w:id="1635600289">
      <w:bodyDiv w:val="1"/>
      <w:marLeft w:val="0"/>
      <w:marRight w:val="0"/>
      <w:marTop w:val="0"/>
      <w:marBottom w:val="0"/>
      <w:divBdr>
        <w:top w:val="none" w:sz="0" w:space="0" w:color="auto"/>
        <w:left w:val="none" w:sz="0" w:space="0" w:color="auto"/>
        <w:bottom w:val="none" w:sz="0" w:space="0" w:color="auto"/>
        <w:right w:val="none" w:sz="0" w:space="0" w:color="auto"/>
      </w:divBdr>
    </w:div>
    <w:div w:id="1641184160">
      <w:bodyDiv w:val="1"/>
      <w:marLeft w:val="0"/>
      <w:marRight w:val="0"/>
      <w:marTop w:val="0"/>
      <w:marBottom w:val="0"/>
      <w:divBdr>
        <w:top w:val="none" w:sz="0" w:space="0" w:color="auto"/>
        <w:left w:val="none" w:sz="0" w:space="0" w:color="auto"/>
        <w:bottom w:val="none" w:sz="0" w:space="0" w:color="auto"/>
        <w:right w:val="none" w:sz="0" w:space="0" w:color="auto"/>
      </w:divBdr>
    </w:div>
    <w:div w:id="1729495167">
      <w:bodyDiv w:val="1"/>
      <w:marLeft w:val="0"/>
      <w:marRight w:val="0"/>
      <w:marTop w:val="0"/>
      <w:marBottom w:val="0"/>
      <w:divBdr>
        <w:top w:val="none" w:sz="0" w:space="0" w:color="auto"/>
        <w:left w:val="none" w:sz="0" w:space="0" w:color="auto"/>
        <w:bottom w:val="none" w:sz="0" w:space="0" w:color="auto"/>
        <w:right w:val="none" w:sz="0" w:space="0" w:color="auto"/>
      </w:divBdr>
    </w:div>
    <w:div w:id="1773281315">
      <w:bodyDiv w:val="1"/>
      <w:marLeft w:val="0"/>
      <w:marRight w:val="0"/>
      <w:marTop w:val="0"/>
      <w:marBottom w:val="0"/>
      <w:divBdr>
        <w:top w:val="none" w:sz="0" w:space="0" w:color="auto"/>
        <w:left w:val="none" w:sz="0" w:space="0" w:color="auto"/>
        <w:bottom w:val="none" w:sz="0" w:space="0" w:color="auto"/>
        <w:right w:val="none" w:sz="0" w:space="0" w:color="auto"/>
      </w:divBdr>
    </w:div>
    <w:div w:id="181432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jmaher03@outlook.com" TargetMode="External"/><Relationship Id="rId18" Type="http://schemas.openxmlformats.org/officeDocument/2006/relationships/hyperlink" Target="https://www.lakepinesbraille.com/%2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tinyurl.com/NFB-Science-Engineering" TargetMode="External"/><Relationship Id="rId7" Type="http://schemas.openxmlformats.org/officeDocument/2006/relationships/endnotes" Target="endnotes.xml"/><Relationship Id="rId12" Type="http://schemas.openxmlformats.org/officeDocument/2006/relationships/hyperlink" Target="https://tinyurl.com/NFB-Science-Engineering" TargetMode="External"/><Relationship Id="rId17" Type="http://schemas.openxmlformats.org/officeDocument/2006/relationships/hyperlink" Target="mailto:nseasthigh@gmail.com" TargetMode="External"/><Relationship Id="rId25" Type="http://schemas.openxmlformats.org/officeDocument/2006/relationships/hyperlink" Target="https://www.tsbvi.edu/statewide-resources/professional-development/online-learni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nyurl.com/NFB-Science-Engineering" TargetMode="External"/><Relationship Id="rId20" Type="http://schemas.openxmlformats.org/officeDocument/2006/relationships/hyperlink" Target="https://www.youtube.com/@EqualizeEditor%2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jmaher03@outlook.com" TargetMode="External"/><Relationship Id="rId24" Type="http://schemas.openxmlformats.org/officeDocument/2006/relationships/hyperlink" Target="https://www.tsbvi.edu/tx-senseabilities/issues/tx-senseabilities-fall-2025-issue/nemeth-cod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fbnet.org/" TargetMode="External"/><Relationship Id="rId23" Type="http://schemas.openxmlformats.org/officeDocument/2006/relationships/hyperlink" Target="https://tinyurl.com/NFB-Science-Engineering" TargetMode="External"/><Relationship Id="rId28" Type="http://schemas.openxmlformats.org/officeDocument/2006/relationships/footer" Target="footer1.xml"/><Relationship Id="rId10" Type="http://schemas.openxmlformats.org/officeDocument/2006/relationships/hyperlink" Target="https://tinyurl.com/NFB-Science-Engineering" TargetMode="External"/><Relationship Id="rId19" Type="http://schemas.openxmlformats.org/officeDocument/2006/relationships/hyperlink" Target="https://www.lakepinesbraille.com/ee/%20"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nfb.org/contribute/Science" TargetMode="External"/><Relationship Id="rId14" Type="http://schemas.openxmlformats.org/officeDocument/2006/relationships/hyperlink" Target="https://nfb.org/contribute/Science" TargetMode="External"/><Relationship Id="rId22" Type="http://schemas.openxmlformats.org/officeDocument/2006/relationships/hyperlink" Target="https://www.perkins.org/team-initiativ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nfb.org/divisiond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D39C3-7A64-42DD-A2C3-A3EAA9BE3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2722</TotalTime>
  <Pages>10</Pages>
  <Words>3306</Words>
  <Characters>18384</Characters>
  <Application>Microsoft Office Word</Application>
  <DocSecurity>0</DocSecurity>
  <Lines>437</Lines>
  <Paragraphs>198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Chong</dc:creator>
  <cp:keywords/>
  <dc:description/>
  <cp:lastModifiedBy>Louis Maher</cp:lastModifiedBy>
  <cp:revision>598</cp:revision>
  <dcterms:created xsi:type="dcterms:W3CDTF">2015-07-13T16:37:00Z</dcterms:created>
  <dcterms:modified xsi:type="dcterms:W3CDTF">2026-07-22T17:17:00Z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