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D5" w:rsidRDefault="001E67CB" w:rsidP="00370787">
      <w:pPr>
        <w:shd w:val="clear" w:color="auto" w:fill="F5F5F5"/>
        <w:spacing w:after="0" w:line="240" w:lineRule="auto"/>
        <w:textAlignment w:val="top"/>
        <w:rPr>
          <w:rFonts w:ascii="Arial" w:eastAsia="Times New Roman" w:hAnsi="Arial" w:cs="Arial"/>
          <w:color w:val="222222"/>
          <w:sz w:val="24"/>
          <w:szCs w:val="24"/>
          <w:lang w:val="es-ES"/>
        </w:rPr>
      </w:pPr>
      <w:r w:rsidRPr="001E67CB">
        <w:rPr>
          <w:rFonts w:ascii="Arial" w:eastAsia="Times New Roman" w:hAnsi="Arial" w:cs="Arial"/>
          <w:color w:val="222222"/>
          <w:sz w:val="24"/>
          <w:szCs w:val="24"/>
          <w:lang w:val="es-ES"/>
        </w:rPr>
        <w:t>Auto-</w:t>
      </w:r>
      <w:r>
        <w:rPr>
          <w:rFonts w:ascii="Arial" w:eastAsia="Times New Roman" w:hAnsi="Arial" w:cs="Arial"/>
          <w:color w:val="222222"/>
          <w:sz w:val="24"/>
          <w:szCs w:val="24"/>
          <w:lang w:val="es-ES"/>
        </w:rPr>
        <w:t xml:space="preserve">Abogacía </w:t>
      </w:r>
      <w:r w:rsidRPr="001E67CB">
        <w:rPr>
          <w:rFonts w:ascii="Arial" w:eastAsia="Times New Roman" w:hAnsi="Arial" w:cs="Arial"/>
          <w:color w:val="222222"/>
          <w:sz w:val="24"/>
          <w:szCs w:val="24"/>
          <w:lang w:val="es-ES"/>
        </w:rPr>
        <w:t>de la Educación Superior</w:t>
      </w:r>
      <w:r w:rsidRPr="001E67CB">
        <w:rPr>
          <w:rFonts w:ascii="Arial" w:eastAsia="Times New Roman" w:hAnsi="Arial" w:cs="Arial"/>
          <w:color w:val="222222"/>
          <w:sz w:val="24"/>
          <w:szCs w:val="24"/>
          <w:lang w:val="es-ES"/>
        </w:rPr>
        <w:br/>
        <w:t xml:space="preserve">Por Mark </w:t>
      </w:r>
      <w:proofErr w:type="spellStart"/>
      <w:r w:rsidRPr="001E67CB">
        <w:rPr>
          <w:rFonts w:ascii="Arial" w:eastAsia="Times New Roman" w:hAnsi="Arial" w:cs="Arial"/>
          <w:color w:val="222222"/>
          <w:sz w:val="24"/>
          <w:szCs w:val="24"/>
          <w:lang w:val="es-ES"/>
        </w:rPr>
        <w:t>Riccobono</w:t>
      </w:r>
      <w:proofErr w:type="spellEnd"/>
      <w:r w:rsidRPr="001E67CB">
        <w:rPr>
          <w:rFonts w:ascii="Arial" w:eastAsia="Times New Roman" w:hAnsi="Arial" w:cs="Arial"/>
          <w:color w:val="222222"/>
          <w:sz w:val="24"/>
          <w:szCs w:val="24"/>
          <w:lang w:val="es-ES"/>
        </w:rPr>
        <w:t xml:space="preserve">, director del Instituto </w:t>
      </w:r>
      <w:proofErr w:type="spellStart"/>
      <w:r w:rsidRPr="001E67CB">
        <w:rPr>
          <w:rFonts w:ascii="Arial" w:eastAsia="Times New Roman" w:hAnsi="Arial" w:cs="Arial"/>
          <w:color w:val="222222"/>
          <w:sz w:val="24"/>
          <w:szCs w:val="24"/>
          <w:lang w:val="es-ES"/>
        </w:rPr>
        <w:t>Jernigan</w:t>
      </w:r>
      <w:proofErr w:type="spellEnd"/>
      <w:r w:rsidRPr="001E67CB">
        <w:rPr>
          <w:rFonts w:ascii="Arial" w:eastAsia="Times New Roman" w:hAnsi="Arial" w:cs="Arial"/>
          <w:color w:val="222222"/>
          <w:sz w:val="24"/>
          <w:szCs w:val="24"/>
          <w:lang w:val="es-ES"/>
        </w:rPr>
        <w:t xml:space="preserve"> de la Federación Nacional de Ciegos</w:t>
      </w:r>
      <w:r w:rsidRPr="001E67CB">
        <w:rPr>
          <w:rFonts w:ascii="Arial" w:eastAsia="Times New Roman" w:hAnsi="Arial" w:cs="Arial"/>
          <w:color w:val="222222"/>
          <w:sz w:val="24"/>
          <w:szCs w:val="24"/>
          <w:lang w:val="es-ES"/>
        </w:rPr>
        <w:br/>
        <w:t xml:space="preserve">Los colegios y las universidades están generalmente obligados a proporcionar a los estudiantes con discapacidad </w:t>
      </w:r>
      <w:r w:rsidR="00181E63">
        <w:rPr>
          <w:rFonts w:ascii="Arial" w:eastAsia="Times New Roman" w:hAnsi="Arial" w:cs="Arial"/>
          <w:color w:val="222222"/>
          <w:sz w:val="24"/>
          <w:szCs w:val="24"/>
          <w:lang w:val="es-ES"/>
        </w:rPr>
        <w:t>ajustes bajo la</w:t>
      </w:r>
      <w:r w:rsidRPr="001E67CB">
        <w:rPr>
          <w:rFonts w:ascii="Arial" w:eastAsia="Times New Roman" w:hAnsi="Arial" w:cs="Arial"/>
          <w:color w:val="222222"/>
          <w:sz w:val="24"/>
          <w:szCs w:val="24"/>
          <w:lang w:val="es-ES"/>
        </w:rPr>
        <w:t xml:space="preserve"> </w:t>
      </w:r>
      <w:r w:rsidR="00181E63">
        <w:rPr>
          <w:rFonts w:ascii="Arial" w:eastAsia="Times New Roman" w:hAnsi="Arial" w:cs="Arial"/>
          <w:color w:val="222222"/>
          <w:sz w:val="24"/>
          <w:szCs w:val="24"/>
          <w:lang w:val="es-ES"/>
        </w:rPr>
        <w:t xml:space="preserve">Ley de Americanos con Discapacidad, </w:t>
      </w:r>
      <w:proofErr w:type="spellStart"/>
      <w:r w:rsidRPr="001E67CB">
        <w:rPr>
          <w:rFonts w:ascii="Arial" w:eastAsia="Times New Roman" w:hAnsi="Arial" w:cs="Arial"/>
          <w:color w:val="222222"/>
          <w:sz w:val="24"/>
          <w:szCs w:val="24"/>
          <w:lang w:val="es-ES"/>
        </w:rPr>
        <w:t>Americans</w:t>
      </w:r>
      <w:proofErr w:type="spellEnd"/>
      <w:r w:rsidRPr="001E67CB">
        <w:rPr>
          <w:rFonts w:ascii="Arial" w:eastAsia="Times New Roman" w:hAnsi="Arial" w:cs="Arial"/>
          <w:color w:val="222222"/>
          <w:sz w:val="24"/>
          <w:szCs w:val="24"/>
          <w:lang w:val="es-ES"/>
        </w:rPr>
        <w:t xml:space="preserve"> </w:t>
      </w:r>
      <w:proofErr w:type="spellStart"/>
      <w:r w:rsidRPr="001E67CB">
        <w:rPr>
          <w:rFonts w:ascii="Arial" w:eastAsia="Times New Roman" w:hAnsi="Arial" w:cs="Arial"/>
          <w:color w:val="222222"/>
          <w:sz w:val="24"/>
          <w:szCs w:val="24"/>
          <w:lang w:val="es-ES"/>
        </w:rPr>
        <w:t>with</w:t>
      </w:r>
      <w:proofErr w:type="spellEnd"/>
      <w:r w:rsidRPr="001E67CB">
        <w:rPr>
          <w:rFonts w:ascii="Arial" w:eastAsia="Times New Roman" w:hAnsi="Arial" w:cs="Arial"/>
          <w:color w:val="222222"/>
          <w:sz w:val="24"/>
          <w:szCs w:val="24"/>
          <w:lang w:val="es-ES"/>
        </w:rPr>
        <w:t xml:space="preserve"> </w:t>
      </w:r>
      <w:proofErr w:type="spellStart"/>
      <w:r w:rsidRPr="001E67CB">
        <w:rPr>
          <w:rFonts w:ascii="Arial" w:eastAsia="Times New Roman" w:hAnsi="Arial" w:cs="Arial"/>
          <w:color w:val="222222"/>
          <w:sz w:val="24"/>
          <w:szCs w:val="24"/>
          <w:lang w:val="es-ES"/>
        </w:rPr>
        <w:t>Disabilities</w:t>
      </w:r>
      <w:proofErr w:type="spellEnd"/>
      <w:r w:rsidRPr="001E67CB">
        <w:rPr>
          <w:rFonts w:ascii="Arial" w:eastAsia="Times New Roman" w:hAnsi="Arial" w:cs="Arial"/>
          <w:color w:val="222222"/>
          <w:sz w:val="24"/>
          <w:szCs w:val="24"/>
          <w:lang w:val="es-ES"/>
        </w:rPr>
        <w:t xml:space="preserve"> </w:t>
      </w:r>
      <w:proofErr w:type="spellStart"/>
      <w:r w:rsidRPr="001E67CB">
        <w:rPr>
          <w:rFonts w:ascii="Arial" w:eastAsia="Times New Roman" w:hAnsi="Arial" w:cs="Arial"/>
          <w:color w:val="222222"/>
          <w:sz w:val="24"/>
          <w:szCs w:val="24"/>
          <w:lang w:val="es-ES"/>
        </w:rPr>
        <w:t>Act</w:t>
      </w:r>
      <w:proofErr w:type="spellEnd"/>
      <w:r w:rsidR="00F13472">
        <w:rPr>
          <w:rFonts w:ascii="Arial" w:eastAsia="Times New Roman" w:hAnsi="Arial" w:cs="Arial"/>
          <w:color w:val="222222"/>
          <w:sz w:val="24"/>
          <w:szCs w:val="24"/>
          <w:lang w:val="es-ES"/>
        </w:rPr>
        <w:t>,</w:t>
      </w:r>
      <w:r w:rsidRPr="001E67CB">
        <w:rPr>
          <w:rFonts w:ascii="Arial" w:eastAsia="Times New Roman" w:hAnsi="Arial" w:cs="Arial"/>
          <w:color w:val="222222"/>
          <w:sz w:val="24"/>
          <w:szCs w:val="24"/>
          <w:lang w:val="es-ES"/>
        </w:rPr>
        <w:t xml:space="preserve"> y la Sección 504 de la Ley de Rehabilitación de 1973 para garantizar la igualdad de participación en los programas universitarios. </w:t>
      </w:r>
      <w:r w:rsidR="009C7447">
        <w:rPr>
          <w:rFonts w:ascii="Arial" w:eastAsia="Times New Roman" w:hAnsi="Arial" w:cs="Arial"/>
          <w:color w:val="222222"/>
          <w:sz w:val="24"/>
          <w:szCs w:val="24"/>
          <w:lang w:val="es-ES"/>
        </w:rPr>
        <w:t>Por desgracia</w:t>
      </w:r>
      <w:r w:rsidR="00452983">
        <w:rPr>
          <w:rFonts w:ascii="Arial" w:eastAsia="Times New Roman" w:hAnsi="Arial" w:cs="Arial"/>
          <w:color w:val="222222"/>
          <w:sz w:val="24"/>
          <w:szCs w:val="24"/>
          <w:lang w:val="es-ES"/>
        </w:rPr>
        <w:t>, asegurar</w:t>
      </w:r>
      <w:r w:rsidRPr="001E67CB">
        <w:rPr>
          <w:rFonts w:ascii="Arial" w:eastAsia="Times New Roman" w:hAnsi="Arial" w:cs="Arial"/>
          <w:color w:val="222222"/>
          <w:sz w:val="24"/>
          <w:szCs w:val="24"/>
          <w:lang w:val="es-ES"/>
        </w:rPr>
        <w:t xml:space="preserve"> a</w:t>
      </w:r>
      <w:r w:rsidR="003A356A">
        <w:rPr>
          <w:rFonts w:ascii="Arial" w:eastAsia="Times New Roman" w:hAnsi="Arial" w:cs="Arial"/>
          <w:color w:val="222222"/>
          <w:sz w:val="24"/>
          <w:szCs w:val="24"/>
          <w:lang w:val="es-ES"/>
        </w:rPr>
        <w:t>juste</w:t>
      </w:r>
      <w:r w:rsidR="00995AF5">
        <w:rPr>
          <w:rFonts w:ascii="Arial" w:eastAsia="Times New Roman" w:hAnsi="Arial" w:cs="Arial"/>
          <w:color w:val="222222"/>
          <w:sz w:val="24"/>
          <w:szCs w:val="24"/>
          <w:lang w:val="es-ES"/>
        </w:rPr>
        <w:t>s</w:t>
      </w:r>
      <w:r w:rsidR="003A356A">
        <w:rPr>
          <w:rFonts w:ascii="Arial" w:eastAsia="Times New Roman" w:hAnsi="Arial" w:cs="Arial"/>
          <w:color w:val="222222"/>
          <w:sz w:val="24"/>
          <w:szCs w:val="24"/>
          <w:lang w:val="es-ES"/>
        </w:rPr>
        <w:t xml:space="preserve"> </w:t>
      </w:r>
      <w:r w:rsidRPr="001E67CB">
        <w:rPr>
          <w:rFonts w:ascii="Arial" w:eastAsia="Times New Roman" w:hAnsi="Arial" w:cs="Arial"/>
          <w:color w:val="222222"/>
          <w:sz w:val="24"/>
          <w:szCs w:val="24"/>
          <w:lang w:val="es-ES"/>
        </w:rPr>
        <w:t xml:space="preserve">de un colegio o universidad no siempre es fácil. Mientras que </w:t>
      </w:r>
      <w:r w:rsidR="00056289">
        <w:rPr>
          <w:rFonts w:ascii="Arial" w:eastAsia="Times New Roman" w:hAnsi="Arial" w:cs="Arial"/>
          <w:color w:val="222222"/>
          <w:sz w:val="24"/>
          <w:szCs w:val="24"/>
          <w:lang w:val="es-ES"/>
        </w:rPr>
        <w:t xml:space="preserve">en </w:t>
      </w:r>
      <w:r w:rsidR="006E24DF">
        <w:rPr>
          <w:rFonts w:ascii="Arial" w:eastAsia="Times New Roman" w:hAnsi="Arial" w:cs="Arial"/>
          <w:color w:val="222222"/>
          <w:sz w:val="24"/>
          <w:szCs w:val="24"/>
          <w:lang w:val="es-ES"/>
        </w:rPr>
        <w:t>todas la</w:t>
      </w:r>
      <w:r w:rsidRPr="001E67CB">
        <w:rPr>
          <w:rFonts w:ascii="Arial" w:eastAsia="Times New Roman" w:hAnsi="Arial" w:cs="Arial"/>
          <w:color w:val="222222"/>
          <w:sz w:val="24"/>
          <w:szCs w:val="24"/>
          <w:lang w:val="es-ES"/>
        </w:rPr>
        <w:t xml:space="preserve">s </w:t>
      </w:r>
      <w:r w:rsidR="006E24DF">
        <w:rPr>
          <w:rFonts w:ascii="Arial" w:eastAsia="Times New Roman" w:hAnsi="Arial" w:cs="Arial"/>
          <w:color w:val="222222"/>
          <w:sz w:val="24"/>
          <w:szCs w:val="24"/>
          <w:lang w:val="es-ES"/>
        </w:rPr>
        <w:t xml:space="preserve">ciudades universitarias </w:t>
      </w:r>
      <w:r w:rsidRPr="001E67CB">
        <w:rPr>
          <w:rFonts w:ascii="Arial" w:eastAsia="Times New Roman" w:hAnsi="Arial" w:cs="Arial"/>
          <w:color w:val="222222"/>
          <w:sz w:val="24"/>
          <w:szCs w:val="24"/>
          <w:lang w:val="es-ES"/>
        </w:rPr>
        <w:t xml:space="preserve">es diferente, las siguientes mejores prácticas </w:t>
      </w:r>
      <w:r w:rsidR="0094724C">
        <w:rPr>
          <w:rFonts w:ascii="Arial" w:eastAsia="Times New Roman" w:hAnsi="Arial" w:cs="Arial"/>
          <w:color w:val="222222"/>
          <w:sz w:val="24"/>
          <w:szCs w:val="24"/>
          <w:lang w:val="es-ES"/>
        </w:rPr>
        <w:t xml:space="preserve">son </w:t>
      </w:r>
      <w:r w:rsidRPr="001E67CB">
        <w:rPr>
          <w:rFonts w:ascii="Arial" w:eastAsia="Times New Roman" w:hAnsi="Arial" w:cs="Arial"/>
          <w:color w:val="222222"/>
          <w:sz w:val="24"/>
          <w:szCs w:val="24"/>
          <w:lang w:val="es-ES"/>
        </w:rPr>
        <w:t>recomendadas</w:t>
      </w:r>
      <w:r w:rsidR="00BD0957">
        <w:rPr>
          <w:rFonts w:ascii="Arial" w:eastAsia="Times New Roman" w:hAnsi="Arial" w:cs="Arial"/>
          <w:color w:val="222222"/>
          <w:sz w:val="24"/>
          <w:szCs w:val="24"/>
          <w:lang w:val="es-ES"/>
        </w:rPr>
        <w:t>,</w:t>
      </w:r>
      <w:r w:rsidRPr="001E67CB">
        <w:rPr>
          <w:rFonts w:ascii="Arial" w:eastAsia="Times New Roman" w:hAnsi="Arial" w:cs="Arial"/>
          <w:color w:val="222222"/>
          <w:sz w:val="24"/>
          <w:szCs w:val="24"/>
          <w:lang w:val="es-ES"/>
        </w:rPr>
        <w:t xml:space="preserve"> </w:t>
      </w:r>
      <w:r w:rsidR="00BD0957">
        <w:rPr>
          <w:rFonts w:ascii="Arial" w:eastAsia="Times New Roman" w:hAnsi="Arial" w:cs="Arial"/>
          <w:color w:val="222222"/>
          <w:sz w:val="24"/>
          <w:szCs w:val="24"/>
          <w:lang w:val="es-ES"/>
        </w:rPr>
        <w:t xml:space="preserve">y </w:t>
      </w:r>
      <w:r w:rsidRPr="001E67CB">
        <w:rPr>
          <w:rFonts w:ascii="Arial" w:eastAsia="Times New Roman" w:hAnsi="Arial" w:cs="Arial"/>
          <w:color w:val="222222"/>
          <w:sz w:val="24"/>
          <w:szCs w:val="24"/>
          <w:lang w:val="es-ES"/>
        </w:rPr>
        <w:t>pueden ayudar a prevenir o mitigar las complicaciones:</w:t>
      </w:r>
      <w:r w:rsidRPr="001E67CB">
        <w:rPr>
          <w:rFonts w:ascii="Arial" w:eastAsia="Times New Roman" w:hAnsi="Arial" w:cs="Arial"/>
          <w:color w:val="222222"/>
          <w:sz w:val="24"/>
          <w:szCs w:val="24"/>
          <w:lang w:val="es-ES"/>
        </w:rPr>
        <w:br/>
        <w:t xml:space="preserve">1. </w:t>
      </w:r>
      <w:r w:rsidR="00F25B59">
        <w:rPr>
          <w:rFonts w:ascii="Arial" w:eastAsia="Times New Roman" w:hAnsi="Arial" w:cs="Arial"/>
          <w:color w:val="222222"/>
          <w:sz w:val="24"/>
          <w:szCs w:val="24"/>
          <w:lang w:val="es-ES"/>
        </w:rPr>
        <w:t>Solicite</w:t>
      </w:r>
      <w:r w:rsidRPr="001E67CB">
        <w:rPr>
          <w:rFonts w:ascii="Arial" w:eastAsia="Times New Roman" w:hAnsi="Arial" w:cs="Arial"/>
          <w:color w:val="222222"/>
          <w:sz w:val="24"/>
          <w:szCs w:val="24"/>
          <w:lang w:val="es-ES"/>
        </w:rPr>
        <w:t xml:space="preserve"> </w:t>
      </w:r>
      <w:r w:rsidR="00BD20DA">
        <w:rPr>
          <w:rFonts w:ascii="Arial" w:eastAsia="Times New Roman" w:hAnsi="Arial" w:cs="Arial"/>
          <w:color w:val="222222"/>
          <w:sz w:val="24"/>
          <w:szCs w:val="24"/>
          <w:lang w:val="es-ES"/>
        </w:rPr>
        <w:t xml:space="preserve">por escrito </w:t>
      </w:r>
      <w:r w:rsidR="00594151">
        <w:rPr>
          <w:rFonts w:ascii="Arial" w:eastAsia="Times New Roman" w:hAnsi="Arial" w:cs="Arial"/>
          <w:color w:val="222222"/>
          <w:sz w:val="24"/>
          <w:szCs w:val="24"/>
          <w:lang w:val="es-ES"/>
        </w:rPr>
        <w:t xml:space="preserve">ajustes </w:t>
      </w:r>
      <w:r w:rsidRPr="001E67CB">
        <w:rPr>
          <w:rFonts w:ascii="Arial" w:eastAsia="Times New Roman" w:hAnsi="Arial" w:cs="Arial"/>
          <w:color w:val="222222"/>
          <w:sz w:val="24"/>
          <w:szCs w:val="24"/>
          <w:lang w:val="es-ES"/>
        </w:rPr>
        <w:t xml:space="preserve">de </w:t>
      </w:r>
      <w:r w:rsidR="007C5BC9">
        <w:rPr>
          <w:rFonts w:ascii="Arial" w:eastAsia="Times New Roman" w:hAnsi="Arial" w:cs="Arial"/>
          <w:color w:val="222222"/>
          <w:sz w:val="24"/>
          <w:szCs w:val="24"/>
          <w:lang w:val="es-ES"/>
        </w:rPr>
        <w:t xml:space="preserve">la oficina de </w:t>
      </w:r>
      <w:r w:rsidR="00BB5A19">
        <w:rPr>
          <w:rFonts w:ascii="Arial" w:eastAsia="Times New Roman" w:hAnsi="Arial" w:cs="Arial"/>
          <w:color w:val="222222"/>
          <w:sz w:val="24"/>
          <w:szCs w:val="24"/>
          <w:lang w:val="es-ES"/>
        </w:rPr>
        <w:t xml:space="preserve">servicios </w:t>
      </w:r>
      <w:r w:rsidR="00BD20DA">
        <w:rPr>
          <w:rFonts w:ascii="Arial" w:eastAsia="Times New Roman" w:hAnsi="Arial" w:cs="Arial"/>
          <w:color w:val="222222"/>
          <w:sz w:val="24"/>
          <w:szCs w:val="24"/>
          <w:lang w:val="es-ES"/>
        </w:rPr>
        <w:t xml:space="preserve">de </w:t>
      </w:r>
      <w:r w:rsidRPr="001E67CB">
        <w:rPr>
          <w:rFonts w:ascii="Arial" w:eastAsia="Times New Roman" w:hAnsi="Arial" w:cs="Arial"/>
          <w:color w:val="222222"/>
          <w:sz w:val="24"/>
          <w:szCs w:val="24"/>
          <w:lang w:val="es-ES"/>
        </w:rPr>
        <w:t>apoyo a la discapacidad</w:t>
      </w:r>
      <w:r w:rsidR="0070492E">
        <w:rPr>
          <w:rFonts w:ascii="Arial" w:eastAsia="Times New Roman" w:hAnsi="Arial" w:cs="Arial"/>
          <w:color w:val="222222"/>
          <w:sz w:val="24"/>
          <w:szCs w:val="24"/>
          <w:lang w:val="es-ES"/>
        </w:rPr>
        <w:t>,</w:t>
      </w:r>
      <w:r w:rsidRPr="001E67CB">
        <w:rPr>
          <w:rFonts w:ascii="Arial" w:eastAsia="Times New Roman" w:hAnsi="Arial" w:cs="Arial"/>
          <w:color w:val="222222"/>
          <w:sz w:val="24"/>
          <w:szCs w:val="24"/>
          <w:lang w:val="es-ES"/>
        </w:rPr>
        <w:t xml:space="preserve"> (DSS) de su </w:t>
      </w:r>
      <w:r w:rsidR="00340AF0">
        <w:rPr>
          <w:rFonts w:ascii="Arial" w:eastAsia="Times New Roman" w:hAnsi="Arial" w:cs="Arial"/>
          <w:color w:val="222222"/>
          <w:sz w:val="24"/>
          <w:szCs w:val="24"/>
          <w:lang w:val="es-ES"/>
        </w:rPr>
        <w:t xml:space="preserve">colegio </w:t>
      </w:r>
      <w:r w:rsidRPr="001E67CB">
        <w:rPr>
          <w:rFonts w:ascii="Arial" w:eastAsia="Times New Roman" w:hAnsi="Arial" w:cs="Arial"/>
          <w:color w:val="222222"/>
          <w:sz w:val="24"/>
          <w:szCs w:val="24"/>
          <w:lang w:val="es-ES"/>
        </w:rPr>
        <w:t xml:space="preserve">lo más pronto posible y </w:t>
      </w:r>
      <w:r w:rsidR="002027EA">
        <w:rPr>
          <w:rFonts w:ascii="Arial" w:eastAsia="Times New Roman" w:hAnsi="Arial" w:cs="Arial"/>
          <w:color w:val="222222"/>
          <w:sz w:val="24"/>
          <w:szCs w:val="24"/>
          <w:lang w:val="es-ES"/>
        </w:rPr>
        <w:t>mucho</w:t>
      </w:r>
      <w:r w:rsidRPr="001E67CB">
        <w:rPr>
          <w:rFonts w:ascii="Arial" w:eastAsia="Times New Roman" w:hAnsi="Arial" w:cs="Arial"/>
          <w:color w:val="222222"/>
          <w:sz w:val="24"/>
          <w:szCs w:val="24"/>
          <w:lang w:val="es-ES"/>
        </w:rPr>
        <w:t xml:space="preserve"> antes de que comience un nuevo semestre. Piense en cada</w:t>
      </w:r>
      <w:r w:rsidR="007134E3">
        <w:rPr>
          <w:rFonts w:ascii="Arial" w:eastAsia="Times New Roman" w:hAnsi="Arial" w:cs="Arial"/>
          <w:color w:val="222222"/>
          <w:sz w:val="24"/>
          <w:szCs w:val="24"/>
          <w:lang w:val="es-ES"/>
        </w:rPr>
        <w:t xml:space="preserve"> ajuste</w:t>
      </w:r>
      <w:r w:rsidRPr="001E67CB">
        <w:rPr>
          <w:rFonts w:ascii="Arial" w:eastAsia="Times New Roman" w:hAnsi="Arial" w:cs="Arial"/>
          <w:color w:val="222222"/>
          <w:sz w:val="24"/>
          <w:szCs w:val="24"/>
          <w:lang w:val="es-ES"/>
        </w:rPr>
        <w:t xml:space="preserve"> que se necesita y la lista de cada</w:t>
      </w:r>
      <w:r w:rsidR="0014394D">
        <w:rPr>
          <w:rFonts w:ascii="Arial" w:eastAsia="Times New Roman" w:hAnsi="Arial" w:cs="Arial"/>
          <w:color w:val="222222"/>
          <w:sz w:val="24"/>
          <w:szCs w:val="24"/>
          <w:lang w:val="es-ES"/>
        </w:rPr>
        <w:t xml:space="preserve"> ajuste</w:t>
      </w:r>
      <w:r w:rsidRPr="001E67CB">
        <w:rPr>
          <w:rFonts w:ascii="Arial" w:eastAsia="Times New Roman" w:hAnsi="Arial" w:cs="Arial"/>
          <w:color w:val="222222"/>
          <w:sz w:val="24"/>
          <w:szCs w:val="24"/>
          <w:lang w:val="es-ES"/>
        </w:rPr>
        <w:t xml:space="preserve"> con especificidad. Esté preparado para explicar por qué es necesario </w:t>
      </w:r>
      <w:r w:rsidR="00C231A1">
        <w:rPr>
          <w:rFonts w:ascii="Arial" w:eastAsia="Times New Roman" w:hAnsi="Arial" w:cs="Arial"/>
          <w:color w:val="222222"/>
          <w:sz w:val="24"/>
          <w:szCs w:val="24"/>
          <w:lang w:val="es-ES"/>
        </w:rPr>
        <w:t xml:space="preserve">el ajuste </w:t>
      </w:r>
      <w:r w:rsidRPr="001E67CB">
        <w:rPr>
          <w:rFonts w:ascii="Arial" w:eastAsia="Times New Roman" w:hAnsi="Arial" w:cs="Arial"/>
          <w:color w:val="222222"/>
          <w:sz w:val="24"/>
          <w:szCs w:val="24"/>
          <w:lang w:val="es-ES"/>
        </w:rPr>
        <w:t>específico solicitado; por ejemplo, ¿por qué necesita todos los materiales de instrucción en Braille en lugar de formatos de audio u otros.</w:t>
      </w:r>
      <w:r w:rsidRPr="001E67CB">
        <w:rPr>
          <w:rFonts w:ascii="Arial" w:eastAsia="Times New Roman" w:hAnsi="Arial" w:cs="Arial"/>
          <w:color w:val="222222"/>
          <w:sz w:val="24"/>
          <w:szCs w:val="24"/>
          <w:lang w:val="es-ES"/>
        </w:rPr>
        <w:br/>
        <w:t>2. Solicit</w:t>
      </w:r>
      <w:r w:rsidR="007273C7">
        <w:rPr>
          <w:rFonts w:ascii="Arial" w:eastAsia="Times New Roman" w:hAnsi="Arial" w:cs="Arial"/>
          <w:color w:val="222222"/>
          <w:sz w:val="24"/>
          <w:szCs w:val="24"/>
          <w:lang w:val="es-ES"/>
        </w:rPr>
        <w:t>e</w:t>
      </w:r>
      <w:r w:rsidRPr="001E67CB">
        <w:rPr>
          <w:rFonts w:ascii="Arial" w:eastAsia="Times New Roman" w:hAnsi="Arial" w:cs="Arial"/>
          <w:color w:val="222222"/>
          <w:sz w:val="24"/>
          <w:szCs w:val="24"/>
          <w:lang w:val="es-ES"/>
        </w:rPr>
        <w:t xml:space="preserve"> una copia accesible de su carta de </w:t>
      </w:r>
      <w:r w:rsidR="00031F65">
        <w:rPr>
          <w:rFonts w:ascii="Arial" w:eastAsia="Times New Roman" w:hAnsi="Arial" w:cs="Arial"/>
          <w:color w:val="222222"/>
          <w:sz w:val="24"/>
          <w:szCs w:val="24"/>
          <w:lang w:val="es-ES"/>
        </w:rPr>
        <w:t xml:space="preserve">ajuste </w:t>
      </w:r>
      <w:r w:rsidRPr="001E67CB">
        <w:rPr>
          <w:rFonts w:ascii="Arial" w:eastAsia="Times New Roman" w:hAnsi="Arial" w:cs="Arial"/>
          <w:color w:val="222222"/>
          <w:sz w:val="24"/>
          <w:szCs w:val="24"/>
          <w:lang w:val="es-ES"/>
        </w:rPr>
        <w:t xml:space="preserve">o formulario en la oficina </w:t>
      </w:r>
      <w:r w:rsidR="003A6D9F">
        <w:rPr>
          <w:rFonts w:ascii="Arial" w:eastAsia="Times New Roman" w:hAnsi="Arial" w:cs="Arial"/>
          <w:color w:val="222222"/>
          <w:sz w:val="24"/>
          <w:szCs w:val="24"/>
          <w:lang w:val="es-ES"/>
        </w:rPr>
        <w:t>de servicios de apoyo a la discapacidad</w:t>
      </w:r>
      <w:r w:rsidR="00B81F6E">
        <w:rPr>
          <w:rFonts w:ascii="Arial" w:eastAsia="Times New Roman" w:hAnsi="Arial" w:cs="Arial"/>
          <w:color w:val="222222"/>
          <w:sz w:val="24"/>
          <w:szCs w:val="24"/>
          <w:lang w:val="es-ES"/>
        </w:rPr>
        <w:t>,</w:t>
      </w:r>
      <w:r w:rsidRPr="001E67CB">
        <w:rPr>
          <w:rFonts w:ascii="Arial" w:eastAsia="Times New Roman" w:hAnsi="Arial" w:cs="Arial"/>
          <w:color w:val="222222"/>
          <w:sz w:val="24"/>
          <w:szCs w:val="24"/>
          <w:lang w:val="es-ES"/>
        </w:rPr>
        <w:t xml:space="preserve"> DSS</w:t>
      </w:r>
      <w:r w:rsidR="00DF3A47">
        <w:rPr>
          <w:rFonts w:ascii="Arial" w:eastAsia="Times New Roman" w:hAnsi="Arial" w:cs="Arial"/>
          <w:color w:val="222222"/>
          <w:sz w:val="24"/>
          <w:szCs w:val="24"/>
          <w:lang w:val="es-ES"/>
        </w:rPr>
        <w:t>,</w:t>
      </w:r>
      <w:r w:rsidRPr="001E67CB">
        <w:rPr>
          <w:rFonts w:ascii="Arial" w:eastAsia="Times New Roman" w:hAnsi="Arial" w:cs="Arial"/>
          <w:color w:val="222222"/>
          <w:sz w:val="24"/>
          <w:szCs w:val="24"/>
          <w:lang w:val="es-ES"/>
        </w:rPr>
        <w:t xml:space="preserve"> </w:t>
      </w:r>
      <w:r w:rsidR="003841B1">
        <w:rPr>
          <w:rFonts w:ascii="Arial" w:eastAsia="Times New Roman" w:hAnsi="Arial" w:cs="Arial"/>
          <w:color w:val="222222"/>
          <w:sz w:val="24"/>
          <w:szCs w:val="24"/>
          <w:lang w:val="es-ES"/>
        </w:rPr>
        <w:t>y revise</w:t>
      </w:r>
      <w:r w:rsidRPr="001E67CB">
        <w:rPr>
          <w:rFonts w:ascii="Arial" w:eastAsia="Times New Roman" w:hAnsi="Arial" w:cs="Arial"/>
          <w:color w:val="222222"/>
          <w:sz w:val="24"/>
          <w:szCs w:val="24"/>
          <w:lang w:val="es-ES"/>
        </w:rPr>
        <w:t xml:space="preserve"> esta carta para asegurar la exactitud. Tenga en cuenta si el documento incluye la totalidad de los </w:t>
      </w:r>
      <w:r w:rsidR="00E4173F">
        <w:rPr>
          <w:rFonts w:ascii="Arial" w:eastAsia="Times New Roman" w:hAnsi="Arial" w:cs="Arial"/>
          <w:color w:val="222222"/>
          <w:sz w:val="24"/>
          <w:szCs w:val="24"/>
          <w:lang w:val="es-ES"/>
        </w:rPr>
        <w:t xml:space="preserve">ajustes </w:t>
      </w:r>
      <w:r w:rsidRPr="001E67CB">
        <w:rPr>
          <w:rFonts w:ascii="Arial" w:eastAsia="Times New Roman" w:hAnsi="Arial" w:cs="Arial"/>
          <w:color w:val="222222"/>
          <w:sz w:val="24"/>
          <w:szCs w:val="24"/>
          <w:lang w:val="es-ES"/>
        </w:rPr>
        <w:t>requeridos y si cualquier especificación se hace en cuanto a cuándo se proporcionarán estos</w:t>
      </w:r>
      <w:r w:rsidR="0045399B">
        <w:rPr>
          <w:rFonts w:ascii="Arial" w:eastAsia="Times New Roman" w:hAnsi="Arial" w:cs="Arial"/>
          <w:color w:val="222222"/>
          <w:sz w:val="24"/>
          <w:szCs w:val="24"/>
          <w:lang w:val="es-ES"/>
        </w:rPr>
        <w:t xml:space="preserve"> ajustes</w:t>
      </w:r>
      <w:r w:rsidRPr="001E67CB">
        <w:rPr>
          <w:rFonts w:ascii="Arial" w:eastAsia="Times New Roman" w:hAnsi="Arial" w:cs="Arial"/>
          <w:color w:val="222222"/>
          <w:sz w:val="24"/>
          <w:szCs w:val="24"/>
          <w:lang w:val="es-ES"/>
        </w:rPr>
        <w:t xml:space="preserve">. Si hay discrepancias, tenga en cuenta estos en la escritura como una adición a su carta </w:t>
      </w:r>
      <w:r w:rsidR="00EE6F9A">
        <w:rPr>
          <w:rFonts w:ascii="Arial" w:eastAsia="Times New Roman" w:hAnsi="Arial" w:cs="Arial"/>
          <w:color w:val="222222"/>
          <w:sz w:val="24"/>
          <w:szCs w:val="24"/>
          <w:lang w:val="es-ES"/>
        </w:rPr>
        <w:t xml:space="preserve">de ajuste </w:t>
      </w:r>
      <w:r w:rsidRPr="001E67CB">
        <w:rPr>
          <w:rFonts w:ascii="Arial" w:eastAsia="Times New Roman" w:hAnsi="Arial" w:cs="Arial"/>
          <w:color w:val="222222"/>
          <w:sz w:val="24"/>
          <w:szCs w:val="24"/>
          <w:lang w:val="es-ES"/>
        </w:rPr>
        <w:t xml:space="preserve">y </w:t>
      </w:r>
      <w:r w:rsidR="000D670B">
        <w:rPr>
          <w:rFonts w:ascii="Arial" w:eastAsia="Times New Roman" w:hAnsi="Arial" w:cs="Arial"/>
          <w:color w:val="222222"/>
          <w:sz w:val="24"/>
          <w:szCs w:val="24"/>
          <w:lang w:val="es-ES"/>
        </w:rPr>
        <w:t>vuelva</w:t>
      </w:r>
      <w:r w:rsidR="00FE6C04">
        <w:rPr>
          <w:rFonts w:ascii="Arial" w:eastAsia="Times New Roman" w:hAnsi="Arial" w:cs="Arial"/>
          <w:color w:val="222222"/>
          <w:sz w:val="24"/>
          <w:szCs w:val="24"/>
          <w:lang w:val="es-ES"/>
        </w:rPr>
        <w:t xml:space="preserve"> a enviarla</w:t>
      </w:r>
      <w:r w:rsidRPr="001E67CB">
        <w:rPr>
          <w:rFonts w:ascii="Arial" w:eastAsia="Times New Roman" w:hAnsi="Arial" w:cs="Arial"/>
          <w:color w:val="222222"/>
          <w:sz w:val="24"/>
          <w:szCs w:val="24"/>
          <w:lang w:val="es-ES"/>
        </w:rPr>
        <w:t xml:space="preserve"> a la oficina de </w:t>
      </w:r>
      <w:r w:rsidR="00170E0B">
        <w:rPr>
          <w:rFonts w:ascii="Arial" w:eastAsia="Times New Roman" w:hAnsi="Arial" w:cs="Arial"/>
          <w:color w:val="222222"/>
          <w:sz w:val="24"/>
          <w:szCs w:val="24"/>
          <w:lang w:val="es-ES"/>
        </w:rPr>
        <w:t xml:space="preserve">servicios de apoyo a la discapacidad, </w:t>
      </w:r>
      <w:r w:rsidRPr="001E67CB">
        <w:rPr>
          <w:rFonts w:ascii="Arial" w:eastAsia="Times New Roman" w:hAnsi="Arial" w:cs="Arial"/>
          <w:color w:val="222222"/>
          <w:sz w:val="24"/>
          <w:szCs w:val="24"/>
          <w:lang w:val="es-ES"/>
        </w:rPr>
        <w:t>DSS.</w:t>
      </w:r>
      <w:r w:rsidRPr="001E67CB">
        <w:rPr>
          <w:rFonts w:ascii="Arial" w:eastAsia="Times New Roman" w:hAnsi="Arial" w:cs="Arial"/>
          <w:color w:val="222222"/>
          <w:sz w:val="24"/>
          <w:szCs w:val="24"/>
          <w:lang w:val="es-ES"/>
        </w:rPr>
        <w:br/>
      </w:r>
      <w:r w:rsidR="00C619E3">
        <w:rPr>
          <w:rFonts w:ascii="Arial" w:eastAsia="Times New Roman" w:hAnsi="Arial" w:cs="Arial"/>
          <w:color w:val="222222"/>
          <w:sz w:val="24"/>
          <w:szCs w:val="24"/>
          <w:lang w:val="es-ES"/>
        </w:rPr>
        <w:t>Recuerde</w:t>
      </w:r>
      <w:r w:rsidRPr="001E67CB">
        <w:rPr>
          <w:rFonts w:ascii="Arial" w:eastAsia="Times New Roman" w:hAnsi="Arial" w:cs="Arial"/>
          <w:color w:val="222222"/>
          <w:sz w:val="24"/>
          <w:szCs w:val="24"/>
          <w:lang w:val="es-ES"/>
        </w:rPr>
        <w:t xml:space="preserve"> también, que en un esfuerzo para reunir información actual con respecto a la tecnología </w:t>
      </w:r>
      <w:r w:rsidR="00AC3E7B">
        <w:rPr>
          <w:rFonts w:ascii="Arial" w:eastAsia="Times New Roman" w:hAnsi="Arial" w:cs="Arial"/>
          <w:color w:val="222222"/>
          <w:sz w:val="24"/>
          <w:szCs w:val="24"/>
          <w:lang w:val="es-ES"/>
        </w:rPr>
        <w:t>que lo</w:t>
      </w:r>
      <w:r w:rsidRPr="001E67CB">
        <w:rPr>
          <w:rFonts w:ascii="Arial" w:eastAsia="Times New Roman" w:hAnsi="Arial" w:cs="Arial"/>
          <w:color w:val="222222"/>
          <w:sz w:val="24"/>
          <w:szCs w:val="24"/>
          <w:lang w:val="es-ES"/>
        </w:rPr>
        <w:t xml:space="preserve">s </w:t>
      </w:r>
      <w:r w:rsidR="0038663B">
        <w:rPr>
          <w:rFonts w:ascii="Arial" w:eastAsia="Times New Roman" w:hAnsi="Arial" w:cs="Arial"/>
          <w:color w:val="222222"/>
          <w:sz w:val="24"/>
          <w:szCs w:val="24"/>
          <w:lang w:val="es-ES"/>
        </w:rPr>
        <w:t xml:space="preserve">colegios </w:t>
      </w:r>
      <w:r w:rsidRPr="001E67CB">
        <w:rPr>
          <w:rFonts w:ascii="Arial" w:eastAsia="Times New Roman" w:hAnsi="Arial" w:cs="Arial"/>
          <w:color w:val="222222"/>
          <w:sz w:val="24"/>
          <w:szCs w:val="24"/>
          <w:lang w:val="es-ES"/>
        </w:rPr>
        <w:t xml:space="preserve">están implementando, sobre todo lo que es accesible frente </w:t>
      </w:r>
      <w:r w:rsidR="00B268D2">
        <w:rPr>
          <w:rFonts w:ascii="Arial" w:eastAsia="Times New Roman" w:hAnsi="Arial" w:cs="Arial"/>
          <w:color w:val="222222"/>
          <w:sz w:val="24"/>
          <w:szCs w:val="24"/>
          <w:lang w:val="es-ES"/>
        </w:rPr>
        <w:t xml:space="preserve">a lo </w:t>
      </w:r>
      <w:r w:rsidRPr="001E67CB">
        <w:rPr>
          <w:rFonts w:ascii="Arial" w:eastAsia="Times New Roman" w:hAnsi="Arial" w:cs="Arial"/>
          <w:color w:val="222222"/>
          <w:sz w:val="24"/>
          <w:szCs w:val="24"/>
          <w:lang w:val="es-ES"/>
        </w:rPr>
        <w:t xml:space="preserve">inaccesible, la Federación mantiene </w:t>
      </w:r>
      <w:r w:rsidR="00E52790">
        <w:rPr>
          <w:rFonts w:ascii="Arial" w:eastAsia="Times New Roman" w:hAnsi="Arial" w:cs="Arial"/>
          <w:color w:val="222222"/>
          <w:sz w:val="24"/>
          <w:szCs w:val="24"/>
          <w:lang w:val="es-ES"/>
        </w:rPr>
        <w:t xml:space="preserve">la encuesta de </w:t>
      </w:r>
      <w:r w:rsidR="00365451">
        <w:rPr>
          <w:rFonts w:ascii="Arial" w:eastAsia="Times New Roman" w:hAnsi="Arial" w:cs="Arial"/>
          <w:color w:val="222222"/>
          <w:sz w:val="24"/>
          <w:szCs w:val="24"/>
          <w:lang w:val="es-ES"/>
        </w:rPr>
        <w:t>Tecnología D</w:t>
      </w:r>
      <w:r w:rsidRPr="001E67CB">
        <w:rPr>
          <w:rFonts w:ascii="Arial" w:eastAsia="Times New Roman" w:hAnsi="Arial" w:cs="Arial"/>
          <w:color w:val="222222"/>
          <w:sz w:val="24"/>
          <w:szCs w:val="24"/>
          <w:lang w:val="es-ES"/>
        </w:rPr>
        <w:t xml:space="preserve">igital y </w:t>
      </w:r>
      <w:r w:rsidR="00365451">
        <w:rPr>
          <w:rFonts w:ascii="Arial" w:eastAsia="Times New Roman" w:hAnsi="Arial" w:cs="Arial"/>
          <w:color w:val="222222"/>
          <w:sz w:val="24"/>
          <w:szCs w:val="24"/>
          <w:lang w:val="es-ES"/>
        </w:rPr>
        <w:t>A</w:t>
      </w:r>
      <w:r w:rsidRPr="001E67CB">
        <w:rPr>
          <w:rFonts w:ascii="Arial" w:eastAsia="Times New Roman" w:hAnsi="Arial" w:cs="Arial"/>
          <w:color w:val="222222"/>
          <w:sz w:val="24"/>
          <w:szCs w:val="24"/>
          <w:lang w:val="es-ES"/>
        </w:rPr>
        <w:t xml:space="preserve">ccesibilidad </w:t>
      </w:r>
      <w:r w:rsidR="00365451">
        <w:rPr>
          <w:rFonts w:ascii="Arial" w:eastAsia="Times New Roman" w:hAnsi="Arial" w:cs="Arial"/>
          <w:color w:val="222222"/>
          <w:sz w:val="24"/>
          <w:szCs w:val="24"/>
          <w:lang w:val="es-ES"/>
        </w:rPr>
        <w:t>en</w:t>
      </w:r>
      <w:r w:rsidRPr="001E67CB">
        <w:rPr>
          <w:rFonts w:ascii="Arial" w:eastAsia="Times New Roman" w:hAnsi="Arial" w:cs="Arial"/>
          <w:color w:val="222222"/>
          <w:sz w:val="24"/>
          <w:szCs w:val="24"/>
          <w:lang w:val="es-ES"/>
        </w:rPr>
        <w:t xml:space="preserve"> </w:t>
      </w:r>
      <w:r w:rsidR="004744B2">
        <w:rPr>
          <w:rFonts w:ascii="Arial" w:eastAsia="Times New Roman" w:hAnsi="Arial" w:cs="Arial"/>
          <w:color w:val="222222"/>
          <w:sz w:val="24"/>
          <w:szCs w:val="24"/>
          <w:lang w:val="es-ES"/>
        </w:rPr>
        <w:t>los C</w:t>
      </w:r>
      <w:r w:rsidR="005B5CA4">
        <w:rPr>
          <w:rFonts w:ascii="Arial" w:eastAsia="Times New Roman" w:hAnsi="Arial" w:cs="Arial"/>
          <w:color w:val="222222"/>
          <w:sz w:val="24"/>
          <w:szCs w:val="24"/>
          <w:lang w:val="es-ES"/>
        </w:rPr>
        <w:t>olegios</w:t>
      </w:r>
      <w:r w:rsidRPr="001E67CB">
        <w:rPr>
          <w:rFonts w:ascii="Arial" w:eastAsia="Times New Roman" w:hAnsi="Arial" w:cs="Arial"/>
          <w:color w:val="222222"/>
          <w:sz w:val="24"/>
          <w:szCs w:val="24"/>
          <w:lang w:val="es-ES"/>
        </w:rPr>
        <w:t xml:space="preserve">. </w:t>
      </w:r>
      <w:r w:rsidR="002866FF">
        <w:rPr>
          <w:rFonts w:ascii="Arial" w:eastAsia="Times New Roman" w:hAnsi="Arial" w:cs="Arial"/>
          <w:color w:val="222222"/>
          <w:sz w:val="24"/>
          <w:szCs w:val="24"/>
          <w:lang w:val="es-ES"/>
        </w:rPr>
        <w:t>Por favor, llen</w:t>
      </w:r>
      <w:r w:rsidRPr="001E67CB">
        <w:rPr>
          <w:rFonts w:ascii="Arial" w:eastAsia="Times New Roman" w:hAnsi="Arial" w:cs="Arial"/>
          <w:color w:val="222222"/>
          <w:sz w:val="24"/>
          <w:szCs w:val="24"/>
          <w:lang w:val="es-ES"/>
        </w:rPr>
        <w:t>e esta encuesta cada semestre</w:t>
      </w:r>
      <w:r w:rsidR="0042404C">
        <w:rPr>
          <w:rFonts w:ascii="Arial" w:eastAsia="Times New Roman" w:hAnsi="Arial" w:cs="Arial"/>
          <w:color w:val="222222"/>
          <w:sz w:val="24"/>
          <w:szCs w:val="24"/>
          <w:lang w:val="es-ES"/>
        </w:rPr>
        <w:t>,</w:t>
      </w:r>
      <w:r w:rsidRPr="001E67CB">
        <w:rPr>
          <w:rFonts w:ascii="Arial" w:eastAsia="Times New Roman" w:hAnsi="Arial" w:cs="Arial"/>
          <w:color w:val="222222"/>
          <w:sz w:val="24"/>
          <w:szCs w:val="24"/>
          <w:lang w:val="es-ES"/>
        </w:rPr>
        <w:t xml:space="preserve"> Sus comentarios nos ayudan a conducir </w:t>
      </w:r>
      <w:r w:rsidR="00D00464">
        <w:rPr>
          <w:rFonts w:ascii="Arial" w:eastAsia="Times New Roman" w:hAnsi="Arial" w:cs="Arial"/>
          <w:color w:val="222222"/>
          <w:sz w:val="24"/>
          <w:szCs w:val="24"/>
          <w:lang w:val="es-ES"/>
        </w:rPr>
        <w:t xml:space="preserve">la abogacía </w:t>
      </w:r>
      <w:r w:rsidRPr="001E67CB">
        <w:rPr>
          <w:rFonts w:ascii="Arial" w:eastAsia="Times New Roman" w:hAnsi="Arial" w:cs="Arial"/>
          <w:color w:val="222222"/>
          <w:sz w:val="24"/>
          <w:szCs w:val="24"/>
          <w:lang w:val="es-ES"/>
        </w:rPr>
        <w:t xml:space="preserve">y agendas </w:t>
      </w:r>
      <w:r w:rsidR="009F457C">
        <w:rPr>
          <w:rFonts w:ascii="Arial" w:eastAsia="Times New Roman" w:hAnsi="Arial" w:cs="Arial"/>
          <w:color w:val="222222"/>
          <w:sz w:val="24"/>
          <w:szCs w:val="24"/>
          <w:lang w:val="es-ES"/>
        </w:rPr>
        <w:t xml:space="preserve">legales </w:t>
      </w:r>
      <w:r w:rsidRPr="001E67CB">
        <w:rPr>
          <w:rFonts w:ascii="Arial" w:eastAsia="Times New Roman" w:hAnsi="Arial" w:cs="Arial"/>
          <w:color w:val="222222"/>
          <w:sz w:val="24"/>
          <w:szCs w:val="24"/>
          <w:lang w:val="es-ES"/>
        </w:rPr>
        <w:t xml:space="preserve">de la </w:t>
      </w:r>
      <w:r w:rsidR="009F457C">
        <w:rPr>
          <w:rFonts w:ascii="Arial" w:eastAsia="Times New Roman" w:hAnsi="Arial" w:cs="Arial"/>
          <w:color w:val="222222"/>
          <w:sz w:val="24"/>
          <w:szCs w:val="24"/>
          <w:lang w:val="es-ES"/>
        </w:rPr>
        <w:t>Federación</w:t>
      </w:r>
      <w:r w:rsidRPr="001E67CB">
        <w:rPr>
          <w:rFonts w:ascii="Arial" w:eastAsia="Times New Roman" w:hAnsi="Arial" w:cs="Arial"/>
          <w:color w:val="222222"/>
          <w:sz w:val="24"/>
          <w:szCs w:val="24"/>
          <w:lang w:val="es-ES"/>
        </w:rPr>
        <w:t xml:space="preserve">. </w:t>
      </w:r>
      <w:r w:rsidR="000829A8">
        <w:rPr>
          <w:rFonts w:ascii="Arial" w:eastAsia="Times New Roman" w:hAnsi="Arial" w:cs="Arial"/>
          <w:color w:val="222222"/>
          <w:sz w:val="24"/>
          <w:szCs w:val="24"/>
          <w:lang w:val="es-ES"/>
        </w:rPr>
        <w:t>P</w:t>
      </w:r>
      <w:r w:rsidRPr="001E67CB">
        <w:rPr>
          <w:rFonts w:ascii="Arial" w:eastAsia="Times New Roman" w:hAnsi="Arial" w:cs="Arial"/>
          <w:color w:val="222222"/>
          <w:sz w:val="24"/>
          <w:szCs w:val="24"/>
          <w:lang w:val="es-ES"/>
        </w:rPr>
        <w:t>uede localizar la encuesta en http://nfb.org/digital-tech-access.</w:t>
      </w:r>
      <w:r w:rsidRPr="001E67CB">
        <w:rPr>
          <w:rFonts w:ascii="Arial" w:eastAsia="Times New Roman" w:hAnsi="Arial" w:cs="Arial"/>
          <w:color w:val="222222"/>
          <w:sz w:val="24"/>
          <w:szCs w:val="24"/>
          <w:lang w:val="es-ES"/>
        </w:rPr>
        <w:br/>
        <w:t xml:space="preserve">Podemos </w:t>
      </w:r>
      <w:proofErr w:type="spellStart"/>
      <w:r w:rsidR="00790900">
        <w:rPr>
          <w:rFonts w:ascii="Arial" w:eastAsia="Times New Roman" w:hAnsi="Arial" w:cs="Arial"/>
          <w:color w:val="222222"/>
          <w:sz w:val="24"/>
          <w:szCs w:val="24"/>
          <w:lang w:val="es-ES"/>
        </w:rPr>
        <w:t>ayudar</w:t>
      </w:r>
      <w:r w:rsidRPr="001E67CB">
        <w:rPr>
          <w:rFonts w:ascii="Arial" w:eastAsia="Times New Roman" w:hAnsi="Arial" w:cs="Arial"/>
          <w:color w:val="222222"/>
          <w:sz w:val="24"/>
          <w:szCs w:val="24"/>
          <w:lang w:val="es-ES"/>
        </w:rPr>
        <w:t>.For</w:t>
      </w:r>
      <w:proofErr w:type="spellEnd"/>
      <w:r w:rsidRPr="001E67CB">
        <w:rPr>
          <w:rFonts w:ascii="Arial" w:eastAsia="Times New Roman" w:hAnsi="Arial" w:cs="Arial"/>
          <w:color w:val="222222"/>
          <w:sz w:val="24"/>
          <w:szCs w:val="24"/>
          <w:lang w:val="es-ES"/>
        </w:rPr>
        <w:t xml:space="preserve"> información adicional, póngase en contacto con </w:t>
      </w:r>
      <w:proofErr w:type="spellStart"/>
      <w:r w:rsidRPr="001E67CB">
        <w:rPr>
          <w:rFonts w:ascii="Arial" w:eastAsia="Times New Roman" w:hAnsi="Arial" w:cs="Arial"/>
          <w:color w:val="222222"/>
          <w:sz w:val="24"/>
          <w:szCs w:val="24"/>
          <w:lang w:val="es-ES"/>
        </w:rPr>
        <w:t>Valerie</w:t>
      </w:r>
      <w:proofErr w:type="spellEnd"/>
      <w:r w:rsidRPr="001E67CB">
        <w:rPr>
          <w:rFonts w:ascii="Arial" w:eastAsia="Times New Roman" w:hAnsi="Arial" w:cs="Arial"/>
          <w:color w:val="222222"/>
          <w:sz w:val="24"/>
          <w:szCs w:val="24"/>
          <w:lang w:val="es-ES"/>
        </w:rPr>
        <w:t xml:space="preserve"> </w:t>
      </w:r>
      <w:proofErr w:type="spellStart"/>
      <w:r w:rsidRPr="001E67CB">
        <w:rPr>
          <w:rFonts w:ascii="Arial" w:eastAsia="Times New Roman" w:hAnsi="Arial" w:cs="Arial"/>
          <w:color w:val="222222"/>
          <w:sz w:val="24"/>
          <w:szCs w:val="24"/>
          <w:lang w:val="es-ES"/>
        </w:rPr>
        <w:t>Yingling</w:t>
      </w:r>
      <w:proofErr w:type="spellEnd"/>
      <w:r w:rsidRPr="001E67CB">
        <w:rPr>
          <w:rFonts w:ascii="Arial" w:eastAsia="Times New Roman" w:hAnsi="Arial" w:cs="Arial"/>
          <w:color w:val="222222"/>
          <w:sz w:val="24"/>
          <w:szCs w:val="24"/>
          <w:lang w:val="es-ES"/>
        </w:rPr>
        <w:t>, asistente legal en la Federación Nacional de Ciegos, en vyingling@nfb.org, o (410) 659-9314, extensión 2440.</w:t>
      </w:r>
      <w:r w:rsidRPr="001E67CB">
        <w:rPr>
          <w:rFonts w:ascii="Arial" w:eastAsia="Times New Roman" w:hAnsi="Arial" w:cs="Arial"/>
          <w:color w:val="222222"/>
          <w:sz w:val="24"/>
          <w:szCs w:val="24"/>
          <w:lang w:val="es-ES"/>
        </w:rPr>
        <w:br/>
      </w:r>
      <w:r w:rsidRPr="001E67CB">
        <w:rPr>
          <w:rFonts w:ascii="Arial" w:eastAsia="Times New Roman" w:hAnsi="Arial" w:cs="Arial"/>
          <w:color w:val="222222"/>
          <w:sz w:val="24"/>
          <w:szCs w:val="24"/>
          <w:lang w:val="es-ES"/>
        </w:rPr>
        <w:br/>
        <w:t xml:space="preserve">** </w:t>
      </w:r>
      <w:r w:rsidR="002D00B0">
        <w:rPr>
          <w:rFonts w:ascii="Arial" w:eastAsia="Times New Roman" w:hAnsi="Arial" w:cs="Arial"/>
          <w:color w:val="222222"/>
          <w:sz w:val="24"/>
          <w:szCs w:val="24"/>
          <w:lang w:val="es-ES"/>
        </w:rPr>
        <w:t>De</w:t>
      </w:r>
      <w:r w:rsidRPr="001E67CB">
        <w:rPr>
          <w:rFonts w:ascii="Arial" w:eastAsia="Times New Roman" w:hAnsi="Arial" w:cs="Arial"/>
          <w:color w:val="222222"/>
          <w:sz w:val="24"/>
          <w:szCs w:val="24"/>
          <w:lang w:val="es-ES"/>
        </w:rPr>
        <w:t xml:space="preserve"> la </w:t>
      </w:r>
      <w:r w:rsidR="00EE2D80">
        <w:rPr>
          <w:rFonts w:ascii="Arial" w:eastAsia="Times New Roman" w:hAnsi="Arial" w:cs="Arial"/>
          <w:color w:val="222222"/>
          <w:sz w:val="24"/>
          <w:szCs w:val="24"/>
          <w:lang w:val="es-ES"/>
        </w:rPr>
        <w:t xml:space="preserve">revista electrónica </w:t>
      </w:r>
      <w:r w:rsidR="00FA0B6F">
        <w:rPr>
          <w:rFonts w:ascii="Arial" w:eastAsia="Times New Roman" w:hAnsi="Arial" w:cs="Arial"/>
          <w:color w:val="222222"/>
          <w:sz w:val="24"/>
          <w:szCs w:val="24"/>
          <w:lang w:val="es-ES"/>
        </w:rPr>
        <w:t xml:space="preserve">gratuita </w:t>
      </w:r>
      <w:r w:rsidR="00110468">
        <w:rPr>
          <w:rFonts w:ascii="Arial" w:eastAsia="Times New Roman" w:hAnsi="Arial" w:cs="Arial"/>
          <w:color w:val="222222"/>
          <w:sz w:val="24"/>
          <w:szCs w:val="24"/>
          <w:lang w:val="es-ES"/>
        </w:rPr>
        <w:t xml:space="preserve">del Instituto </w:t>
      </w:r>
      <w:proofErr w:type="spellStart"/>
      <w:r w:rsidR="00110468">
        <w:rPr>
          <w:rFonts w:ascii="Arial" w:eastAsia="Times New Roman" w:hAnsi="Arial" w:cs="Arial"/>
          <w:color w:val="222222"/>
          <w:sz w:val="24"/>
          <w:szCs w:val="24"/>
          <w:lang w:val="es-ES"/>
        </w:rPr>
        <w:t>Jernigan</w:t>
      </w:r>
      <w:proofErr w:type="spellEnd"/>
      <w:r w:rsidR="00110468">
        <w:rPr>
          <w:rFonts w:ascii="Arial" w:eastAsia="Times New Roman" w:hAnsi="Arial" w:cs="Arial"/>
          <w:color w:val="222222"/>
          <w:sz w:val="24"/>
          <w:szCs w:val="24"/>
          <w:lang w:val="es-ES"/>
        </w:rPr>
        <w:t xml:space="preserve"> de la Federación</w:t>
      </w:r>
      <w:r w:rsidR="00DD24D5">
        <w:rPr>
          <w:rFonts w:ascii="Arial" w:eastAsia="Times New Roman" w:hAnsi="Arial" w:cs="Arial"/>
          <w:color w:val="222222"/>
          <w:sz w:val="24"/>
          <w:szCs w:val="24"/>
          <w:lang w:val="es-ES"/>
        </w:rPr>
        <w:t>, "</w:t>
      </w:r>
      <w:proofErr w:type="spellStart"/>
      <w:r w:rsidR="00DD24D5">
        <w:rPr>
          <w:rFonts w:ascii="Arial" w:eastAsia="Times New Roman" w:hAnsi="Arial" w:cs="Arial"/>
          <w:color w:val="222222"/>
          <w:sz w:val="24"/>
          <w:szCs w:val="24"/>
          <w:lang w:val="es-ES"/>
        </w:rPr>
        <w:t>Imagineering</w:t>
      </w:r>
      <w:proofErr w:type="spellEnd"/>
      <w:r w:rsidR="00DD24D5">
        <w:rPr>
          <w:rFonts w:ascii="Arial" w:eastAsia="Times New Roman" w:hAnsi="Arial" w:cs="Arial"/>
          <w:color w:val="222222"/>
          <w:sz w:val="24"/>
          <w:szCs w:val="24"/>
          <w:lang w:val="es-ES"/>
        </w:rPr>
        <w:t xml:space="preserve"> </w:t>
      </w:r>
      <w:proofErr w:type="spellStart"/>
      <w:r w:rsidR="00DD24D5">
        <w:rPr>
          <w:rFonts w:ascii="Arial" w:eastAsia="Times New Roman" w:hAnsi="Arial" w:cs="Arial"/>
          <w:color w:val="222222"/>
          <w:sz w:val="24"/>
          <w:szCs w:val="24"/>
          <w:lang w:val="es-ES"/>
        </w:rPr>
        <w:t>Our</w:t>
      </w:r>
      <w:proofErr w:type="spellEnd"/>
      <w:r w:rsidR="00DD24D5">
        <w:rPr>
          <w:rFonts w:ascii="Arial" w:eastAsia="Times New Roman" w:hAnsi="Arial" w:cs="Arial"/>
          <w:color w:val="222222"/>
          <w:sz w:val="24"/>
          <w:szCs w:val="24"/>
          <w:lang w:val="es-ES"/>
        </w:rPr>
        <w:t xml:space="preserve"> </w:t>
      </w:r>
      <w:proofErr w:type="spellStart"/>
      <w:r w:rsidR="00DD24D5">
        <w:rPr>
          <w:rFonts w:ascii="Arial" w:eastAsia="Times New Roman" w:hAnsi="Arial" w:cs="Arial"/>
          <w:color w:val="222222"/>
          <w:sz w:val="24"/>
          <w:szCs w:val="24"/>
          <w:lang w:val="es-ES"/>
        </w:rPr>
        <w:t>Future</w:t>
      </w:r>
      <w:proofErr w:type="spellEnd"/>
      <w:r w:rsidR="00F4223D">
        <w:rPr>
          <w:rFonts w:ascii="Arial" w:eastAsia="Times New Roman" w:hAnsi="Arial" w:cs="Arial"/>
          <w:color w:val="222222"/>
          <w:sz w:val="24"/>
          <w:szCs w:val="24"/>
          <w:lang w:val="es-ES"/>
        </w:rPr>
        <w:t>",</w:t>
      </w:r>
      <w:r w:rsidR="003C3EB2">
        <w:rPr>
          <w:rFonts w:ascii="Arial" w:eastAsia="Times New Roman" w:hAnsi="Arial" w:cs="Arial"/>
          <w:color w:val="222222"/>
          <w:sz w:val="24"/>
          <w:szCs w:val="24"/>
          <w:lang w:val="es-ES"/>
        </w:rPr>
        <w:t xml:space="preserve"> Edición</w:t>
      </w:r>
      <w:r w:rsidR="00D67DBA">
        <w:rPr>
          <w:rFonts w:ascii="Arial" w:eastAsia="Times New Roman" w:hAnsi="Arial" w:cs="Arial"/>
          <w:color w:val="222222"/>
          <w:sz w:val="24"/>
          <w:szCs w:val="24"/>
          <w:lang w:val="es-ES"/>
        </w:rPr>
        <w:t xml:space="preserve"> 57</w:t>
      </w:r>
    </w:p>
    <w:p w:rsidR="003F08DB" w:rsidRDefault="003F08DB" w:rsidP="00370787">
      <w:pPr>
        <w:shd w:val="clear" w:color="auto" w:fill="F5F5F5"/>
        <w:spacing w:after="0" w:line="240" w:lineRule="auto"/>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Octubre, 2013</w:t>
      </w:r>
    </w:p>
    <w:p w:rsidR="00405E0F" w:rsidRPr="001E67CB" w:rsidRDefault="002905C2" w:rsidP="00370787">
      <w:pPr>
        <w:shd w:val="clear" w:color="auto" w:fill="F5F5F5"/>
        <w:spacing w:after="0" w:line="240" w:lineRule="auto"/>
        <w:textAlignment w:val="top"/>
        <w:rPr>
          <w:rFonts w:ascii="Arial" w:eastAsia="Times New Roman" w:hAnsi="Arial" w:cs="Arial"/>
          <w:color w:val="777777"/>
          <w:sz w:val="20"/>
          <w:szCs w:val="20"/>
        </w:rPr>
      </w:pPr>
      <w:r>
        <w:rPr>
          <w:rFonts w:ascii="Arial" w:eastAsia="Times New Roman" w:hAnsi="Arial" w:cs="Arial"/>
          <w:color w:val="222222"/>
          <w:sz w:val="24"/>
          <w:szCs w:val="24"/>
          <w:lang w:val="es-ES"/>
        </w:rPr>
        <w:t>*******</w:t>
      </w:r>
    </w:p>
    <w:p w:rsidR="00932004" w:rsidRDefault="00932004" w:rsidP="00932004">
      <w:pPr>
        <w:jc w:val="center"/>
      </w:pPr>
      <w:bookmarkStart w:id="0" w:name="_GoBack"/>
      <w:bookmarkEnd w:id="0"/>
      <w:r>
        <w:rPr>
          <w:rFonts w:cs="Arial"/>
          <w:b/>
          <w:bCs/>
          <w:sz w:val="28"/>
        </w:rPr>
        <w:t>Self-Advocacy in Higher Education</w:t>
      </w:r>
    </w:p>
    <w:p w:rsidR="00932004" w:rsidRDefault="00932004" w:rsidP="00932004">
      <w:pPr>
        <w:jc w:val="center"/>
      </w:pPr>
      <w:r>
        <w:t xml:space="preserve">By Mark </w:t>
      </w:r>
      <w:proofErr w:type="spellStart"/>
      <w:r>
        <w:t>Riccobono</w:t>
      </w:r>
      <w:proofErr w:type="spellEnd"/>
      <w:r>
        <w:t>, director of the NFB's Jernigan Institute</w:t>
      </w:r>
    </w:p>
    <w:p w:rsidR="00932004" w:rsidRDefault="00932004" w:rsidP="00932004">
      <w:pPr>
        <w:spacing w:before="100" w:beforeAutospacing="1" w:after="100" w:afterAutospacing="1" w:line="240" w:lineRule="auto"/>
        <w:rPr>
          <w:rFonts w:ascii="Times New Roman" w:hAnsi="Times New Roman"/>
          <w:sz w:val="32"/>
        </w:rPr>
      </w:pPr>
      <w:r>
        <w:rPr>
          <w:rFonts w:cs="Arial"/>
          <w:sz w:val="24"/>
          <w:szCs w:val="20"/>
        </w:rPr>
        <w:t xml:space="preserve">Colleges and universities are generally obligated to provide students with disabilities accommodations under the Americans with Disabilities Act and Section 504 of the Rehabilitation Act of 1973 to ensure equal participation in college and university programs.  Unfortunately, securing accommodations from a college or university is not always easy.  While </w:t>
      </w:r>
      <w:r>
        <w:rPr>
          <w:rFonts w:cs="Arial"/>
          <w:sz w:val="24"/>
          <w:szCs w:val="20"/>
        </w:rPr>
        <w:lastRenderedPageBreak/>
        <w:t>every campus is different, the following recommended best practices can help you to prevent or mitigate complications:  </w:t>
      </w:r>
    </w:p>
    <w:p w:rsidR="00932004" w:rsidRDefault="00932004" w:rsidP="00932004">
      <w:pPr>
        <w:spacing w:before="100" w:beforeAutospacing="1" w:after="100" w:afterAutospacing="1" w:line="240" w:lineRule="auto"/>
        <w:ind w:left="720"/>
        <w:rPr>
          <w:rFonts w:ascii="Times New Roman" w:hAnsi="Times New Roman"/>
          <w:sz w:val="32"/>
        </w:rPr>
      </w:pPr>
      <w:r>
        <w:rPr>
          <w:rFonts w:cs="Arial"/>
          <w:sz w:val="24"/>
          <w:szCs w:val="20"/>
        </w:rPr>
        <w:t>1. Request accommodations in writing from your school’s disability support services (DSS) office as early as possible and well before a new semester begins.   Think through each accommodation you will need and list each accommodation with specificity.   Be prepared to explain why you need the specific accommodation requested; for example, why you need all instructional materials in Braille rather than audio or other formats.</w:t>
      </w:r>
    </w:p>
    <w:p w:rsidR="00932004" w:rsidRDefault="00932004" w:rsidP="00932004">
      <w:pPr>
        <w:spacing w:before="100" w:beforeAutospacing="1" w:after="100" w:afterAutospacing="1" w:line="240" w:lineRule="auto"/>
        <w:ind w:left="720"/>
        <w:rPr>
          <w:rFonts w:ascii="Times New Roman" w:hAnsi="Times New Roman"/>
          <w:sz w:val="32"/>
        </w:rPr>
      </w:pPr>
      <w:r>
        <w:rPr>
          <w:rFonts w:cs="Arial"/>
          <w:sz w:val="24"/>
          <w:szCs w:val="20"/>
        </w:rPr>
        <w:t>2. Request an accessible copy of your accommodation letter or form from the DSS office and review this letter to ensure accuracy.  Note if the document includes the entirety of the accommodations you requested and if any specification is made as to when these accommodations will be provided.   If there are discrepancies, note these in writing as an addendum to your accommodation letter and resubmit it to the DSS office.</w:t>
      </w:r>
    </w:p>
    <w:p w:rsidR="00932004" w:rsidRDefault="00932004" w:rsidP="00932004">
      <w:pPr>
        <w:spacing w:before="100" w:beforeAutospacing="1" w:after="100" w:afterAutospacing="1" w:line="240" w:lineRule="auto"/>
        <w:rPr>
          <w:rFonts w:ascii="Times New Roman" w:hAnsi="Times New Roman"/>
          <w:sz w:val="32"/>
        </w:rPr>
      </w:pPr>
      <w:r>
        <w:rPr>
          <w:rFonts w:cs="Arial"/>
          <w:sz w:val="24"/>
          <w:szCs w:val="20"/>
        </w:rPr>
        <w:t xml:space="preserve">Remember, too, that in an effort to gather current information regarding the technology that schools are implementing, particularly what is accessible versus inaccessible, the NFB maintains the Digital Technology and Accessibility in Schools survey.  Please complete this survey every semester--your feedback helps to drive the NFB’s advocacy and legal agendas.  You can locate the survey at </w:t>
      </w:r>
      <w:hyperlink r:id="rId4" w:tooltip="Link to Digital Tech Access survey" w:history="1">
        <w:r>
          <w:rPr>
            <w:rStyle w:val="Hyperlink"/>
            <w:rFonts w:cs="Arial"/>
            <w:sz w:val="24"/>
            <w:szCs w:val="20"/>
          </w:rPr>
          <w:t>http://nfb.org/digital-tech-access</w:t>
        </w:r>
      </w:hyperlink>
      <w:r>
        <w:rPr>
          <w:rFonts w:cs="Arial"/>
          <w:sz w:val="24"/>
          <w:szCs w:val="20"/>
        </w:rPr>
        <w:t>.</w:t>
      </w:r>
    </w:p>
    <w:p w:rsidR="00932004" w:rsidRDefault="00932004" w:rsidP="00932004">
      <w:pPr>
        <w:spacing w:before="100" w:beforeAutospacing="1" w:after="100" w:afterAutospacing="1" w:line="240" w:lineRule="auto"/>
        <w:rPr>
          <w:rFonts w:ascii="Arial" w:hAnsi="Arial" w:cs="Arial"/>
          <w:sz w:val="24"/>
          <w:szCs w:val="20"/>
        </w:rPr>
      </w:pPr>
      <w:r>
        <w:rPr>
          <w:rFonts w:ascii="Verdana" w:hAnsi="Verdana"/>
          <w:b/>
          <w:sz w:val="24"/>
          <w:szCs w:val="27"/>
        </w:rPr>
        <w:t xml:space="preserve">We can </w:t>
      </w:r>
      <w:proofErr w:type="spellStart"/>
      <w:r>
        <w:rPr>
          <w:rFonts w:ascii="Verdana" w:hAnsi="Verdana"/>
          <w:b/>
          <w:sz w:val="24"/>
          <w:szCs w:val="27"/>
        </w:rPr>
        <w:t>help.</w:t>
      </w:r>
      <w:r>
        <w:rPr>
          <w:rFonts w:cs="Arial"/>
          <w:sz w:val="24"/>
          <w:szCs w:val="20"/>
        </w:rPr>
        <w:t>For</w:t>
      </w:r>
      <w:proofErr w:type="spellEnd"/>
      <w:r>
        <w:rPr>
          <w:rFonts w:cs="Arial"/>
          <w:sz w:val="24"/>
          <w:szCs w:val="20"/>
        </w:rPr>
        <w:t xml:space="preserve"> additional information, contact Valerie </w:t>
      </w:r>
      <w:proofErr w:type="spellStart"/>
      <w:r>
        <w:rPr>
          <w:rFonts w:cs="Arial"/>
          <w:sz w:val="24"/>
          <w:szCs w:val="20"/>
        </w:rPr>
        <w:t>Yingling</w:t>
      </w:r>
      <w:proofErr w:type="spellEnd"/>
      <w:r>
        <w:rPr>
          <w:rFonts w:cs="Arial"/>
          <w:sz w:val="24"/>
          <w:szCs w:val="20"/>
        </w:rPr>
        <w:t xml:space="preserve">, paralegal at the NFB, at </w:t>
      </w:r>
      <w:hyperlink r:id="rId5" w:tooltip="E-mail to Valerie Yingling" w:history="1">
        <w:r>
          <w:rPr>
            <w:rStyle w:val="Hyperlink"/>
            <w:rFonts w:cs="Arial"/>
            <w:sz w:val="24"/>
            <w:szCs w:val="20"/>
          </w:rPr>
          <w:t>vyingling@nfb.org</w:t>
        </w:r>
      </w:hyperlink>
      <w:r>
        <w:rPr>
          <w:rFonts w:cs="Arial"/>
          <w:sz w:val="24"/>
          <w:szCs w:val="20"/>
        </w:rPr>
        <w:t>, or (410) 659-9314, extension 2440.</w:t>
      </w:r>
    </w:p>
    <w:p w:rsidR="00932004" w:rsidRDefault="00932004" w:rsidP="00932004">
      <w:pPr>
        <w:spacing w:before="100" w:beforeAutospacing="1" w:after="100" w:afterAutospacing="1" w:line="240" w:lineRule="auto"/>
        <w:rPr>
          <w:rFonts w:cs="Arial"/>
          <w:sz w:val="24"/>
          <w:szCs w:val="20"/>
        </w:rPr>
      </w:pPr>
    </w:p>
    <w:p w:rsidR="00427F9C" w:rsidRPr="000B62EB" w:rsidRDefault="00932004" w:rsidP="000B62EB">
      <w:pPr>
        <w:spacing w:before="100" w:beforeAutospacing="1" w:after="100" w:afterAutospacing="1" w:line="240" w:lineRule="auto"/>
        <w:rPr>
          <w:rFonts w:cs="Arial"/>
          <w:sz w:val="24"/>
          <w:szCs w:val="20"/>
        </w:rPr>
      </w:pPr>
      <w:r>
        <w:t>**From the NFB JI free e-</w:t>
      </w:r>
      <w:proofErr w:type="spellStart"/>
      <w:r>
        <w:t>zine</w:t>
      </w:r>
      <w:proofErr w:type="spellEnd"/>
      <w:r>
        <w:t>, "</w:t>
      </w:r>
      <w:r>
        <w:rPr>
          <w:b/>
        </w:rPr>
        <w:t>Imagineering Our Future</w:t>
      </w:r>
      <w:r>
        <w:t>," Issue 57, October 2013.</w:t>
      </w:r>
    </w:p>
    <w:sectPr w:rsidR="00427F9C" w:rsidRPr="000B62EB" w:rsidSect="00427F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E67CB"/>
    <w:rsid w:val="0002597D"/>
    <w:rsid w:val="00031F65"/>
    <w:rsid w:val="00056289"/>
    <w:rsid w:val="000829A8"/>
    <w:rsid w:val="000B54C4"/>
    <w:rsid w:val="000B62EB"/>
    <w:rsid w:val="000D38D7"/>
    <w:rsid w:val="000D670B"/>
    <w:rsid w:val="001022DD"/>
    <w:rsid w:val="00110468"/>
    <w:rsid w:val="00120E6F"/>
    <w:rsid w:val="00134F3D"/>
    <w:rsid w:val="0014394D"/>
    <w:rsid w:val="00170E0B"/>
    <w:rsid w:val="00181E63"/>
    <w:rsid w:val="001E67CB"/>
    <w:rsid w:val="002027EA"/>
    <w:rsid w:val="00203ADB"/>
    <w:rsid w:val="00205068"/>
    <w:rsid w:val="00223F90"/>
    <w:rsid w:val="002866FF"/>
    <w:rsid w:val="002905C2"/>
    <w:rsid w:val="002D00B0"/>
    <w:rsid w:val="002D1B6E"/>
    <w:rsid w:val="00340AF0"/>
    <w:rsid w:val="00365451"/>
    <w:rsid w:val="00370787"/>
    <w:rsid w:val="003841B1"/>
    <w:rsid w:val="0038663B"/>
    <w:rsid w:val="003A356A"/>
    <w:rsid w:val="003A6D9F"/>
    <w:rsid w:val="003C3EB2"/>
    <w:rsid w:val="003F08DB"/>
    <w:rsid w:val="00405E0F"/>
    <w:rsid w:val="004102BF"/>
    <w:rsid w:val="0042404C"/>
    <w:rsid w:val="00427F9C"/>
    <w:rsid w:val="00452983"/>
    <w:rsid w:val="0045399B"/>
    <w:rsid w:val="004744B2"/>
    <w:rsid w:val="004C7DAA"/>
    <w:rsid w:val="005524CC"/>
    <w:rsid w:val="00594151"/>
    <w:rsid w:val="005B5CA4"/>
    <w:rsid w:val="005D2A74"/>
    <w:rsid w:val="00640BD4"/>
    <w:rsid w:val="006E24DF"/>
    <w:rsid w:val="0070492E"/>
    <w:rsid w:val="007134E3"/>
    <w:rsid w:val="007273C7"/>
    <w:rsid w:val="00740B78"/>
    <w:rsid w:val="00747103"/>
    <w:rsid w:val="00790900"/>
    <w:rsid w:val="007C1E38"/>
    <w:rsid w:val="007C5BC9"/>
    <w:rsid w:val="008228DA"/>
    <w:rsid w:val="00824293"/>
    <w:rsid w:val="008F540C"/>
    <w:rsid w:val="00932004"/>
    <w:rsid w:val="00935618"/>
    <w:rsid w:val="009439D5"/>
    <w:rsid w:val="0094724C"/>
    <w:rsid w:val="0098233F"/>
    <w:rsid w:val="00991AB1"/>
    <w:rsid w:val="00995AF5"/>
    <w:rsid w:val="009C7447"/>
    <w:rsid w:val="009E4215"/>
    <w:rsid w:val="009F457C"/>
    <w:rsid w:val="009F4A09"/>
    <w:rsid w:val="00A42FE1"/>
    <w:rsid w:val="00A56962"/>
    <w:rsid w:val="00AB160A"/>
    <w:rsid w:val="00AC3E7B"/>
    <w:rsid w:val="00B268D2"/>
    <w:rsid w:val="00B45B40"/>
    <w:rsid w:val="00B81F6E"/>
    <w:rsid w:val="00BB5A19"/>
    <w:rsid w:val="00BD0957"/>
    <w:rsid w:val="00BD20DA"/>
    <w:rsid w:val="00C231A1"/>
    <w:rsid w:val="00C619E3"/>
    <w:rsid w:val="00CC32BD"/>
    <w:rsid w:val="00D00464"/>
    <w:rsid w:val="00D35D2C"/>
    <w:rsid w:val="00D67AA5"/>
    <w:rsid w:val="00D67DBA"/>
    <w:rsid w:val="00DC08B3"/>
    <w:rsid w:val="00DD24D5"/>
    <w:rsid w:val="00DF3A47"/>
    <w:rsid w:val="00DF40D7"/>
    <w:rsid w:val="00E35DB5"/>
    <w:rsid w:val="00E4173F"/>
    <w:rsid w:val="00E52790"/>
    <w:rsid w:val="00E57430"/>
    <w:rsid w:val="00E9546F"/>
    <w:rsid w:val="00EE2D80"/>
    <w:rsid w:val="00EE6F9A"/>
    <w:rsid w:val="00F13472"/>
    <w:rsid w:val="00F25B59"/>
    <w:rsid w:val="00F370DC"/>
    <w:rsid w:val="00F4223D"/>
    <w:rsid w:val="00F91923"/>
    <w:rsid w:val="00FA0B6F"/>
    <w:rsid w:val="00FE6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F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E67CB"/>
  </w:style>
  <w:style w:type="character" w:styleId="Hyperlink">
    <w:name w:val="Hyperlink"/>
    <w:basedOn w:val="DefaultParagraphFont"/>
    <w:uiPriority w:val="99"/>
    <w:semiHidden/>
    <w:unhideWhenUsed/>
    <w:rsid w:val="00932004"/>
    <w:rPr>
      <w:color w:val="0000FF"/>
      <w:u w:val="single"/>
    </w:rPr>
  </w:style>
</w:styles>
</file>

<file path=word/webSettings.xml><?xml version="1.0" encoding="utf-8"?>
<w:webSettings xmlns:r="http://schemas.openxmlformats.org/officeDocument/2006/relationships" xmlns:w="http://schemas.openxmlformats.org/wordprocessingml/2006/main">
  <w:divs>
    <w:div w:id="1601332296">
      <w:bodyDiv w:val="1"/>
      <w:marLeft w:val="0"/>
      <w:marRight w:val="0"/>
      <w:marTop w:val="0"/>
      <w:marBottom w:val="0"/>
      <w:divBdr>
        <w:top w:val="none" w:sz="0" w:space="0" w:color="auto"/>
        <w:left w:val="none" w:sz="0" w:space="0" w:color="auto"/>
        <w:bottom w:val="none" w:sz="0" w:space="0" w:color="auto"/>
        <w:right w:val="none" w:sz="0" w:space="0" w:color="auto"/>
      </w:divBdr>
      <w:divsChild>
        <w:div w:id="1223055849">
          <w:marLeft w:val="0"/>
          <w:marRight w:val="0"/>
          <w:marTop w:val="0"/>
          <w:marBottom w:val="0"/>
          <w:divBdr>
            <w:top w:val="none" w:sz="0" w:space="0" w:color="auto"/>
            <w:left w:val="none" w:sz="0" w:space="0" w:color="auto"/>
            <w:bottom w:val="none" w:sz="0" w:space="0" w:color="auto"/>
            <w:right w:val="none" w:sz="0" w:space="0" w:color="auto"/>
          </w:divBdr>
          <w:divsChild>
            <w:div w:id="1422216763">
              <w:marLeft w:val="0"/>
              <w:marRight w:val="0"/>
              <w:marTop w:val="0"/>
              <w:marBottom w:val="0"/>
              <w:divBdr>
                <w:top w:val="none" w:sz="0" w:space="0" w:color="auto"/>
                <w:left w:val="none" w:sz="0" w:space="0" w:color="auto"/>
                <w:bottom w:val="none" w:sz="0" w:space="0" w:color="auto"/>
                <w:right w:val="none" w:sz="0" w:space="0" w:color="auto"/>
              </w:divBdr>
              <w:divsChild>
                <w:div w:id="4942691">
                  <w:marLeft w:val="0"/>
                  <w:marRight w:val="0"/>
                  <w:marTop w:val="0"/>
                  <w:marBottom w:val="0"/>
                  <w:divBdr>
                    <w:top w:val="none" w:sz="0" w:space="0" w:color="auto"/>
                    <w:left w:val="none" w:sz="0" w:space="0" w:color="auto"/>
                    <w:bottom w:val="none" w:sz="0" w:space="0" w:color="auto"/>
                    <w:right w:val="none" w:sz="0" w:space="0" w:color="auto"/>
                  </w:divBdr>
                  <w:divsChild>
                    <w:div w:id="1270704135">
                      <w:marLeft w:val="0"/>
                      <w:marRight w:val="0"/>
                      <w:marTop w:val="0"/>
                      <w:marBottom w:val="0"/>
                      <w:divBdr>
                        <w:top w:val="none" w:sz="0" w:space="0" w:color="auto"/>
                        <w:left w:val="none" w:sz="0" w:space="0" w:color="auto"/>
                        <w:bottom w:val="none" w:sz="0" w:space="0" w:color="auto"/>
                        <w:right w:val="none" w:sz="0" w:space="0" w:color="auto"/>
                      </w:divBdr>
                      <w:divsChild>
                        <w:div w:id="120391002">
                          <w:marLeft w:val="0"/>
                          <w:marRight w:val="0"/>
                          <w:marTop w:val="0"/>
                          <w:marBottom w:val="0"/>
                          <w:divBdr>
                            <w:top w:val="none" w:sz="0" w:space="0" w:color="auto"/>
                            <w:left w:val="none" w:sz="0" w:space="0" w:color="auto"/>
                            <w:bottom w:val="none" w:sz="0" w:space="0" w:color="auto"/>
                            <w:right w:val="none" w:sz="0" w:space="0" w:color="auto"/>
                          </w:divBdr>
                          <w:divsChild>
                            <w:div w:id="1016351326">
                              <w:marLeft w:val="0"/>
                              <w:marRight w:val="0"/>
                              <w:marTop w:val="0"/>
                              <w:marBottom w:val="0"/>
                              <w:divBdr>
                                <w:top w:val="none" w:sz="0" w:space="0" w:color="auto"/>
                                <w:left w:val="none" w:sz="0" w:space="0" w:color="auto"/>
                                <w:bottom w:val="none" w:sz="0" w:space="0" w:color="auto"/>
                                <w:right w:val="none" w:sz="0" w:space="0" w:color="auto"/>
                              </w:divBdr>
                              <w:divsChild>
                                <w:div w:id="1610624835">
                                  <w:marLeft w:val="0"/>
                                  <w:marRight w:val="0"/>
                                  <w:marTop w:val="0"/>
                                  <w:marBottom w:val="0"/>
                                  <w:divBdr>
                                    <w:top w:val="none" w:sz="0" w:space="0" w:color="auto"/>
                                    <w:left w:val="none" w:sz="0" w:space="0" w:color="auto"/>
                                    <w:bottom w:val="none" w:sz="0" w:space="0" w:color="auto"/>
                                    <w:right w:val="none" w:sz="0" w:space="0" w:color="auto"/>
                                  </w:divBdr>
                                  <w:divsChild>
                                    <w:div w:id="77680064">
                                      <w:marLeft w:val="60"/>
                                      <w:marRight w:val="0"/>
                                      <w:marTop w:val="0"/>
                                      <w:marBottom w:val="0"/>
                                      <w:divBdr>
                                        <w:top w:val="none" w:sz="0" w:space="0" w:color="auto"/>
                                        <w:left w:val="none" w:sz="0" w:space="0" w:color="auto"/>
                                        <w:bottom w:val="none" w:sz="0" w:space="0" w:color="auto"/>
                                        <w:right w:val="none" w:sz="0" w:space="0" w:color="auto"/>
                                      </w:divBdr>
                                      <w:divsChild>
                                        <w:div w:id="1269116211">
                                          <w:marLeft w:val="0"/>
                                          <w:marRight w:val="0"/>
                                          <w:marTop w:val="0"/>
                                          <w:marBottom w:val="0"/>
                                          <w:divBdr>
                                            <w:top w:val="none" w:sz="0" w:space="0" w:color="auto"/>
                                            <w:left w:val="none" w:sz="0" w:space="0" w:color="auto"/>
                                            <w:bottom w:val="none" w:sz="0" w:space="0" w:color="auto"/>
                                            <w:right w:val="none" w:sz="0" w:space="0" w:color="auto"/>
                                          </w:divBdr>
                                          <w:divsChild>
                                            <w:div w:id="1899631626">
                                              <w:marLeft w:val="0"/>
                                              <w:marRight w:val="0"/>
                                              <w:marTop w:val="0"/>
                                              <w:marBottom w:val="120"/>
                                              <w:divBdr>
                                                <w:top w:val="single" w:sz="6" w:space="0" w:color="F5F5F5"/>
                                                <w:left w:val="single" w:sz="6" w:space="0" w:color="F5F5F5"/>
                                                <w:bottom w:val="single" w:sz="6" w:space="0" w:color="F5F5F5"/>
                                                <w:right w:val="single" w:sz="6" w:space="0" w:color="F5F5F5"/>
                                              </w:divBdr>
                                              <w:divsChild>
                                                <w:div w:id="1804300572">
                                                  <w:marLeft w:val="0"/>
                                                  <w:marRight w:val="0"/>
                                                  <w:marTop w:val="0"/>
                                                  <w:marBottom w:val="0"/>
                                                  <w:divBdr>
                                                    <w:top w:val="none" w:sz="0" w:space="0" w:color="auto"/>
                                                    <w:left w:val="none" w:sz="0" w:space="0" w:color="auto"/>
                                                    <w:bottom w:val="none" w:sz="0" w:space="0" w:color="auto"/>
                                                    <w:right w:val="none" w:sz="0" w:space="0" w:color="auto"/>
                                                  </w:divBdr>
                                                  <w:divsChild>
                                                    <w:div w:id="1939019550">
                                                      <w:marLeft w:val="0"/>
                                                      <w:marRight w:val="0"/>
                                                      <w:marTop w:val="0"/>
                                                      <w:marBottom w:val="0"/>
                                                      <w:divBdr>
                                                        <w:top w:val="none" w:sz="0" w:space="0" w:color="auto"/>
                                                        <w:left w:val="none" w:sz="0" w:space="0" w:color="auto"/>
                                                        <w:bottom w:val="none" w:sz="0" w:space="0" w:color="auto"/>
                                                        <w:right w:val="none" w:sz="0" w:space="0" w:color="auto"/>
                                                      </w:divBdr>
                                                    </w:div>
                                                  </w:divsChild>
                                                </w:div>
                                                <w:div w:id="611519228">
                                                  <w:marLeft w:val="0"/>
                                                  <w:marRight w:val="0"/>
                                                  <w:marTop w:val="0"/>
                                                  <w:marBottom w:val="0"/>
                                                  <w:divBdr>
                                                    <w:top w:val="none" w:sz="0" w:space="0" w:color="auto"/>
                                                    <w:left w:val="none" w:sz="0" w:space="0" w:color="auto"/>
                                                    <w:bottom w:val="none" w:sz="0" w:space="0" w:color="auto"/>
                                                    <w:right w:val="none" w:sz="0" w:space="0" w:color="auto"/>
                                                  </w:divBdr>
                                                  <w:divsChild>
                                                    <w:div w:id="18383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47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yingling@nfb.org" TargetMode="External"/><Relationship Id="rId4" Type="http://schemas.openxmlformats.org/officeDocument/2006/relationships/hyperlink" Target="http://nfb.org/sites/all/modules/civicrm/extern/url.php?u=2646&amp;qid=248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Fredgie</dc:creator>
  <cp:lastModifiedBy>Fredgie</cp:lastModifiedBy>
  <cp:revision>101</cp:revision>
  <dcterms:created xsi:type="dcterms:W3CDTF">2014-11-24T16:29:00Z</dcterms:created>
  <dcterms:modified xsi:type="dcterms:W3CDTF">2014-11-24T17:14:00Z</dcterms:modified>
</cp:coreProperties>
</file>