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59" w:rsidRDefault="007E5059" w:rsidP="007E5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888888"/>
          <w:sz w:val="20"/>
          <w:szCs w:val="20"/>
          <w:lang w:val="es-ES_tradnl"/>
        </w:rPr>
      </w:pPr>
      <w:r>
        <w:rPr>
          <w:color w:val="000000"/>
          <w:lang w:val="es-ES"/>
        </w:rPr>
        <w:t>NOTAS DE LA CONVENCIÓN DE 2019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color w:val="000000"/>
          <w:lang w:val="es-ES"/>
        </w:rPr>
        <w:t xml:space="preserve">Nota 1: Habrá una mesa de información de la Federación </w:t>
      </w:r>
      <w:r>
        <w:rPr>
          <w:sz w:val="27"/>
          <w:szCs w:val="27"/>
          <w:lang w:val="es-ES_tradnl"/>
        </w:rPr>
        <w:t xml:space="preserve">en el área de </w:t>
      </w:r>
      <w:r>
        <w:rPr>
          <w:color w:val="000000"/>
          <w:lang w:val="es-ES"/>
        </w:rPr>
        <w:t xml:space="preserve">registro </w:t>
      </w:r>
      <w:r>
        <w:rPr>
          <w:sz w:val="27"/>
          <w:szCs w:val="27"/>
          <w:lang w:val="es-ES_tradnl"/>
        </w:rPr>
        <w:t xml:space="preserve">desde el lunes por </w:t>
      </w:r>
      <w:r>
        <w:rPr>
          <w:color w:val="000000"/>
          <w:lang w:val="es-ES"/>
        </w:rPr>
        <w:t xml:space="preserve">la mañana hasta el </w:t>
      </w:r>
      <w:proofErr w:type="spellStart"/>
      <w:r>
        <w:rPr>
          <w:sz w:val="28"/>
          <w:szCs w:val="28"/>
        </w:rPr>
        <w:t>Viernes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lang w:val="es-ES"/>
        </w:rPr>
        <w:t>si tiene preguntas o necesita ayuda</w:t>
      </w:r>
      <w:r>
        <w:rPr>
          <w:sz w:val="28"/>
          <w:szCs w:val="28"/>
        </w:rPr>
        <w:t>.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color w:val="000000"/>
          <w:lang w:val="es-ES"/>
        </w:rPr>
        <w:t>Nota 2: Los precios de las habitaciones del</w:t>
      </w:r>
      <w:r>
        <w:rPr>
          <w:sz w:val="28"/>
          <w:szCs w:val="28"/>
        </w:rPr>
        <w:t xml:space="preserve"> Mandalay Bay </w:t>
      </w:r>
      <w:r>
        <w:rPr>
          <w:color w:val="000000"/>
          <w:lang w:val="es-ES"/>
        </w:rPr>
        <w:t xml:space="preserve">son: </w:t>
      </w:r>
      <w:proofErr w:type="spellStart"/>
      <w:r>
        <w:rPr>
          <w:color w:val="000000"/>
          <w:lang w:val="es-ES"/>
        </w:rPr>
        <w:t>sólos</w:t>
      </w:r>
      <w:proofErr w:type="spellEnd"/>
      <w:r>
        <w:rPr>
          <w:color w:val="000000"/>
          <w:lang w:val="es-ES"/>
        </w:rPr>
        <w:t xml:space="preserve">, dobles, </w:t>
      </w:r>
      <w:r>
        <w:rPr>
          <w:sz w:val="28"/>
          <w:szCs w:val="28"/>
        </w:rPr>
        <w:t xml:space="preserve">triples y </w:t>
      </w:r>
      <w:r>
        <w:rPr>
          <w:color w:val="000000"/>
          <w:lang w:val="es-ES"/>
        </w:rPr>
        <w:t>cuádruples</w:t>
      </w:r>
      <w:r>
        <w:rPr>
          <w:sz w:val="28"/>
          <w:szCs w:val="28"/>
        </w:rPr>
        <w:t xml:space="preserve">, $99. </w:t>
      </w:r>
      <w:r>
        <w:rPr>
          <w:sz w:val="27"/>
          <w:szCs w:val="27"/>
          <w:lang w:val="es-ES_tradnl"/>
        </w:rPr>
        <w:t xml:space="preserve">Al precio de la habitación hay que sumar un impuesto del </w:t>
      </w:r>
      <w:r>
        <w:rPr>
          <w:sz w:val="28"/>
          <w:szCs w:val="28"/>
        </w:rPr>
        <w:t xml:space="preserve">21.63 </w:t>
      </w:r>
      <w:proofErr w:type="spellStart"/>
      <w:r>
        <w:rPr>
          <w:sz w:val="28"/>
          <w:szCs w:val="28"/>
        </w:rPr>
        <w:t>porciento</w:t>
      </w:r>
      <w:proofErr w:type="spellEnd"/>
      <w:r>
        <w:rPr>
          <w:sz w:val="28"/>
          <w:szCs w:val="28"/>
        </w:rPr>
        <w:t xml:space="preserve">. La </w:t>
      </w:r>
      <w:proofErr w:type="spellStart"/>
      <w:r>
        <w:rPr>
          <w:sz w:val="28"/>
          <w:szCs w:val="28"/>
        </w:rPr>
        <w:t>tarifa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turismo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normalmente</w:t>
      </w:r>
      <w:proofErr w:type="spellEnd"/>
      <w:r>
        <w:rPr>
          <w:sz w:val="28"/>
          <w:szCs w:val="28"/>
        </w:rPr>
        <w:t xml:space="preserve"> $ 37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noche</w:t>
      </w:r>
      <w:proofErr w:type="spellEnd"/>
      <w:r>
        <w:rPr>
          <w:sz w:val="28"/>
          <w:szCs w:val="28"/>
        </w:rPr>
        <w:t xml:space="preserve">, no se </w:t>
      </w:r>
      <w:proofErr w:type="spellStart"/>
      <w:r>
        <w:rPr>
          <w:sz w:val="28"/>
          <w:szCs w:val="28"/>
        </w:rPr>
        <w:t>aplica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asistentes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convención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Federación</w:t>
      </w:r>
      <w:proofErr w:type="spellEnd"/>
      <w:r>
        <w:rPr>
          <w:sz w:val="28"/>
          <w:szCs w:val="28"/>
        </w:rPr>
        <w:t>.</w:t>
      </w:r>
    </w:p>
    <w:p w:rsidR="007E5059" w:rsidRDefault="007E5059" w:rsidP="007E5059">
      <w:pPr>
        <w:rPr>
          <w:sz w:val="28"/>
          <w:szCs w:val="28"/>
        </w:rPr>
      </w:pPr>
      <w:r>
        <w:rPr>
          <w:sz w:val="28"/>
          <w:szCs w:val="28"/>
        </w:rPr>
        <w:t xml:space="preserve">Sin embargo, se </w:t>
      </w:r>
      <w:proofErr w:type="spellStart"/>
      <w:r>
        <w:rPr>
          <w:sz w:val="28"/>
          <w:szCs w:val="28"/>
        </w:rPr>
        <w:t>pueden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aplicar</w:t>
      </w:r>
      <w:proofErr w:type="spellEnd"/>
      <w:r>
        <w:rPr>
          <w:sz w:val="28"/>
          <w:szCs w:val="28"/>
        </w:rPr>
        <w:t xml:space="preserve"> cargos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acceso</w:t>
      </w:r>
      <w:proofErr w:type="spellEnd"/>
      <w:r>
        <w:rPr>
          <w:sz w:val="28"/>
          <w:szCs w:val="28"/>
        </w:rPr>
        <w:t xml:space="preserve"> a Internet, </w:t>
      </w:r>
      <w:proofErr w:type="spellStart"/>
      <w:r>
        <w:rPr>
          <w:sz w:val="28"/>
          <w:szCs w:val="28"/>
        </w:rPr>
        <w:t>llamadas</w:t>
      </w:r>
      <w:proofErr w:type="spellEnd"/>
      <w:r>
        <w:rPr>
          <w:sz w:val="28"/>
          <w:szCs w:val="28"/>
        </w:rPr>
        <w:t xml:space="preserve"> locales y </w:t>
      </w:r>
      <w:proofErr w:type="spellStart"/>
      <w:r>
        <w:rPr>
          <w:sz w:val="28"/>
          <w:szCs w:val="28"/>
        </w:rPr>
        <w:t>gratuitas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acceso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gimnasio</w:t>
      </w:r>
      <w:proofErr w:type="spellEnd"/>
      <w:r>
        <w:rPr>
          <w:sz w:val="28"/>
          <w:szCs w:val="28"/>
        </w:rPr>
        <w:t>.</w:t>
      </w:r>
    </w:p>
    <w:p w:rsidR="007E5059" w:rsidRDefault="007E5059" w:rsidP="007E5059">
      <w:pPr>
        <w:rPr>
          <w:rFonts w:ascii="Calibri" w:hAnsi="Calibri" w:cs="Calibri"/>
        </w:rPr>
      </w:pPr>
      <w:r>
        <w:rPr>
          <w:sz w:val="27"/>
          <w:szCs w:val="27"/>
          <w:lang w:val="es-ES_tradnl"/>
        </w:rPr>
        <w:t>Se necesita comprobante de asistencia a la convención</w:t>
      </w:r>
      <w:r>
        <w:rPr>
          <w:color w:val="000000"/>
          <w:lang w:val="es-ES"/>
        </w:rPr>
        <w:t xml:space="preserve">, incluyendo </w:t>
      </w:r>
      <w:r>
        <w:rPr>
          <w:sz w:val="27"/>
          <w:szCs w:val="27"/>
          <w:lang w:val="es-ES_tradnl"/>
        </w:rPr>
        <w:t xml:space="preserve">el mostrar la credencial de inscripción </w:t>
      </w:r>
      <w:r>
        <w:rPr>
          <w:color w:val="000000"/>
          <w:lang w:val="es-ES"/>
        </w:rPr>
        <w:t xml:space="preserve">de una tarjeta de registro de la Federación </w:t>
      </w:r>
      <w:r>
        <w:rPr>
          <w:sz w:val="27"/>
          <w:szCs w:val="27"/>
          <w:lang w:val="es-ES_tradnl"/>
        </w:rPr>
        <w:t>si se le solicita</w:t>
      </w:r>
      <w:r>
        <w:rPr>
          <w:sz w:val="28"/>
          <w:szCs w:val="28"/>
        </w:rPr>
        <w:t xml:space="preserve">. </w:t>
      </w:r>
      <w:r>
        <w:rPr>
          <w:sz w:val="27"/>
          <w:szCs w:val="27"/>
          <w:lang w:val="es-ES_tradnl"/>
        </w:rPr>
        <w:t xml:space="preserve">En caso </w:t>
      </w:r>
      <w:r>
        <w:rPr>
          <w:color w:val="000000"/>
          <w:lang w:val="es-ES"/>
        </w:rPr>
        <w:t>contrario, se deberán pagar las tarifas normales del hotel</w:t>
      </w:r>
      <w:r>
        <w:rPr>
          <w:sz w:val="28"/>
          <w:szCs w:val="28"/>
        </w:rPr>
        <w:t xml:space="preserve">. </w:t>
      </w:r>
      <w:r>
        <w:rPr>
          <w:color w:val="000000"/>
          <w:lang w:val="es-ES"/>
        </w:rPr>
        <w:t>Las habitaciones del hotel son sólo para no fumadores, se permite fumar sólo en áreas específicas situadas fuera;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color w:val="000000"/>
          <w:lang w:val="es-ES"/>
        </w:rPr>
      </w:pPr>
      <w:r>
        <w:rPr>
          <w:color w:val="000000"/>
          <w:lang w:val="es-ES"/>
        </w:rPr>
        <w:t>Nota 3: Las Zonas de las Necesidades de los Perros Lazarillos: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color w:val="000000"/>
          <w:lang w:val="es-ES"/>
        </w:rPr>
        <w:t xml:space="preserve">Hay dos áreas para las necesidades de los perros lazarillos </w:t>
      </w:r>
      <w:r>
        <w:rPr>
          <w:sz w:val="28"/>
          <w:szCs w:val="28"/>
        </w:rPr>
        <w:t xml:space="preserve">en el Mandalay Bay Resort and Casino. </w:t>
      </w:r>
      <w:r>
        <w:rPr>
          <w:color w:val="000000"/>
          <w:lang w:val="es-ES"/>
        </w:rPr>
        <w:t xml:space="preserve">La más cercana a la sección de habitaciones se accede fuera </w:t>
      </w:r>
      <w:r>
        <w:rPr>
          <w:sz w:val="28"/>
          <w:szCs w:val="28"/>
        </w:rPr>
        <w:t xml:space="preserve">del </w:t>
      </w:r>
      <w:proofErr w:type="spellStart"/>
      <w:r>
        <w:rPr>
          <w:sz w:val="28"/>
          <w:szCs w:val="28"/>
        </w:rPr>
        <w:t>Vestíbulo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Transporte</w:t>
      </w:r>
      <w:proofErr w:type="spellEnd"/>
      <w:r>
        <w:rPr>
          <w:sz w:val="28"/>
          <w:szCs w:val="28"/>
        </w:rPr>
        <w:t xml:space="preserve">, Transportation Lobby en el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de la Playa, Beach Level. Tome el </w:t>
      </w:r>
      <w:proofErr w:type="spellStart"/>
      <w:r>
        <w:rPr>
          <w:sz w:val="28"/>
          <w:szCs w:val="28"/>
        </w:rPr>
        <w:t>pasillo</w:t>
      </w:r>
      <w:proofErr w:type="spellEnd"/>
      <w:r>
        <w:rPr>
          <w:sz w:val="28"/>
          <w:szCs w:val="28"/>
        </w:rPr>
        <w:t xml:space="preserve"> entre los </w:t>
      </w:r>
      <w:proofErr w:type="spellStart"/>
      <w:r>
        <w:rPr>
          <w:sz w:val="28"/>
          <w:szCs w:val="28"/>
        </w:rPr>
        <w:t>ascensores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piso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bajo</w:t>
      </w:r>
      <w:proofErr w:type="spellEnd"/>
      <w:r>
        <w:rPr>
          <w:sz w:val="28"/>
          <w:szCs w:val="28"/>
        </w:rPr>
        <w:t xml:space="preserve"> y los </w:t>
      </w:r>
      <w:proofErr w:type="spellStart"/>
      <w:r>
        <w:rPr>
          <w:sz w:val="28"/>
          <w:szCs w:val="28"/>
        </w:rPr>
        <w:t>ascensores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piso</w:t>
      </w:r>
      <w:proofErr w:type="spellEnd"/>
      <w:r>
        <w:rPr>
          <w:sz w:val="28"/>
          <w:szCs w:val="28"/>
        </w:rPr>
        <w:t xml:space="preserve"> alto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llegar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salida</w:t>
      </w:r>
      <w:proofErr w:type="spellEnd"/>
      <w:r>
        <w:rPr>
          <w:sz w:val="28"/>
          <w:szCs w:val="28"/>
        </w:rPr>
        <w:t xml:space="preserve"> del Transportation Lobby. El </w:t>
      </w:r>
      <w:proofErr w:type="spellStart"/>
      <w:r>
        <w:rPr>
          <w:sz w:val="28"/>
          <w:szCs w:val="28"/>
        </w:rPr>
        <w:t>área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necesidades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perro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lazarillo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derecha</w:t>
      </w:r>
      <w:proofErr w:type="spellEnd"/>
      <w:r>
        <w:rPr>
          <w:sz w:val="28"/>
          <w:szCs w:val="28"/>
        </w:rPr>
        <w:t xml:space="preserve">. El </w:t>
      </w:r>
      <w:proofErr w:type="spellStart"/>
      <w:r>
        <w:rPr>
          <w:sz w:val="28"/>
          <w:szCs w:val="28"/>
        </w:rPr>
        <w:t>área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cercana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reuniones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encuentra</w:t>
      </w:r>
      <w:proofErr w:type="spellEnd"/>
      <w:r>
        <w:rPr>
          <w:sz w:val="28"/>
          <w:szCs w:val="28"/>
        </w:rPr>
        <w:t xml:space="preserve"> en el Bay View Patio. Las </w:t>
      </w:r>
      <w:proofErr w:type="spellStart"/>
      <w:r>
        <w:rPr>
          <w:sz w:val="28"/>
          <w:szCs w:val="28"/>
        </w:rPr>
        <w:t>puertas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adyacentes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Mostrador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Inscripción</w:t>
      </w:r>
      <w:proofErr w:type="spellEnd"/>
      <w:r>
        <w:rPr>
          <w:sz w:val="28"/>
          <w:szCs w:val="28"/>
        </w:rPr>
        <w:t xml:space="preserve">, Islander Registration Desk en el Centro de </w:t>
      </w:r>
      <w:proofErr w:type="spellStart"/>
      <w:r>
        <w:rPr>
          <w:sz w:val="28"/>
          <w:szCs w:val="28"/>
        </w:rPr>
        <w:t>Convenciones</w:t>
      </w:r>
      <w:proofErr w:type="spellEnd"/>
      <w:r>
        <w:rPr>
          <w:sz w:val="28"/>
          <w:szCs w:val="28"/>
        </w:rPr>
        <w:t xml:space="preserve">, North Convention Center, </w:t>
      </w:r>
      <w:proofErr w:type="spellStart"/>
      <w:r>
        <w:rPr>
          <w:sz w:val="28"/>
          <w:szCs w:val="28"/>
        </w:rPr>
        <w:t>llevan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afuera</w:t>
      </w:r>
      <w:proofErr w:type="spellEnd"/>
      <w:r>
        <w:rPr>
          <w:sz w:val="28"/>
          <w:szCs w:val="28"/>
        </w:rPr>
        <w:t xml:space="preserve"> al patio.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color w:val="000000"/>
          <w:lang w:val="es-ES"/>
        </w:rPr>
        <w:t xml:space="preserve">Nota 4: Todas las solicitudes de anuncios por el presidente </w:t>
      </w:r>
      <w:proofErr w:type="spellStart"/>
      <w:r>
        <w:rPr>
          <w:color w:val="000000"/>
          <w:lang w:val="es-ES"/>
        </w:rPr>
        <w:t>Riccobono</w:t>
      </w:r>
      <w:proofErr w:type="spellEnd"/>
      <w:r>
        <w:rPr>
          <w:color w:val="000000"/>
          <w:lang w:val="es-ES"/>
        </w:rPr>
        <w:t xml:space="preserve"> durante las Sesiones Generales deberán presentarse en Braille</w:t>
      </w:r>
      <w:r>
        <w:rPr>
          <w:i/>
          <w:iCs/>
          <w:sz w:val="28"/>
          <w:szCs w:val="28"/>
        </w:rPr>
        <w:t>.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rFonts w:ascii="Calibri" w:hAnsi="Calibri" w:cs="Calibri"/>
        </w:rPr>
      </w:pPr>
      <w:r>
        <w:rPr>
          <w:color w:val="000000"/>
          <w:lang w:val="es-ES"/>
        </w:rPr>
        <w:t xml:space="preserve">Nota 5: </w:t>
      </w:r>
      <w:r>
        <w:rPr>
          <w:sz w:val="27"/>
          <w:szCs w:val="27"/>
          <w:lang w:val="es-ES_tradnl"/>
        </w:rPr>
        <w:t xml:space="preserve">No se venderán boletos de </w:t>
      </w:r>
      <w:r>
        <w:rPr>
          <w:color w:val="000000"/>
          <w:lang w:val="es-ES"/>
        </w:rPr>
        <w:t>rifas</w:t>
      </w:r>
      <w:r>
        <w:rPr>
          <w:sz w:val="27"/>
          <w:szCs w:val="27"/>
          <w:lang w:val="es-ES_tradnl"/>
        </w:rPr>
        <w:t xml:space="preserve"> </w:t>
      </w:r>
      <w:r>
        <w:rPr>
          <w:color w:val="000000"/>
          <w:lang w:val="es-ES"/>
        </w:rPr>
        <w:t xml:space="preserve">en el área de registro, ni otros sorteos o algo parecido </w:t>
      </w:r>
      <w:r>
        <w:rPr>
          <w:sz w:val="27"/>
          <w:szCs w:val="27"/>
          <w:lang w:val="es-ES_tradnl"/>
        </w:rPr>
        <w:t>se llevará a cabo durante las sesiones de la  convención o durante el banquete</w:t>
      </w:r>
      <w:r>
        <w:rPr>
          <w:color w:val="000000"/>
          <w:lang w:val="es-ES"/>
        </w:rPr>
        <w:t xml:space="preserve">. La única excepción será que las divisiones nacionales podrán (si lo solicitan con </w:t>
      </w:r>
      <w:proofErr w:type="spellStart"/>
      <w:r>
        <w:rPr>
          <w:color w:val="000000"/>
          <w:lang w:val="es-ES"/>
        </w:rPr>
        <w:t>antisipación</w:t>
      </w:r>
      <w:proofErr w:type="spellEnd"/>
      <w:r>
        <w:rPr>
          <w:color w:val="000000"/>
          <w:lang w:val="es-ES"/>
        </w:rPr>
        <w:t xml:space="preserve">) </w:t>
      </w:r>
      <w:r>
        <w:rPr>
          <w:sz w:val="27"/>
          <w:szCs w:val="27"/>
          <w:lang w:val="es-ES_tradnl"/>
        </w:rPr>
        <w:t xml:space="preserve">efectuar </w:t>
      </w:r>
      <w:r>
        <w:rPr>
          <w:color w:val="000000"/>
          <w:lang w:val="es-ES"/>
        </w:rPr>
        <w:t>sorteos en las sesiones o en el banquete.</w:t>
      </w:r>
    </w:p>
    <w:p w:rsidR="007E5059" w:rsidRDefault="007E5059" w:rsidP="007E5059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Grupos o filiales que deseen realizar sus sorteos (o cualquier persona que desee saber </w:t>
      </w:r>
      <w:proofErr w:type="spellStart"/>
      <w:r>
        <w:rPr>
          <w:color w:val="000000"/>
          <w:lang w:val="es-ES"/>
        </w:rPr>
        <w:t>quienes</w:t>
      </w:r>
      <w:proofErr w:type="spellEnd"/>
      <w:r>
        <w:rPr>
          <w:color w:val="000000"/>
          <w:lang w:val="es-ES"/>
        </w:rPr>
        <w:t xml:space="preserve"> son los ganadores) pueden ir el viernes a 12:00 del mediodía al Salón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</w:rPr>
        <w:t>Tradewinds</w:t>
      </w:r>
      <w:proofErr w:type="spellEnd"/>
      <w:r>
        <w:rPr>
          <w:b/>
          <w:bCs/>
          <w:sz w:val="28"/>
          <w:szCs w:val="28"/>
        </w:rPr>
        <w:t xml:space="preserve"> D</w:t>
      </w:r>
      <w:r>
        <w:rPr>
          <w:sz w:val="28"/>
          <w:szCs w:val="28"/>
        </w:rPr>
        <w:t>.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color w:val="000000"/>
          <w:lang w:val="es-ES"/>
        </w:rPr>
        <w:lastRenderedPageBreak/>
        <w:t xml:space="preserve">Nota 6: servicios de guardería para los niños entre las edades de seis semanas y doce años están disponibles durante las sesiones de la convención, la mayoría de las reuniones, y el banquete. Se requería registro </w:t>
      </w:r>
      <w:r>
        <w:rPr>
          <w:sz w:val="27"/>
          <w:szCs w:val="27"/>
          <w:lang w:val="es-ES_tradnl"/>
        </w:rPr>
        <w:t xml:space="preserve">y pago antes del </w:t>
      </w:r>
      <w:r>
        <w:rPr>
          <w:color w:val="000000"/>
          <w:lang w:val="es-ES"/>
        </w:rPr>
        <w:t xml:space="preserve">15 de junio para el cuidado de </w:t>
      </w:r>
      <w:r>
        <w:rPr>
          <w:sz w:val="27"/>
          <w:szCs w:val="27"/>
          <w:lang w:val="es-ES_tradnl"/>
        </w:rPr>
        <w:t>niños</w:t>
      </w:r>
      <w:r>
        <w:rPr>
          <w:sz w:val="28"/>
          <w:szCs w:val="28"/>
        </w:rPr>
        <w:t xml:space="preserve">. </w:t>
      </w:r>
      <w:r>
        <w:rPr>
          <w:color w:val="000000"/>
          <w:lang w:val="es-ES"/>
        </w:rPr>
        <w:t xml:space="preserve">El servicio de cuidado de niños está organizado y supervisado por </w:t>
      </w:r>
      <w:r>
        <w:rPr>
          <w:sz w:val="28"/>
          <w:szCs w:val="28"/>
        </w:rPr>
        <w:t xml:space="preserve">Carla </w:t>
      </w:r>
      <w:proofErr w:type="spellStart"/>
      <w:r>
        <w:rPr>
          <w:sz w:val="28"/>
          <w:szCs w:val="28"/>
        </w:rPr>
        <w:t>McQuillan</w:t>
      </w:r>
      <w:proofErr w:type="spellEnd"/>
      <w:r>
        <w:rPr>
          <w:sz w:val="28"/>
          <w:szCs w:val="28"/>
        </w:rPr>
        <w:t xml:space="preserve">, </w:t>
      </w:r>
      <w:r>
        <w:rPr>
          <w:sz w:val="27"/>
          <w:szCs w:val="27"/>
          <w:lang w:val="es-ES_tradnl"/>
        </w:rPr>
        <w:t xml:space="preserve">Directora </w:t>
      </w:r>
      <w:r>
        <w:rPr>
          <w:color w:val="000000"/>
          <w:lang w:val="es-ES"/>
        </w:rPr>
        <w:t xml:space="preserve">ejecutiva de </w:t>
      </w:r>
      <w:r>
        <w:rPr>
          <w:sz w:val="28"/>
          <w:szCs w:val="28"/>
        </w:rPr>
        <w:t xml:space="preserve">Main Street Montessori Association. </w:t>
      </w:r>
      <w:r>
        <w:rPr>
          <w:color w:val="000000"/>
          <w:lang w:val="es-ES"/>
        </w:rPr>
        <w:t xml:space="preserve">Tenga en cuenta, que el servicio de cuidado de </w:t>
      </w:r>
      <w:r>
        <w:rPr>
          <w:sz w:val="27"/>
          <w:szCs w:val="27"/>
          <w:lang w:val="es-ES_tradnl"/>
        </w:rPr>
        <w:t>niños</w:t>
      </w:r>
      <w:r>
        <w:rPr>
          <w:color w:val="000000"/>
          <w:lang w:val="es-ES"/>
        </w:rPr>
        <w:t xml:space="preserve"> ofrece </w:t>
      </w:r>
      <w:r>
        <w:rPr>
          <w:sz w:val="27"/>
          <w:szCs w:val="27"/>
          <w:lang w:val="es-ES_tradnl"/>
        </w:rPr>
        <w:t xml:space="preserve">refrigerio </w:t>
      </w:r>
      <w:r>
        <w:rPr>
          <w:color w:val="000000"/>
          <w:lang w:val="es-ES"/>
        </w:rPr>
        <w:t xml:space="preserve">por la mañana y por la tarde, pero los padres de familia son </w:t>
      </w:r>
      <w:r>
        <w:rPr>
          <w:sz w:val="27"/>
          <w:szCs w:val="27"/>
          <w:lang w:val="es-ES_tradnl"/>
        </w:rPr>
        <w:t xml:space="preserve">responsables </w:t>
      </w:r>
      <w:r>
        <w:rPr>
          <w:color w:val="000000"/>
          <w:lang w:val="es-ES"/>
        </w:rPr>
        <w:t xml:space="preserve">de proporcionar el almuerzo para su </w:t>
      </w:r>
      <w:r>
        <w:rPr>
          <w:sz w:val="27"/>
          <w:szCs w:val="27"/>
          <w:lang w:val="es-ES_tradnl"/>
        </w:rPr>
        <w:t>niño</w:t>
      </w:r>
      <w:r>
        <w:rPr>
          <w:color w:val="000000"/>
          <w:lang w:val="es-ES"/>
        </w:rPr>
        <w:t xml:space="preserve"> todos los días</w:t>
      </w:r>
      <w:r>
        <w:rPr>
          <w:sz w:val="28"/>
          <w:szCs w:val="28"/>
        </w:rPr>
        <w:t xml:space="preserve">. </w:t>
      </w:r>
      <w:r>
        <w:rPr>
          <w:color w:val="000000"/>
          <w:lang w:val="es-ES"/>
        </w:rPr>
        <w:t xml:space="preserve">Los tiempos listados son los horarios de apertura y clausura para el cuidado de </w:t>
      </w:r>
      <w:r>
        <w:rPr>
          <w:sz w:val="27"/>
          <w:szCs w:val="27"/>
          <w:lang w:val="es-ES_tradnl"/>
        </w:rPr>
        <w:t>niños</w:t>
      </w:r>
      <w:r>
        <w:rPr>
          <w:color w:val="000000"/>
          <w:lang w:val="es-ES"/>
        </w:rPr>
        <w:t xml:space="preserve">. Un cargo </w:t>
      </w:r>
      <w:r>
        <w:rPr>
          <w:sz w:val="27"/>
          <w:szCs w:val="27"/>
          <w:lang w:val="es-ES_tradnl"/>
        </w:rPr>
        <w:t xml:space="preserve">de </w:t>
      </w:r>
      <w:r>
        <w:rPr>
          <w:sz w:val="28"/>
          <w:szCs w:val="28"/>
        </w:rPr>
        <w:t xml:space="preserve">$10 </w:t>
      </w:r>
      <w:r>
        <w:rPr>
          <w:color w:val="000000"/>
          <w:lang w:val="es-ES"/>
        </w:rPr>
        <w:t>por niño</w:t>
      </w:r>
      <w:r>
        <w:rPr>
          <w:sz w:val="27"/>
          <w:szCs w:val="27"/>
          <w:lang w:val="es-ES_tradnl"/>
        </w:rPr>
        <w:t xml:space="preserve">,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r>
        <w:rPr>
          <w:sz w:val="27"/>
          <w:szCs w:val="27"/>
          <w:lang w:val="es-ES_tradnl"/>
        </w:rPr>
        <w:t xml:space="preserve">cada </w:t>
      </w:r>
      <w:r>
        <w:rPr>
          <w:color w:val="000000"/>
          <w:lang w:val="es-ES"/>
        </w:rPr>
        <w:t xml:space="preserve">cuarto de hora, </w:t>
      </w:r>
      <w:r>
        <w:rPr>
          <w:sz w:val="27"/>
          <w:szCs w:val="27"/>
          <w:lang w:val="es-ES_tradnl"/>
        </w:rPr>
        <w:t>será aplicado por la tardanza al recogerlos</w:t>
      </w:r>
      <w:r>
        <w:rPr>
          <w:sz w:val="28"/>
          <w:szCs w:val="28"/>
        </w:rPr>
        <w:t xml:space="preserve">. </w:t>
      </w:r>
      <w:r>
        <w:rPr>
          <w:color w:val="000000"/>
          <w:lang w:val="es-ES"/>
        </w:rPr>
        <w:t>las horas de cuidado infantil son</w:t>
      </w:r>
      <w:r>
        <w:rPr>
          <w:sz w:val="28"/>
          <w:szCs w:val="28"/>
        </w:rPr>
        <w:t>:</w:t>
      </w:r>
    </w:p>
    <w:p w:rsidR="007E5059" w:rsidRDefault="007E5059" w:rsidP="007E5059">
      <w:pPr>
        <w:ind w:firstLine="72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Domingo, 7 de Julio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8:30 AM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12:30 PM y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1:30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5:30 PM</w:t>
      </w:r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Lunes</w:t>
      </w:r>
      <w:proofErr w:type="spellEnd"/>
      <w:r>
        <w:rPr>
          <w:sz w:val="28"/>
          <w:szCs w:val="28"/>
        </w:rPr>
        <w:t xml:space="preserve"> 8 de Julio </w:t>
      </w:r>
      <w:proofErr w:type="spellStart"/>
      <w:r>
        <w:rPr>
          <w:sz w:val="28"/>
          <w:szCs w:val="28"/>
        </w:rPr>
        <w:t>Cerrado</w:t>
      </w:r>
      <w:proofErr w:type="spellEnd"/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Martes</w:t>
      </w:r>
      <w:proofErr w:type="spellEnd"/>
      <w:r>
        <w:rPr>
          <w:sz w:val="28"/>
          <w:szCs w:val="28"/>
        </w:rPr>
        <w:t xml:space="preserve">, 9 de Julio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8:30 AM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mediodía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12:45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5:30 PM</w:t>
      </w:r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Miércoles</w:t>
      </w:r>
      <w:proofErr w:type="spellEnd"/>
      <w:r>
        <w:rPr>
          <w:sz w:val="28"/>
          <w:szCs w:val="28"/>
        </w:rPr>
        <w:t xml:space="preserve">, 10 de Julio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9:00 AM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12:30 PM y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1:30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5:30 PM</w:t>
      </w:r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Jueves</w:t>
      </w:r>
      <w:proofErr w:type="spellEnd"/>
      <w:r>
        <w:rPr>
          <w:sz w:val="28"/>
          <w:szCs w:val="28"/>
        </w:rPr>
        <w:t xml:space="preserve">, 11 de Julio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8:30 AM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12:30 PM y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1:30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5:30 PM</w:t>
      </w:r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Viernes</w:t>
      </w:r>
      <w:proofErr w:type="spellEnd"/>
      <w:r>
        <w:rPr>
          <w:sz w:val="28"/>
          <w:szCs w:val="28"/>
        </w:rPr>
        <w:t xml:space="preserve">, 12 de Julio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8:30 AM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12:30 PM y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1:30 </w:t>
      </w:r>
      <w:proofErr w:type="spellStart"/>
      <w:r>
        <w:rPr>
          <w:sz w:val="28"/>
          <w:szCs w:val="28"/>
        </w:rPr>
        <w:t>hasta</w:t>
      </w:r>
      <w:proofErr w:type="spellEnd"/>
      <w:r>
        <w:rPr>
          <w:sz w:val="28"/>
          <w:szCs w:val="28"/>
        </w:rPr>
        <w:t xml:space="preserve"> 5:30 PM</w:t>
      </w:r>
    </w:p>
    <w:p w:rsidR="007E5059" w:rsidRDefault="007E5059" w:rsidP="007E5059">
      <w:pPr>
        <w:tabs>
          <w:tab w:val="left" w:pos="43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Banquete</w:t>
      </w:r>
      <w:proofErr w:type="spellEnd"/>
      <w:r>
        <w:rPr>
          <w:sz w:val="28"/>
          <w:szCs w:val="28"/>
        </w:rPr>
        <w:t xml:space="preserve">, 12 de Julio </w:t>
      </w:r>
      <w:r>
        <w:rPr>
          <w:color w:val="000000"/>
          <w:lang w:val="es-ES"/>
        </w:rPr>
        <w:t xml:space="preserve">Desde 6:30 pm a 30 minutos </w:t>
      </w:r>
      <w:r>
        <w:rPr>
          <w:sz w:val="27"/>
          <w:szCs w:val="27"/>
          <w:lang w:val="es-ES_tradnl"/>
        </w:rPr>
        <w:t>tras la finalización del</w:t>
      </w:r>
      <w:r>
        <w:rPr>
          <w:color w:val="000000"/>
          <w:lang w:val="es-ES"/>
        </w:rPr>
        <w:t xml:space="preserve"> banquete.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rFonts w:ascii="Calibri" w:hAnsi="Calibri" w:cs="Calibri"/>
        </w:rPr>
      </w:pPr>
      <w:r>
        <w:rPr>
          <w:color w:val="000000"/>
          <w:lang w:val="es-ES"/>
        </w:rPr>
        <w:t>Nota 7: Divisiones, Comités y Grupos: La Federación lleva a cabo sus asuntos a través de las divisiones afiliadas, comités y grupos, que se enumeran a continuación: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sz w:val="27"/>
          <w:szCs w:val="27"/>
          <w:lang w:val="es-ES_tradnl"/>
        </w:rPr>
        <w:t>DIVISIONES</w:t>
      </w:r>
    </w:p>
    <w:p w:rsidR="007E5059" w:rsidRDefault="007E5059" w:rsidP="007E5059">
      <w:pPr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Divisiones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Ciegos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organizan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alrededor</w:t>
      </w:r>
      <w:proofErr w:type="spellEnd"/>
      <w:r>
        <w:rPr>
          <w:rFonts w:ascii="Calibri" w:hAnsi="Calibri" w:cs="Calibri"/>
        </w:rPr>
        <w:t xml:space="preserve"> de un </w:t>
      </w:r>
      <w:proofErr w:type="spellStart"/>
      <w:r>
        <w:rPr>
          <w:rFonts w:ascii="Calibri" w:hAnsi="Calibri" w:cs="Calibri"/>
        </w:rPr>
        <w:t>área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interés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especializado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generalmente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relacionado</w:t>
      </w:r>
      <w:proofErr w:type="spellEnd"/>
      <w:r>
        <w:rPr>
          <w:rFonts w:ascii="Calibri" w:hAnsi="Calibri" w:cs="Calibri"/>
        </w:rPr>
        <w:t xml:space="preserve"> con el </w:t>
      </w:r>
      <w:proofErr w:type="spellStart"/>
      <w:r>
        <w:rPr>
          <w:rFonts w:ascii="Calibri" w:hAnsi="Calibri" w:cs="Calibri"/>
        </w:rPr>
        <w:t>empleo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etapa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importante</w:t>
      </w:r>
      <w:proofErr w:type="spellEnd"/>
      <w:r>
        <w:rPr>
          <w:rFonts w:ascii="Calibri" w:hAnsi="Calibri" w:cs="Calibri"/>
        </w:rPr>
        <w:t xml:space="preserve"> en la </w:t>
      </w:r>
      <w:proofErr w:type="spellStart"/>
      <w:r>
        <w:rPr>
          <w:rFonts w:ascii="Calibri" w:hAnsi="Calibri" w:cs="Calibri"/>
        </w:rPr>
        <w:t>vida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ejemplo</w:t>
      </w:r>
      <w:proofErr w:type="spellEnd"/>
      <w:r>
        <w:rPr>
          <w:rFonts w:ascii="Calibri" w:hAnsi="Calibri" w:cs="Calibri"/>
        </w:rPr>
        <w:t xml:space="preserve">, padres o </w:t>
      </w:r>
      <w:proofErr w:type="spellStart"/>
      <w:r>
        <w:rPr>
          <w:rFonts w:ascii="Calibri" w:hAnsi="Calibri" w:cs="Calibri"/>
        </w:rPr>
        <w:t>alumnos</w:t>
      </w:r>
      <w:proofErr w:type="spellEnd"/>
      <w:r>
        <w:rPr>
          <w:rFonts w:ascii="Calibri" w:hAnsi="Calibri" w:cs="Calibri"/>
        </w:rPr>
        <w:t xml:space="preserve">). Las </w:t>
      </w:r>
      <w:proofErr w:type="spellStart"/>
      <w:r>
        <w:rPr>
          <w:rFonts w:ascii="Calibri" w:hAnsi="Calibri" w:cs="Calibri"/>
        </w:rPr>
        <w:t>divisiones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sirven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como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vehículo</w:t>
      </w:r>
      <w:proofErr w:type="spellEnd"/>
      <w:r>
        <w:rPr>
          <w:rFonts w:ascii="Calibri" w:hAnsi="Calibri" w:cs="Calibri"/>
        </w:rPr>
        <w:t xml:space="preserve"> formal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creación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organización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nivel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>.</w:t>
      </w:r>
    </w:p>
    <w:p w:rsidR="007E5059" w:rsidRDefault="007E5059" w:rsidP="007E5059">
      <w:pPr>
        <w:suppressAutoHyphens/>
        <w:rPr>
          <w:sz w:val="28"/>
          <w:szCs w:val="28"/>
        </w:rPr>
      </w:pPr>
    </w:p>
    <w:p w:rsidR="007E5059" w:rsidRDefault="007E5059" w:rsidP="007E5059">
      <w:pPr>
        <w:tabs>
          <w:tab w:val="left" w:pos="8550"/>
        </w:tabs>
        <w:suppressAutoHyphens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>RADIOAFICIONADOS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David Chan,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tabs>
          <w:tab w:val="left" w:pos="8550"/>
        </w:tabs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Instructores de asistencia tecnológica</w:t>
      </w:r>
      <w:r>
        <w:rPr>
          <w:sz w:val="28"/>
          <w:szCs w:val="28"/>
          <w:lang w:val="es-ES_tradnl"/>
        </w:rPr>
        <w:t xml:space="preserve">: </w:t>
      </w:r>
      <w:proofErr w:type="spellStart"/>
      <w:r>
        <w:rPr>
          <w:i/>
          <w:iCs/>
          <w:sz w:val="28"/>
          <w:szCs w:val="28"/>
        </w:rPr>
        <w:t>Chancey</w:t>
      </w:r>
      <w:proofErr w:type="spellEnd"/>
      <w:r>
        <w:rPr>
          <w:i/>
          <w:iCs/>
          <w:sz w:val="28"/>
          <w:szCs w:val="28"/>
        </w:rPr>
        <w:t xml:space="preserve"> Fleet,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ind w:left="720" w:hanging="720"/>
        <w:rPr>
          <w:sz w:val="28"/>
          <w:szCs w:val="28"/>
        </w:rPr>
      </w:pPr>
      <w:r>
        <w:rPr>
          <w:sz w:val="27"/>
          <w:szCs w:val="27"/>
          <w:lang w:val="es-ES_tradnl"/>
        </w:rPr>
        <w:t xml:space="preserve">Comunidades de </w:t>
      </w:r>
      <w:proofErr w:type="spellStart"/>
      <w:r>
        <w:rPr>
          <w:sz w:val="27"/>
          <w:szCs w:val="27"/>
          <w:lang w:val="es-ES_tradnl"/>
        </w:rPr>
        <w:t>Fé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Tom Anderson,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>Ciencias de Computación</w:t>
      </w:r>
      <w:r>
        <w:rPr>
          <w:rFonts w:ascii="Calibri" w:hAnsi="Calibri" w:cs="Calibri"/>
        </w:rPr>
        <w:t xml:space="preserve">: </w:t>
      </w:r>
      <w:r>
        <w:rPr>
          <w:i/>
          <w:iCs/>
          <w:sz w:val="28"/>
          <w:szCs w:val="28"/>
        </w:rPr>
        <w:t xml:space="preserve">Brian </w:t>
      </w:r>
      <w:proofErr w:type="spellStart"/>
      <w:r>
        <w:rPr>
          <w:i/>
          <w:iCs/>
          <w:sz w:val="28"/>
          <w:szCs w:val="28"/>
        </w:rPr>
        <w:t>Buhrow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color w:val="222222"/>
          <w:lang w:val="es-ES"/>
        </w:rPr>
        <w:t>Servicio a la Comunidad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Jeanetta</w:t>
      </w:r>
      <w:proofErr w:type="spellEnd"/>
      <w:r>
        <w:rPr>
          <w:i/>
          <w:iCs/>
          <w:sz w:val="28"/>
          <w:szCs w:val="28"/>
        </w:rPr>
        <w:t xml:space="preserve"> Price,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sz w:val="27"/>
          <w:szCs w:val="27"/>
          <w:lang w:val="es-ES_tradnl"/>
        </w:rPr>
        <w:t>Sordo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Alice </w:t>
      </w:r>
      <w:proofErr w:type="spellStart"/>
      <w:r>
        <w:rPr>
          <w:i/>
          <w:iCs/>
          <w:sz w:val="28"/>
          <w:szCs w:val="28"/>
        </w:rPr>
        <w:t>Eaddy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Diabetes Red en Acción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Bernadette Jacobs,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lastRenderedPageBreak/>
        <w:t>Servicios Humanos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Candice Chapman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sz w:val="28"/>
          <w:szCs w:val="28"/>
          <w:lang w:val="es-ES_tradnl"/>
        </w:rPr>
        <w:t>Educadores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Cayte</w:t>
      </w:r>
      <w:proofErr w:type="spellEnd"/>
      <w:r>
        <w:rPr>
          <w:i/>
          <w:iCs/>
          <w:sz w:val="28"/>
          <w:szCs w:val="28"/>
        </w:rPr>
        <w:t xml:space="preserve"> Mendez,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Usuarios de Perros Lazarillos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Marion </w:t>
      </w:r>
      <w:proofErr w:type="spellStart"/>
      <w:r>
        <w:rPr>
          <w:i/>
          <w:iCs/>
          <w:sz w:val="28"/>
          <w:szCs w:val="28"/>
        </w:rPr>
        <w:t>Gwizdala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lang w:val="es-ES_tradnl"/>
        </w:rPr>
        <w:t>Artesanía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Tammy </w:t>
      </w:r>
      <w:proofErr w:type="spellStart"/>
      <w:r>
        <w:rPr>
          <w:i/>
          <w:iCs/>
          <w:sz w:val="28"/>
          <w:szCs w:val="28"/>
        </w:rPr>
        <w:t>Freitag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Abogados</w:t>
      </w:r>
      <w:r>
        <w:rPr>
          <w:rFonts w:ascii="Calibri" w:hAnsi="Calibri" w:cs="Calibri"/>
        </w:rPr>
        <w:t xml:space="preserve">: </w:t>
      </w:r>
      <w:r>
        <w:rPr>
          <w:i/>
          <w:iCs/>
          <w:sz w:val="28"/>
          <w:szCs w:val="28"/>
        </w:rPr>
        <w:t xml:space="preserve">Scott </w:t>
      </w:r>
      <w:proofErr w:type="spellStart"/>
      <w:r>
        <w:rPr>
          <w:i/>
          <w:iCs/>
          <w:sz w:val="28"/>
          <w:szCs w:val="28"/>
        </w:rPr>
        <w:t>LaBarre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Comerciantes</w:t>
      </w:r>
      <w:r>
        <w:rPr>
          <w:rFonts w:ascii="Calibri" w:hAnsi="Calibri" w:cs="Calibri"/>
        </w:rPr>
        <w:t xml:space="preserve">: </w:t>
      </w:r>
      <w:r>
        <w:rPr>
          <w:i/>
          <w:iCs/>
          <w:sz w:val="28"/>
          <w:szCs w:val="28"/>
        </w:rPr>
        <w:t xml:space="preserve">Nicky </w:t>
      </w:r>
      <w:proofErr w:type="spellStart"/>
      <w:r>
        <w:rPr>
          <w:i/>
          <w:iCs/>
          <w:sz w:val="28"/>
          <w:szCs w:val="28"/>
        </w:rPr>
        <w:t>Gacos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Profesionales de Oficina</w:t>
      </w:r>
      <w:r>
        <w:rPr>
          <w:rFonts w:ascii="Calibri" w:hAnsi="Calibri" w:cs="Calibri"/>
        </w:rPr>
        <w:t xml:space="preserve">: </w:t>
      </w:r>
      <w:r>
        <w:rPr>
          <w:i/>
          <w:iCs/>
          <w:sz w:val="28"/>
          <w:szCs w:val="28"/>
        </w:rPr>
        <w:t xml:space="preserve">Lisa Hall,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 xml:space="preserve">Padres de Niños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Carlton Anne Cook Walker,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Arte Escénica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Julie </w:t>
      </w:r>
      <w:proofErr w:type="spellStart"/>
      <w:r>
        <w:rPr>
          <w:i/>
          <w:iCs/>
          <w:sz w:val="28"/>
          <w:szCs w:val="28"/>
        </w:rPr>
        <w:t>McGinnity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ind w:left="720" w:hanging="720"/>
        <w:rPr>
          <w:sz w:val="28"/>
          <w:szCs w:val="28"/>
        </w:rPr>
      </w:pPr>
      <w:r>
        <w:rPr>
          <w:color w:val="222222"/>
          <w:lang w:val="es-ES"/>
        </w:rPr>
        <w:t>Profesionales en Educación Sobre la Ceguera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Eric Guillory,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Empleados Públicos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Ivan </w:t>
      </w:r>
      <w:proofErr w:type="spellStart"/>
      <w:r>
        <w:rPr>
          <w:i/>
          <w:iCs/>
          <w:sz w:val="28"/>
          <w:szCs w:val="28"/>
        </w:rPr>
        <w:t>Weich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ind w:left="720" w:hanging="720"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>Profesionales de Rehabilitación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Amy Porterfield,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Ciencias e Ingeniería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John Miller,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Mayores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Ruth Sager,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Deportes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Recreo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Jessica Beecham, </w:t>
      </w:r>
      <w:proofErr w:type="spellStart"/>
      <w:r>
        <w:rPr>
          <w:i/>
          <w:iCs/>
          <w:sz w:val="28"/>
          <w:szCs w:val="28"/>
        </w:rPr>
        <w:t>President</w:t>
      </w:r>
      <w:r>
        <w:rPr>
          <w:sz w:val="28"/>
          <w:szCs w:val="28"/>
        </w:rPr>
        <w:t>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Estudiantes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Kathryn Webster,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Veteranos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Dwight </w:t>
      </w:r>
      <w:proofErr w:type="spellStart"/>
      <w:r>
        <w:rPr>
          <w:i/>
          <w:iCs/>
          <w:sz w:val="28"/>
          <w:szCs w:val="28"/>
        </w:rPr>
        <w:t>Sayer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Escritores</w:t>
      </w:r>
      <w:proofErr w:type="spellEnd"/>
      <w:r>
        <w:rPr>
          <w:rFonts w:ascii="Calibri" w:hAnsi="Calibri" w:cs="Calibri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Eve </w:t>
      </w:r>
      <w:proofErr w:type="spellStart"/>
      <w:r>
        <w:rPr>
          <w:i/>
          <w:iCs/>
          <w:sz w:val="28"/>
          <w:szCs w:val="28"/>
        </w:rPr>
        <w:t>Sánchez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Presidente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</w:p>
    <w:p w:rsidR="007E5059" w:rsidRDefault="007E5059" w:rsidP="007E5059">
      <w:pPr>
        <w:rPr>
          <w:rFonts w:ascii="Calibri" w:hAnsi="Calibri" w:cs="Calibri"/>
        </w:rPr>
      </w:pPr>
      <w:r>
        <w:rPr>
          <w:rFonts w:ascii="Calibri" w:hAnsi="Calibri" w:cs="Calibri"/>
        </w:rPr>
        <w:t>COMITÉS:</w:t>
      </w:r>
    </w:p>
    <w:p w:rsidR="007E5059" w:rsidRDefault="007E5059" w:rsidP="007E5059">
      <w:pPr>
        <w:rPr>
          <w:rFonts w:ascii="Calibri" w:hAnsi="Calibri" w:cs="Calibri"/>
        </w:rPr>
      </w:pPr>
    </w:p>
    <w:p w:rsidR="007E5059" w:rsidRDefault="007E5059" w:rsidP="007E50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comités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Ciegos</w:t>
      </w:r>
      <w:proofErr w:type="spellEnd"/>
      <w:r>
        <w:rPr>
          <w:rFonts w:ascii="Calibri" w:hAnsi="Calibri" w:cs="Calibri"/>
        </w:rPr>
        <w:t xml:space="preserve"> son </w:t>
      </w:r>
      <w:proofErr w:type="spellStart"/>
      <w:r>
        <w:rPr>
          <w:rFonts w:ascii="Calibri" w:hAnsi="Calibri" w:cs="Calibri"/>
        </w:rPr>
        <w:t>nombrados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Presidente</w:t>
      </w:r>
      <w:proofErr w:type="spellEnd"/>
      <w:r>
        <w:rPr>
          <w:rFonts w:ascii="Calibri" w:hAnsi="Calibri" w:cs="Calibri"/>
        </w:rPr>
        <w:t xml:space="preserve">, con la </w:t>
      </w:r>
      <w:proofErr w:type="spellStart"/>
      <w:r>
        <w:rPr>
          <w:rFonts w:ascii="Calibri" w:hAnsi="Calibri" w:cs="Calibri"/>
        </w:rPr>
        <w:t>excepción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Comité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Nominaciones</w:t>
      </w:r>
      <w:proofErr w:type="spellEnd"/>
      <w:r>
        <w:rPr>
          <w:rFonts w:ascii="Calibri" w:hAnsi="Calibri" w:cs="Calibri"/>
        </w:rPr>
        <w:t xml:space="preserve">, y </w:t>
      </w:r>
      <w:proofErr w:type="spellStart"/>
      <w:r>
        <w:rPr>
          <w:rFonts w:ascii="Calibri" w:hAnsi="Calibri" w:cs="Calibri"/>
        </w:rPr>
        <w:t>sirven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asesorar</w:t>
      </w:r>
      <w:proofErr w:type="spellEnd"/>
      <w:r>
        <w:rPr>
          <w:rFonts w:ascii="Calibri" w:hAnsi="Calibri" w:cs="Calibri"/>
        </w:rPr>
        <w:t xml:space="preserve"> a la </w:t>
      </w:r>
      <w:proofErr w:type="spellStart"/>
      <w:r>
        <w:rPr>
          <w:rFonts w:ascii="Calibri" w:hAnsi="Calibri" w:cs="Calibri"/>
        </w:rPr>
        <w:t>organización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sobre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cuestiones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importantes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liderazgo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llevar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cabo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proyectos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construir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organización</w:t>
      </w:r>
      <w:proofErr w:type="spellEnd"/>
      <w:r>
        <w:rPr>
          <w:rFonts w:ascii="Calibri" w:hAnsi="Calibri" w:cs="Calibri"/>
        </w:rPr>
        <w:t xml:space="preserve"> en </w:t>
      </w:r>
      <w:proofErr w:type="spellStart"/>
      <w:r>
        <w:rPr>
          <w:rFonts w:ascii="Calibri" w:hAnsi="Calibri" w:cs="Calibri"/>
        </w:rPr>
        <w:t>todos</w:t>
      </w:r>
      <w:proofErr w:type="spellEnd"/>
      <w:r>
        <w:rPr>
          <w:rFonts w:ascii="Calibri" w:hAnsi="Calibri" w:cs="Calibri"/>
        </w:rPr>
        <w:t xml:space="preserve"> los </w:t>
      </w:r>
      <w:proofErr w:type="spellStart"/>
      <w:r>
        <w:rPr>
          <w:rFonts w:ascii="Calibri" w:hAnsi="Calibri" w:cs="Calibri"/>
        </w:rPr>
        <w:t>niveles</w:t>
      </w:r>
      <w:proofErr w:type="spellEnd"/>
      <w:r>
        <w:rPr>
          <w:rFonts w:ascii="Calibri" w:hAnsi="Calibri" w:cs="Calibri"/>
        </w:rPr>
        <w:t>.</w:t>
      </w:r>
    </w:p>
    <w:p w:rsidR="007E5059" w:rsidRDefault="007E5059" w:rsidP="007E5059">
      <w:pPr>
        <w:suppressAutoHyphens/>
        <w:rPr>
          <w:sz w:val="28"/>
          <w:szCs w:val="28"/>
        </w:rPr>
      </w:pP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Promoción del Uso de Braille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Jennifer </w:t>
      </w:r>
      <w:proofErr w:type="spellStart"/>
      <w:r>
        <w:rPr>
          <w:i/>
          <w:iCs/>
          <w:sz w:val="28"/>
          <w:szCs w:val="28"/>
        </w:rPr>
        <w:t>Dunnam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rFonts w:ascii="Calibri" w:hAnsi="Calibri" w:cs="Calibri"/>
        </w:rPr>
        <w:t>Embajadores</w:t>
      </w:r>
      <w:proofErr w:type="spellEnd"/>
      <w:r>
        <w:rPr>
          <w:rFonts w:ascii="Calibri" w:hAnsi="Calibri" w:cs="Calibri"/>
        </w:rPr>
        <w:t xml:space="preserve">: </w:t>
      </w:r>
      <w:r>
        <w:rPr>
          <w:i/>
          <w:iCs/>
          <w:sz w:val="28"/>
          <w:szCs w:val="28"/>
        </w:rPr>
        <w:t>Dan Burke, Director</w:t>
      </w:r>
    </w:p>
    <w:p w:rsidR="007E5059" w:rsidRDefault="007E5059" w:rsidP="007E5059">
      <w:pPr>
        <w:suppressAutoHyphens/>
        <w:ind w:left="720" w:hanging="720"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>Automóvil y Seguridad Peatonal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Maurice </w:t>
      </w:r>
      <w:proofErr w:type="spellStart"/>
      <w:r>
        <w:rPr>
          <w:i/>
          <w:iCs/>
          <w:sz w:val="28"/>
          <w:szCs w:val="28"/>
        </w:rPr>
        <w:t>Peret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ind w:left="720" w:hanging="720"/>
        <w:rPr>
          <w:i/>
          <w:iCs/>
          <w:sz w:val="28"/>
          <w:szCs w:val="28"/>
        </w:rPr>
      </w:pPr>
      <w:r>
        <w:rPr>
          <w:color w:val="222222"/>
          <w:lang w:val="es-ES"/>
        </w:rPr>
        <w:t>vehículos autónomos e innovaciones en el transporte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Sachin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Pavithran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 xml:space="preserve">Premio del Año del Educador de los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Edward Bell, Director</w:t>
      </w:r>
    </w:p>
    <w:p w:rsidR="007E5059" w:rsidRDefault="007E5059" w:rsidP="007E5059">
      <w:pPr>
        <w:rPr>
          <w:sz w:val="28"/>
          <w:szCs w:val="28"/>
        </w:rPr>
      </w:pPr>
      <w:r>
        <w:rPr>
          <w:color w:val="222222"/>
          <w:lang w:val="es-ES"/>
        </w:rPr>
        <w:t>Empleados Federales Ciegos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Ronza</w:t>
      </w:r>
      <w:proofErr w:type="spellEnd"/>
      <w:r>
        <w:rPr>
          <w:i/>
          <w:iCs/>
          <w:sz w:val="28"/>
          <w:szCs w:val="28"/>
        </w:rPr>
        <w:t xml:space="preserve"> Othman,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Comunicaciones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Jessica Beecham,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 xml:space="preserve">Premio Distinguido del Educador de Estudiantes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Carla </w:t>
      </w:r>
      <w:proofErr w:type="spellStart"/>
      <w:r>
        <w:rPr>
          <w:i/>
          <w:iCs/>
          <w:sz w:val="28"/>
          <w:szCs w:val="28"/>
        </w:rPr>
        <w:t>McQuillan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Diversidad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inclusión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Shawn Callaway y Rosy Carranza, Co-</w:t>
      </w:r>
      <w:proofErr w:type="spellStart"/>
      <w:r>
        <w:rPr>
          <w:i/>
          <w:iCs/>
          <w:sz w:val="28"/>
          <w:szCs w:val="28"/>
        </w:rPr>
        <w:t>Directores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Empleo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Dick Davis,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rFonts w:ascii="Calibri" w:hAnsi="Calibri" w:cs="Calibri"/>
          <w:lang w:val="es-ES_tradnl"/>
        </w:rPr>
        <w:t>Educación de la Genética</w:t>
      </w:r>
      <w:r>
        <w:rPr>
          <w:i/>
          <w:iCs/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Ronit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Ovadia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Mazzoni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Premio </w:t>
      </w:r>
      <w:proofErr w:type="spellStart"/>
      <w:r>
        <w:rPr>
          <w:sz w:val="28"/>
          <w:szCs w:val="28"/>
        </w:rPr>
        <w:t>Jacobus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tenBroek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Marc Maurer, Director</w:t>
      </w:r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 xml:space="preserve">Fondo en Memoria de </w:t>
      </w:r>
      <w:proofErr w:type="spellStart"/>
      <w:r>
        <w:rPr>
          <w:sz w:val="28"/>
          <w:szCs w:val="28"/>
        </w:rPr>
        <w:t>Jacobus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tenBroek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Tracy </w:t>
      </w:r>
      <w:proofErr w:type="spellStart"/>
      <w:r>
        <w:rPr>
          <w:i/>
          <w:iCs/>
          <w:sz w:val="28"/>
          <w:szCs w:val="28"/>
        </w:rPr>
        <w:t>Soforenko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8"/>
          <w:szCs w:val="28"/>
          <w:lang w:val="es-ES_tradnl"/>
        </w:rPr>
        <w:lastRenderedPageBreak/>
        <w:t xml:space="preserve">Fondo </w:t>
      </w:r>
      <w:r>
        <w:rPr>
          <w:sz w:val="28"/>
          <w:szCs w:val="28"/>
        </w:rPr>
        <w:t xml:space="preserve">Kenneth Jernigan: </w:t>
      </w:r>
      <w:r>
        <w:rPr>
          <w:i/>
          <w:iCs/>
          <w:sz w:val="28"/>
          <w:szCs w:val="28"/>
        </w:rPr>
        <w:t>Allen Harris,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Servicios de Biblioteca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David Hyde y Marci Carpenter, Co-</w:t>
      </w:r>
      <w:proofErr w:type="spellStart"/>
      <w:r>
        <w:rPr>
          <w:i/>
          <w:iCs/>
          <w:sz w:val="28"/>
          <w:szCs w:val="28"/>
        </w:rPr>
        <w:t>directores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i/>
          <w:iCs/>
          <w:sz w:val="28"/>
          <w:szCs w:val="28"/>
          <w:lang w:val="es-ES_tradnl"/>
        </w:rPr>
        <w:t>Membrecía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Jeannie </w:t>
      </w:r>
      <w:proofErr w:type="spellStart"/>
      <w:r>
        <w:rPr>
          <w:i/>
          <w:iCs/>
          <w:sz w:val="28"/>
          <w:szCs w:val="28"/>
        </w:rPr>
        <w:t>Massay</w:t>
      </w:r>
      <w:proofErr w:type="spellEnd"/>
      <w:r>
        <w:rPr>
          <w:i/>
          <w:iCs/>
          <w:sz w:val="28"/>
          <w:szCs w:val="28"/>
        </w:rPr>
        <w:t xml:space="preserve"> y Kathryn Webster, Co-</w:t>
      </w:r>
      <w:proofErr w:type="spellStart"/>
      <w:r>
        <w:rPr>
          <w:i/>
          <w:iCs/>
          <w:sz w:val="28"/>
          <w:szCs w:val="28"/>
        </w:rPr>
        <w:t>Directoras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s-ES_tradnl"/>
        </w:rPr>
        <w:t xml:space="preserve">Cheque </w:t>
      </w:r>
      <w:proofErr w:type="spellStart"/>
      <w:r>
        <w:rPr>
          <w:i/>
          <w:iCs/>
          <w:sz w:val="28"/>
          <w:szCs w:val="28"/>
          <w:lang w:val="es-ES_tradnl"/>
        </w:rPr>
        <w:t>Preautorizado</w:t>
      </w:r>
      <w:proofErr w:type="spellEnd"/>
      <w:r>
        <w:rPr>
          <w:i/>
          <w:iCs/>
          <w:sz w:val="28"/>
          <w:szCs w:val="28"/>
          <w:lang w:val="es-ES_tradnl"/>
        </w:rPr>
        <w:t xml:space="preserve">, </w:t>
      </w:r>
      <w:r>
        <w:rPr>
          <w:sz w:val="28"/>
          <w:szCs w:val="28"/>
        </w:rPr>
        <w:t xml:space="preserve">PAC Plan: </w:t>
      </w:r>
      <w:r>
        <w:rPr>
          <w:i/>
          <w:iCs/>
          <w:sz w:val="28"/>
          <w:szCs w:val="28"/>
        </w:rPr>
        <w:t xml:space="preserve">Scott </w:t>
      </w:r>
      <w:proofErr w:type="spellStart"/>
      <w:r>
        <w:rPr>
          <w:i/>
          <w:iCs/>
          <w:sz w:val="28"/>
          <w:szCs w:val="28"/>
        </w:rPr>
        <w:t>LaBarre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ind w:left="720" w:hanging="720"/>
        <w:rPr>
          <w:sz w:val="28"/>
          <w:szCs w:val="28"/>
        </w:rPr>
      </w:pPr>
      <w:r>
        <w:rPr>
          <w:sz w:val="27"/>
          <w:szCs w:val="27"/>
          <w:lang w:val="es-ES_tradnl"/>
        </w:rPr>
        <w:t>Investigación y Desarrollo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Brian </w:t>
      </w:r>
      <w:proofErr w:type="spellStart"/>
      <w:r>
        <w:rPr>
          <w:i/>
          <w:iCs/>
          <w:sz w:val="28"/>
          <w:szCs w:val="28"/>
        </w:rPr>
        <w:t>Buhrow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Proyectos de Ley: </w:t>
      </w:r>
      <w:r>
        <w:rPr>
          <w:i/>
          <w:iCs/>
          <w:sz w:val="28"/>
          <w:szCs w:val="28"/>
        </w:rPr>
        <w:t xml:space="preserve">Sharon </w:t>
      </w:r>
      <w:proofErr w:type="spellStart"/>
      <w:r>
        <w:rPr>
          <w:i/>
          <w:iCs/>
          <w:sz w:val="28"/>
          <w:szCs w:val="28"/>
        </w:rPr>
        <w:t>Maneki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8"/>
          <w:szCs w:val="28"/>
          <w:lang w:val="es-ES_tradnl"/>
        </w:rPr>
        <w:t>Becas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Cayte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Méndez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Acciones de </w:t>
      </w:r>
      <w:r>
        <w:rPr>
          <w:sz w:val="28"/>
          <w:szCs w:val="28"/>
        </w:rPr>
        <w:t xml:space="preserve">Shares Unlimited </w:t>
      </w:r>
      <w:r>
        <w:rPr>
          <w:rFonts w:ascii="Calibri" w:hAnsi="Calibri" w:cs="Calibri"/>
        </w:rPr>
        <w:t xml:space="preserve">en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 xml:space="preserve">(SUN): </w:t>
      </w:r>
      <w:r>
        <w:rPr>
          <w:i/>
          <w:iCs/>
          <w:sz w:val="28"/>
          <w:szCs w:val="28"/>
        </w:rPr>
        <w:t xml:space="preserve">Sandy Halverson,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>Traducciones en Español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Daniel </w:t>
      </w:r>
      <w:proofErr w:type="spellStart"/>
      <w:r>
        <w:rPr>
          <w:i/>
          <w:iCs/>
          <w:sz w:val="28"/>
          <w:szCs w:val="28"/>
        </w:rPr>
        <w:t>Martínez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Evaluación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tecnología</w:t>
      </w:r>
      <w:proofErr w:type="spellEnd"/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Mark Jones,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>Bastón Blanco y Finanzas de Filiales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Everette</w:t>
      </w:r>
      <w:proofErr w:type="spellEnd"/>
      <w:r>
        <w:rPr>
          <w:i/>
          <w:iCs/>
          <w:sz w:val="28"/>
          <w:szCs w:val="28"/>
        </w:rPr>
        <w:t xml:space="preserve"> Bacon, Director</w:t>
      </w:r>
    </w:p>
    <w:p w:rsidR="007E5059" w:rsidRDefault="007E5059" w:rsidP="007E5059">
      <w:pPr>
        <w:suppressAutoHyphens/>
        <w:rPr>
          <w:b/>
          <w:bCs/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sz w:val="28"/>
          <w:szCs w:val="28"/>
        </w:rPr>
        <w:t>GRUPOS</w:t>
      </w:r>
    </w:p>
    <w:p w:rsidR="007E5059" w:rsidRDefault="007E5059" w:rsidP="007E5059">
      <w:pPr>
        <w:rPr>
          <w:sz w:val="28"/>
          <w:szCs w:val="28"/>
        </w:rPr>
      </w:pPr>
    </w:p>
    <w:p w:rsidR="007E5059" w:rsidRDefault="007E5059" w:rsidP="007E5059">
      <w:pPr>
        <w:rPr>
          <w:sz w:val="28"/>
          <w:szCs w:val="28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grupos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Ciegos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sirven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recurso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los </w:t>
      </w:r>
      <w:proofErr w:type="spellStart"/>
      <w:r>
        <w:rPr>
          <w:rFonts w:ascii="Calibri" w:hAnsi="Calibri" w:cs="Calibri"/>
        </w:rPr>
        <w:t>miembros</w:t>
      </w:r>
      <w:proofErr w:type="spellEnd"/>
      <w:r>
        <w:rPr>
          <w:rFonts w:ascii="Calibri" w:hAnsi="Calibri" w:cs="Calibri"/>
        </w:rPr>
        <w:t xml:space="preserve"> en </w:t>
      </w:r>
      <w:proofErr w:type="spellStart"/>
      <w:r>
        <w:rPr>
          <w:rFonts w:ascii="Calibri" w:hAnsi="Calibri" w:cs="Calibri"/>
        </w:rPr>
        <w:t>torno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temas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específicos</w:t>
      </w:r>
      <w:proofErr w:type="spellEnd"/>
      <w:r>
        <w:rPr>
          <w:sz w:val="28"/>
          <w:szCs w:val="28"/>
        </w:rPr>
        <w:t xml:space="preserve">. </w:t>
      </w: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grupos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están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coordinados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un director </w:t>
      </w:r>
      <w:proofErr w:type="spellStart"/>
      <w:r>
        <w:rPr>
          <w:rFonts w:ascii="Calibri" w:hAnsi="Calibri" w:cs="Calibri"/>
        </w:rPr>
        <w:t>nombrado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Presidente</w:t>
      </w:r>
      <w:proofErr w:type="spellEnd"/>
      <w:r>
        <w:rPr>
          <w:rFonts w:ascii="Calibri" w:hAnsi="Calibri" w:cs="Calibri"/>
        </w:rPr>
        <w:t xml:space="preserve"> y los </w:t>
      </w:r>
      <w:proofErr w:type="spellStart"/>
      <w:r>
        <w:rPr>
          <w:rFonts w:ascii="Calibri" w:hAnsi="Calibri" w:cs="Calibri"/>
        </w:rPr>
        <w:t>miembros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están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destinados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conectar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través</w:t>
      </w:r>
      <w:proofErr w:type="spellEnd"/>
      <w:r>
        <w:rPr>
          <w:rFonts w:ascii="Calibri" w:hAnsi="Calibri" w:cs="Calibri"/>
        </w:rPr>
        <w:t xml:space="preserve"> del </w:t>
      </w:r>
      <w:proofErr w:type="spellStart"/>
      <w:r>
        <w:rPr>
          <w:rFonts w:ascii="Calibri" w:hAnsi="Calibri" w:cs="Calibri"/>
        </w:rPr>
        <w:t>país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fortalecer</w:t>
      </w:r>
      <w:proofErr w:type="spellEnd"/>
      <w:r>
        <w:rPr>
          <w:rFonts w:ascii="Calibri" w:hAnsi="Calibri" w:cs="Calibri"/>
        </w:rPr>
        <w:t xml:space="preserve"> la red de </w:t>
      </w:r>
      <w:proofErr w:type="spellStart"/>
      <w:r>
        <w:rPr>
          <w:rFonts w:ascii="Calibri" w:hAnsi="Calibri" w:cs="Calibri"/>
        </w:rPr>
        <w:t>recursos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organización</w:t>
      </w:r>
      <w:proofErr w:type="spellEnd"/>
      <w:r>
        <w:rPr>
          <w:sz w:val="28"/>
          <w:szCs w:val="28"/>
        </w:rPr>
        <w:t>.</w:t>
      </w:r>
    </w:p>
    <w:p w:rsidR="007E5059" w:rsidRDefault="007E5059" w:rsidP="007E5059">
      <w:pPr>
        <w:suppressAutoHyphens/>
        <w:rPr>
          <w:sz w:val="28"/>
          <w:szCs w:val="28"/>
        </w:rPr>
      </w:pP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Apoyo a los sobrevivientes de cáncer 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Isaiah Nelson,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 xml:space="preserve">Músicos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Linda </w:t>
      </w:r>
      <w:proofErr w:type="spellStart"/>
      <w:r>
        <w:rPr>
          <w:i/>
          <w:iCs/>
          <w:sz w:val="28"/>
          <w:szCs w:val="28"/>
        </w:rPr>
        <w:t>Mentink</w:t>
      </w:r>
      <w:proofErr w:type="spellEnd"/>
      <w:r>
        <w:rPr>
          <w:i/>
          <w:iCs/>
          <w:sz w:val="28"/>
          <w:szCs w:val="28"/>
        </w:rPr>
        <w:t xml:space="preserve"> y Chris </w:t>
      </w:r>
      <w:proofErr w:type="spellStart"/>
      <w:r>
        <w:rPr>
          <w:i/>
          <w:iCs/>
          <w:sz w:val="28"/>
          <w:szCs w:val="28"/>
        </w:rPr>
        <w:t>Nusbaum</w:t>
      </w:r>
      <w:proofErr w:type="spellEnd"/>
      <w:r>
        <w:rPr>
          <w:i/>
          <w:iCs/>
          <w:sz w:val="28"/>
          <w:szCs w:val="28"/>
        </w:rPr>
        <w:t>, Co-</w:t>
      </w:r>
      <w:proofErr w:type="spellStart"/>
      <w:r>
        <w:rPr>
          <w:i/>
          <w:iCs/>
          <w:sz w:val="28"/>
          <w:szCs w:val="28"/>
        </w:rPr>
        <w:t>Directores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sz w:val="27"/>
          <w:szCs w:val="27"/>
          <w:lang w:val="es-ES_tradnl"/>
        </w:rPr>
        <w:t xml:space="preserve">Padres de Familia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Lisamaria</w:t>
      </w:r>
      <w:proofErr w:type="spellEnd"/>
      <w:r>
        <w:rPr>
          <w:i/>
          <w:iCs/>
          <w:sz w:val="28"/>
          <w:szCs w:val="28"/>
        </w:rPr>
        <w:t xml:space="preserve"> Martinez,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7E5059" w:rsidRDefault="007E5059" w:rsidP="007E5059">
      <w:pPr>
        <w:suppressAutoHyphens/>
        <w:ind w:left="720" w:hanging="720"/>
        <w:rPr>
          <w:i/>
          <w:iCs/>
          <w:sz w:val="28"/>
          <w:szCs w:val="28"/>
        </w:rPr>
      </w:pPr>
      <w:r>
        <w:rPr>
          <w:sz w:val="27"/>
          <w:szCs w:val="27"/>
          <w:lang w:val="es-ES_tradnl"/>
        </w:rPr>
        <w:t xml:space="preserve">Periodistas Profesionales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Elizabeth Campbell y Bryan </w:t>
      </w:r>
      <w:proofErr w:type="spellStart"/>
      <w:r>
        <w:rPr>
          <w:i/>
          <w:iCs/>
          <w:sz w:val="28"/>
          <w:szCs w:val="28"/>
        </w:rPr>
        <w:t>Bashin</w:t>
      </w:r>
      <w:proofErr w:type="spellEnd"/>
      <w:r>
        <w:rPr>
          <w:i/>
          <w:iCs/>
          <w:sz w:val="28"/>
          <w:szCs w:val="28"/>
        </w:rPr>
        <w:t>. Co-</w:t>
      </w:r>
      <w:proofErr w:type="spellStart"/>
      <w:r>
        <w:rPr>
          <w:i/>
          <w:iCs/>
          <w:sz w:val="28"/>
          <w:szCs w:val="28"/>
        </w:rPr>
        <w:t>Directores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carreras en Automotrices con especialidades relacionadas:</w:t>
      </w:r>
      <w:r>
        <w:rPr>
          <w:rFonts w:ascii="Calibri" w:hAnsi="Calibri" w:cs="Calibri"/>
          <w:lang w:val="es-ES"/>
        </w:rPr>
        <w:t xml:space="preserve"> </w:t>
      </w:r>
      <w:r>
        <w:rPr>
          <w:i/>
          <w:iCs/>
          <w:sz w:val="28"/>
          <w:szCs w:val="28"/>
        </w:rPr>
        <w:t>Marcus Simmons,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iniciativas legislativas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Don Burns,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Historia Viva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Michael </w:t>
      </w:r>
      <w:proofErr w:type="spellStart"/>
      <w:r>
        <w:rPr>
          <w:i/>
          <w:iCs/>
          <w:sz w:val="28"/>
          <w:szCs w:val="28"/>
        </w:rPr>
        <w:t>Freholm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r>
        <w:rPr>
          <w:color w:val="222222"/>
          <w:lang w:val="es-ES"/>
        </w:rPr>
        <w:t>Judaísmo en la Federación</w:t>
      </w:r>
      <w:r>
        <w:rPr>
          <w:rFonts w:ascii="Calibri" w:hAnsi="Calibri" w:cs="Calibri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David </w:t>
      </w:r>
      <w:proofErr w:type="spellStart"/>
      <w:r>
        <w:rPr>
          <w:i/>
          <w:iCs/>
          <w:sz w:val="28"/>
          <w:szCs w:val="28"/>
        </w:rPr>
        <w:t>Stayer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i/>
          <w:iCs/>
          <w:sz w:val="28"/>
          <w:szCs w:val="28"/>
        </w:rPr>
      </w:pPr>
      <w:proofErr w:type="spellStart"/>
      <w:r>
        <w:rPr>
          <w:rFonts w:ascii="Calibri" w:hAnsi="Calibri" w:cs="Calibri"/>
        </w:rPr>
        <w:t>Grupo</w:t>
      </w:r>
      <w:proofErr w:type="spellEnd"/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 xml:space="preserve">LGBT </w:t>
      </w:r>
      <w:r>
        <w:rPr>
          <w:rFonts w:ascii="Calibri" w:hAnsi="Calibri" w:cs="Calibri"/>
        </w:rPr>
        <w:t xml:space="preserve">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Tai </w:t>
      </w:r>
      <w:proofErr w:type="spellStart"/>
      <w:r>
        <w:rPr>
          <w:i/>
          <w:iCs/>
          <w:sz w:val="28"/>
          <w:szCs w:val="28"/>
        </w:rPr>
        <w:t>Tomasi</w:t>
      </w:r>
      <w:proofErr w:type="spellEnd"/>
      <w:r>
        <w:rPr>
          <w:i/>
          <w:iCs/>
          <w:sz w:val="28"/>
          <w:szCs w:val="28"/>
        </w:rPr>
        <w:t>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Leones de la Federación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Ramona </w:t>
      </w:r>
      <w:proofErr w:type="spellStart"/>
      <w:r>
        <w:rPr>
          <w:i/>
          <w:iCs/>
          <w:sz w:val="28"/>
          <w:szCs w:val="28"/>
        </w:rPr>
        <w:t>Walhof</w:t>
      </w:r>
      <w:proofErr w:type="spellEnd"/>
      <w:r>
        <w:rPr>
          <w:i/>
          <w:iCs/>
          <w:sz w:val="28"/>
          <w:szCs w:val="28"/>
        </w:rPr>
        <w:t xml:space="preserve"> y Milton Ota, Co-</w:t>
      </w:r>
      <w:proofErr w:type="spellStart"/>
      <w:r>
        <w:rPr>
          <w:i/>
          <w:iCs/>
          <w:sz w:val="28"/>
          <w:szCs w:val="28"/>
        </w:rPr>
        <w:t>Directores</w:t>
      </w:r>
      <w:proofErr w:type="spellEnd"/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Orientación y Movilidad:</w:t>
      </w:r>
      <w:r>
        <w:rPr>
          <w:rFonts w:ascii="Calibri" w:hAnsi="Calibri" w:cs="Calibri"/>
          <w:lang w:val="es-ES"/>
        </w:rPr>
        <w:t xml:space="preserve"> </w:t>
      </w:r>
      <w:r>
        <w:rPr>
          <w:i/>
          <w:iCs/>
          <w:sz w:val="28"/>
          <w:szCs w:val="28"/>
        </w:rPr>
        <w:t>Edward Bell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Tecnología de Piano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Don Mitchell, Director</w:t>
      </w:r>
    </w:p>
    <w:p w:rsidR="007E5059" w:rsidRDefault="007E5059" w:rsidP="007E5059">
      <w:pPr>
        <w:suppressAutoHyphens/>
        <w:rPr>
          <w:sz w:val="28"/>
          <w:szCs w:val="28"/>
        </w:rPr>
      </w:pPr>
      <w:r>
        <w:rPr>
          <w:color w:val="222222"/>
          <w:lang w:val="es-ES"/>
        </w:rPr>
        <w:t>Viajes y turismo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Amy Baron, </w:t>
      </w:r>
      <w:proofErr w:type="spellStart"/>
      <w:r>
        <w:rPr>
          <w:i/>
          <w:iCs/>
          <w:sz w:val="28"/>
          <w:szCs w:val="28"/>
        </w:rPr>
        <w:t>Directora</w:t>
      </w:r>
      <w:proofErr w:type="spellEnd"/>
    </w:p>
    <w:p w:rsidR="00447E68" w:rsidRPr="007E5059" w:rsidRDefault="007E5059">
      <w:pPr>
        <w:rPr>
          <w:sz w:val="28"/>
          <w:szCs w:val="28"/>
        </w:rPr>
      </w:pPr>
      <w:r>
        <w:rPr>
          <w:sz w:val="28"/>
          <w:szCs w:val="28"/>
        </w:rPr>
        <w:t xml:space="preserve">Webmasters: </w:t>
      </w:r>
      <w:r>
        <w:rPr>
          <w:i/>
          <w:iCs/>
          <w:sz w:val="28"/>
          <w:szCs w:val="28"/>
        </w:rPr>
        <w:t xml:space="preserve">Gary </w:t>
      </w:r>
      <w:proofErr w:type="spellStart"/>
      <w:r>
        <w:rPr>
          <w:i/>
          <w:iCs/>
          <w:sz w:val="28"/>
          <w:szCs w:val="28"/>
        </w:rPr>
        <w:t>Wunder</w:t>
      </w:r>
      <w:proofErr w:type="spellEnd"/>
      <w:r>
        <w:rPr>
          <w:i/>
          <w:iCs/>
          <w:sz w:val="28"/>
          <w:szCs w:val="28"/>
        </w:rPr>
        <w:t>, Director</w:t>
      </w:r>
    </w:p>
    <w:sectPr w:rsidR="00447E68" w:rsidRPr="007E5059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A4" w:rsidRDefault="002719A4" w:rsidP="0042097C">
      <w:r>
        <w:separator/>
      </w:r>
    </w:p>
  </w:endnote>
  <w:endnote w:type="continuationSeparator" w:id="0">
    <w:p w:rsidR="002719A4" w:rsidRDefault="002719A4" w:rsidP="0042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A4" w:rsidRDefault="002719A4" w:rsidP="0042097C">
      <w:r>
        <w:separator/>
      </w:r>
    </w:p>
  </w:footnote>
  <w:footnote w:type="continuationSeparator" w:id="0">
    <w:p w:rsidR="002719A4" w:rsidRDefault="002719A4" w:rsidP="0042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7C" w:rsidRDefault="00420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E1"/>
    <w:rsid w:val="002719A4"/>
    <w:rsid w:val="0042097C"/>
    <w:rsid w:val="00447E68"/>
    <w:rsid w:val="004C0693"/>
    <w:rsid w:val="00501D03"/>
    <w:rsid w:val="007E5059"/>
    <w:rsid w:val="00850FDE"/>
    <w:rsid w:val="008C00E1"/>
    <w:rsid w:val="00E7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6833</Characters>
  <Application>Microsoft Office Word</Application>
  <DocSecurity>0</DocSecurity>
  <Lines>56</Lines>
  <Paragraphs>16</Paragraphs>
  <ScaleCrop>false</ScaleCrop>
  <Company>Toshiba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</cp:revision>
  <dcterms:created xsi:type="dcterms:W3CDTF">2019-07-01T14:12:00Z</dcterms:created>
  <dcterms:modified xsi:type="dcterms:W3CDTF">2019-07-01T14:13:00Z</dcterms:modified>
</cp:coreProperties>
</file>