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C3" w:rsidRDefault="00A82FC3" w:rsidP="00550B45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No Visual,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>,</w:t>
      </w:r>
    </w:p>
    <w:p w:rsidR="00A9447D" w:rsidRDefault="00550B45" w:rsidP="00550B45">
      <w:r>
        <w:t>Medical Dev</w:t>
      </w:r>
      <w:r w:rsidR="00A9447D">
        <w:t xml:space="preserve">ice </w:t>
      </w:r>
      <w:proofErr w:type="spellStart"/>
      <w:r w:rsidR="00A9447D">
        <w:t>Nonvisual</w:t>
      </w:r>
      <w:proofErr w:type="spellEnd"/>
      <w:r w:rsidR="00A9447D">
        <w:t xml:space="preserve"> Accessibility Act,</w:t>
      </w:r>
    </w:p>
    <w:p w:rsidR="00550B45" w:rsidRDefault="00550B45" w:rsidP="00550B45">
      <w:r>
        <w:t>(H.R. 4853)</w:t>
      </w:r>
    </w:p>
    <w:p w:rsidR="00C43B4B" w:rsidRDefault="009F3C99" w:rsidP="00C43B4B">
      <w:proofErr w:type="spellStart"/>
      <w:r>
        <w:t>Tema</w:t>
      </w:r>
      <w:proofErr w:type="spellEnd"/>
      <w:r w:rsidR="00BF4238">
        <w:t>—</w:t>
      </w:r>
      <w:r w:rsidR="00C43B4B">
        <w:t xml:space="preserve">Las interfaces </w:t>
      </w:r>
      <w:proofErr w:type="spellStart"/>
      <w:r w:rsidR="00C43B4B">
        <w:t>digitales</w:t>
      </w:r>
      <w:proofErr w:type="spellEnd"/>
      <w:r w:rsidR="00C43B4B">
        <w:t xml:space="preserve"> </w:t>
      </w:r>
      <w:proofErr w:type="spellStart"/>
      <w:r w:rsidR="00C43B4B">
        <w:t>avanzadas</w:t>
      </w:r>
      <w:proofErr w:type="spellEnd"/>
      <w:r w:rsidR="00C43B4B">
        <w:t xml:space="preserve"> </w:t>
      </w:r>
      <w:proofErr w:type="spellStart"/>
      <w:r w:rsidR="00C43B4B">
        <w:t>crean</w:t>
      </w:r>
      <w:proofErr w:type="spellEnd"/>
      <w:r w:rsidR="00C43B4B">
        <w:t xml:space="preserve"> </w:t>
      </w:r>
      <w:proofErr w:type="spellStart"/>
      <w:r w:rsidR="00C43B4B">
        <w:t>barreras</w:t>
      </w:r>
      <w:proofErr w:type="spellEnd"/>
      <w:r w:rsidR="00C43B4B">
        <w:t xml:space="preserve"> </w:t>
      </w:r>
      <w:proofErr w:type="spellStart"/>
      <w:r w:rsidR="00C43B4B">
        <w:t>que</w:t>
      </w:r>
      <w:proofErr w:type="spellEnd"/>
      <w:r w:rsidR="00C43B4B">
        <w:t xml:space="preserve"> </w:t>
      </w:r>
      <w:proofErr w:type="spellStart"/>
      <w:r w:rsidR="00C43B4B">
        <w:t>impiden</w:t>
      </w:r>
      <w:proofErr w:type="spellEnd"/>
      <w:r w:rsidR="00C43B4B">
        <w:t xml:space="preserve"> </w:t>
      </w:r>
      <w:proofErr w:type="spellStart"/>
      <w:r w:rsidR="00C43B4B">
        <w:t>que</w:t>
      </w:r>
      <w:proofErr w:type="spellEnd"/>
      <w:r w:rsidR="00C43B4B">
        <w:t xml:space="preserve"> </w:t>
      </w:r>
    </w:p>
    <w:p w:rsidR="00C43B4B" w:rsidRDefault="00C43B4B" w:rsidP="00C43B4B">
      <w:proofErr w:type="spellStart"/>
      <w:r>
        <w:t>las</w:t>
      </w:r>
      <w:proofErr w:type="spellEnd"/>
      <w:r>
        <w:t xml:space="preserve"> personas </w:t>
      </w:r>
      <w:proofErr w:type="spellStart"/>
      <w:r>
        <w:t>ciegas</w:t>
      </w:r>
      <w:proofErr w:type="spellEnd"/>
      <w:r>
        <w:t xml:space="preserve"> </w:t>
      </w:r>
      <w:proofErr w:type="spellStart"/>
      <w:r>
        <w:t>operen</w:t>
      </w:r>
      <w:proofErr w:type="spellEnd"/>
      <w:r>
        <w:t xml:space="preserve"> </w:t>
      </w:r>
      <w:proofErr w:type="spellStart"/>
      <w:r>
        <w:t>independientemente</w:t>
      </w:r>
      <w:proofErr w:type="spellEnd"/>
      <w:r>
        <w:t xml:space="preserve">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</w:p>
    <w:p w:rsidR="00550B45" w:rsidRDefault="00C43B4B" w:rsidP="00550B45">
      <w:r>
        <w:t xml:space="preserve">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esenciales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 w:rsidR="006C7FDB">
        <w:t>sanitarias</w:t>
      </w:r>
      <w:proofErr w:type="spellEnd"/>
      <w:r w:rsidR="006C7FDB">
        <w:t xml:space="preserve"> </w:t>
      </w:r>
      <w:proofErr w:type="spellStart"/>
      <w:r w:rsidR="006C7FDB">
        <w:t>diarias</w:t>
      </w:r>
      <w:proofErr w:type="spellEnd"/>
      <w:r w:rsidR="005D1B85">
        <w:t>.</w:t>
      </w:r>
    </w:p>
    <w:p w:rsidR="00310785" w:rsidRDefault="00310785" w:rsidP="00310785">
      <w:r>
        <w:t xml:space="preserve">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son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prevalentes</w:t>
      </w:r>
      <w:proofErr w:type="spellEnd"/>
      <w:r>
        <w:t xml:space="preserve"> y </w:t>
      </w:r>
    </w:p>
    <w:p w:rsidR="002154A3" w:rsidRDefault="00310785" w:rsidP="002154A3">
      <w:proofErr w:type="spellStart"/>
      <w:r>
        <w:t>menos</w:t>
      </w:r>
      <w:proofErr w:type="spellEnd"/>
      <w:r>
        <w:t xml:space="preserve"> </w:t>
      </w:r>
      <w:proofErr w:type="spellStart"/>
      <w:r>
        <w:t>Asequibles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 w:rsidR="00550B45">
        <w:t xml:space="preserve">. </w:t>
      </w:r>
      <w:r w:rsidR="002154A3">
        <w:t xml:space="preserve">La </w:t>
      </w:r>
      <w:proofErr w:type="spellStart"/>
      <w:r w:rsidR="002154A3">
        <w:t>rápida</w:t>
      </w:r>
      <w:proofErr w:type="spellEnd"/>
      <w:r w:rsidR="002154A3">
        <w:t xml:space="preserve"> </w:t>
      </w:r>
    </w:p>
    <w:p w:rsidR="009726D1" w:rsidRDefault="002154A3" w:rsidP="009726D1">
      <w:proofErr w:type="spellStart"/>
      <w:r>
        <w:t>proliferación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innegable</w:t>
      </w:r>
      <w:proofErr w:type="spellEnd"/>
      <w:r w:rsidR="00550B45">
        <w:t xml:space="preserve">. </w:t>
      </w:r>
      <w:r w:rsidR="009726D1">
        <w:t xml:space="preserve">La </w:t>
      </w:r>
      <w:proofErr w:type="spellStart"/>
      <w:r w:rsidR="009726D1">
        <w:t>mayoría</w:t>
      </w:r>
      <w:proofErr w:type="spellEnd"/>
      <w:r w:rsidR="009726D1">
        <w:t xml:space="preserve"> de los </w:t>
      </w:r>
      <w:proofErr w:type="spellStart"/>
      <w:r w:rsidR="009726D1">
        <w:t>nuevos</w:t>
      </w:r>
      <w:proofErr w:type="spellEnd"/>
      <w:r w:rsidR="009726D1">
        <w:t xml:space="preserve"> </w:t>
      </w:r>
      <w:proofErr w:type="spellStart"/>
      <w:r w:rsidR="009726D1">
        <w:t>modelos</w:t>
      </w:r>
      <w:proofErr w:type="spellEnd"/>
      <w:r w:rsidR="009726D1">
        <w:t xml:space="preserve"> </w:t>
      </w:r>
      <w:proofErr w:type="spellStart"/>
      <w:r w:rsidR="009726D1">
        <w:t>médicos</w:t>
      </w:r>
      <w:proofErr w:type="spellEnd"/>
      <w:r w:rsidR="009726D1">
        <w:t xml:space="preserve"> de </w:t>
      </w:r>
      <w:proofErr w:type="spellStart"/>
      <w:r w:rsidR="009726D1">
        <w:t>uso</w:t>
      </w:r>
      <w:proofErr w:type="spellEnd"/>
      <w:r w:rsidR="009726D1">
        <w:t xml:space="preserve"> </w:t>
      </w:r>
      <w:proofErr w:type="spellStart"/>
      <w:r w:rsidR="009726D1">
        <w:t>doméstico</w:t>
      </w:r>
      <w:proofErr w:type="spellEnd"/>
      <w:r w:rsidR="009726D1">
        <w:t xml:space="preserve">, tales </w:t>
      </w:r>
      <w:proofErr w:type="spellStart"/>
      <w:r w:rsidR="009726D1">
        <w:t>como</w:t>
      </w:r>
      <w:proofErr w:type="spellEnd"/>
      <w:r w:rsidR="009726D1">
        <w:t xml:space="preserve"> </w:t>
      </w:r>
    </w:p>
    <w:p w:rsidR="009726D1" w:rsidRDefault="009726D1" w:rsidP="009726D1">
      <w:proofErr w:type="spellStart"/>
      <w:r>
        <w:t>monitores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 y </w:t>
      </w:r>
      <w:proofErr w:type="spellStart"/>
      <w:r>
        <w:t>monitores</w:t>
      </w:r>
      <w:proofErr w:type="spellEnd"/>
      <w:r>
        <w:t xml:space="preserve"> de </w:t>
      </w:r>
      <w:proofErr w:type="spellStart"/>
      <w:r>
        <w:t>presión</w:t>
      </w:r>
      <w:proofErr w:type="spellEnd"/>
      <w:r>
        <w:t xml:space="preserve"> arterial, </w:t>
      </w:r>
      <w:proofErr w:type="spellStart"/>
      <w:r>
        <w:t>junto</w:t>
      </w:r>
      <w:proofErr w:type="spellEnd"/>
      <w:r>
        <w:t xml:space="preserve"> con la </w:t>
      </w:r>
    </w:p>
    <w:p w:rsidR="009726D1" w:rsidRDefault="009726D1" w:rsidP="009726D1">
      <w:proofErr w:type="spellStart"/>
      <w:r>
        <w:t>aparición</w:t>
      </w:r>
      <w:proofErr w:type="spellEnd"/>
      <w:r>
        <w:t xml:space="preserve">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domésticos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con </w:t>
      </w:r>
    </w:p>
    <w:p w:rsidR="009726D1" w:rsidRDefault="009726D1" w:rsidP="009726D1">
      <w:proofErr w:type="spellStart"/>
      <w:r>
        <w:t>opciones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, tales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tratamientos</w:t>
      </w:r>
      <w:proofErr w:type="spellEnd"/>
      <w:r>
        <w:t xml:space="preserve"> de </w:t>
      </w:r>
      <w:proofErr w:type="spellStart"/>
      <w:r>
        <w:t>quimioterapia</w:t>
      </w:r>
      <w:proofErr w:type="spellEnd"/>
      <w:r>
        <w:t xml:space="preserve"> y </w:t>
      </w:r>
    </w:p>
    <w:p w:rsidR="009726D1" w:rsidRDefault="009726D1" w:rsidP="009726D1">
      <w:proofErr w:type="spellStart"/>
      <w:r>
        <w:t>diálisis</w:t>
      </w:r>
      <w:proofErr w:type="spellEnd"/>
      <w:r>
        <w:t xml:space="preserve">,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interactúen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</w:t>
      </w:r>
    </w:p>
    <w:p w:rsidR="009726D1" w:rsidRDefault="009726D1" w:rsidP="009726D1">
      <w:r>
        <w:t xml:space="preserve">digital u </w:t>
      </w:r>
      <w:proofErr w:type="spellStart"/>
      <w:r>
        <w:t>otras</w:t>
      </w:r>
      <w:proofErr w:type="spellEnd"/>
      <w:r>
        <w:t xml:space="preserve"> interfaces.</w:t>
      </w:r>
    </w:p>
    <w:p w:rsidR="0075792C" w:rsidRDefault="0075792C" w:rsidP="0075792C">
      <w:proofErr w:type="spellStart"/>
      <w:r>
        <w:t>Esta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tecnología</w:t>
      </w:r>
      <w:proofErr w:type="spellEnd"/>
    </w:p>
    <w:p w:rsidR="0075792C" w:rsidRDefault="0075792C" w:rsidP="0075792C">
      <w:r>
        <w:t xml:space="preserve"> ha </w:t>
      </w:r>
      <w:proofErr w:type="spellStart"/>
      <w:r>
        <w:t>sido</w:t>
      </w:r>
      <w:proofErr w:type="spellEnd"/>
      <w:r>
        <w:t xml:space="preserve"> y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desarrollada</w:t>
      </w:r>
      <w:proofErr w:type="spellEnd"/>
      <w:r>
        <w:t xml:space="preserve"> e </w:t>
      </w:r>
      <w:proofErr w:type="spellStart"/>
      <w:r>
        <w:t>implementada</w:t>
      </w:r>
      <w:proofErr w:type="spellEnd"/>
      <w:r>
        <w:t xml:space="preserve"> sin </w:t>
      </w:r>
      <w:proofErr w:type="spellStart"/>
      <w:r>
        <w:t>accesibilidad</w:t>
      </w:r>
      <w:proofErr w:type="spellEnd"/>
      <w:r>
        <w:t xml:space="preserve"> </w:t>
      </w:r>
    </w:p>
    <w:p w:rsidR="0075792C" w:rsidRDefault="0075792C" w:rsidP="0075792C">
      <w:r>
        <w:t xml:space="preserve">no visual </w:t>
      </w:r>
      <w:proofErr w:type="spellStart"/>
      <w:r>
        <w:t>como</w:t>
      </w:r>
      <w:proofErr w:type="spellEnd"/>
      <w:r>
        <w:t xml:space="preserve"> parte integral de la </w:t>
      </w:r>
      <w:proofErr w:type="spellStart"/>
      <w:r>
        <w:t>fase</w:t>
      </w:r>
      <w:proofErr w:type="spellEnd"/>
      <w:r>
        <w:t xml:space="preserve"> de </w:t>
      </w:r>
      <w:proofErr w:type="spellStart"/>
      <w:r>
        <w:t>diseño</w:t>
      </w:r>
      <w:proofErr w:type="spellEnd"/>
      <w:r>
        <w:t xml:space="preserve">,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</w:p>
    <w:p w:rsidR="0075792C" w:rsidRDefault="0075792C" w:rsidP="0075792C">
      <w:proofErr w:type="spellStart"/>
      <w:r>
        <w:t>barrera</w:t>
      </w:r>
      <w:proofErr w:type="spellEnd"/>
      <w:r>
        <w:t xml:space="preserve"> en el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moderno</w:t>
      </w:r>
      <w:proofErr w:type="spellEnd"/>
      <w:r>
        <w:t>.</w:t>
      </w:r>
    </w:p>
    <w:p w:rsidR="00904AE2" w:rsidRDefault="00904AE2" w:rsidP="00904AE2">
      <w:r>
        <w:t xml:space="preserve">La </w:t>
      </w:r>
      <w:proofErr w:type="spellStart"/>
      <w:r>
        <w:t>ininasequibilidad</w:t>
      </w:r>
      <w:proofErr w:type="spellEnd"/>
      <w:r>
        <w:t xml:space="preserve"> de </w:t>
      </w:r>
      <w:proofErr w:type="spellStart"/>
      <w:r>
        <w:t>dispositivos</w:t>
      </w:r>
      <w:proofErr w:type="spellEnd"/>
      <w:r>
        <w:t xml:space="preserve"> </w:t>
      </w:r>
    </w:p>
    <w:p w:rsidR="0084438A" w:rsidRDefault="00904AE2" w:rsidP="0084438A"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inconveniente</w:t>
      </w:r>
      <w:proofErr w:type="spellEnd"/>
      <w:r w:rsidR="00550B45">
        <w:t xml:space="preserve">; </w:t>
      </w:r>
      <w:proofErr w:type="spellStart"/>
      <w:r w:rsidR="0084438A">
        <w:t>si</w:t>
      </w:r>
      <w:proofErr w:type="spellEnd"/>
      <w:r w:rsidR="0084438A">
        <w:t xml:space="preserve"> la </w:t>
      </w:r>
    </w:p>
    <w:p w:rsidR="0084438A" w:rsidRDefault="0084438A" w:rsidP="0084438A">
      <w:proofErr w:type="spellStart"/>
      <w:r>
        <w:t>accesibilidad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se </w:t>
      </w:r>
      <w:proofErr w:type="spellStart"/>
      <w:r>
        <w:t>omite</w:t>
      </w:r>
      <w:proofErr w:type="spellEnd"/>
      <w:r>
        <w:t xml:space="preserve"> del</w:t>
      </w:r>
    </w:p>
    <w:p w:rsidR="0084438A" w:rsidRDefault="0084438A" w:rsidP="0084438A">
      <w:r>
        <w:t xml:space="preserve"> panorama </w:t>
      </w:r>
      <w:proofErr w:type="spellStart"/>
      <w:r>
        <w:t>tecnológico</w:t>
      </w:r>
      <w:proofErr w:type="spellEnd"/>
      <w:r>
        <w:t xml:space="preserve">, la </w:t>
      </w:r>
      <w:proofErr w:type="spellStart"/>
      <w:r>
        <w:t>salud</w:t>
      </w:r>
      <w:proofErr w:type="spellEnd"/>
      <w:r>
        <w:t xml:space="preserve">, la </w:t>
      </w:r>
      <w:proofErr w:type="spellStart"/>
      <w:r>
        <w:t>seguridad</w:t>
      </w:r>
      <w:proofErr w:type="spellEnd"/>
      <w:r>
        <w:t xml:space="preserve"> y la </w:t>
      </w:r>
      <w:proofErr w:type="spellStart"/>
      <w:r>
        <w:t>independencia</w:t>
      </w:r>
      <w:proofErr w:type="spellEnd"/>
      <w:r>
        <w:t xml:space="preserve"> de los </w:t>
      </w:r>
    </w:p>
    <w:p w:rsidR="00550B45" w:rsidRDefault="0084438A" w:rsidP="00550B45"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en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inminente</w:t>
      </w:r>
      <w:proofErr w:type="spellEnd"/>
      <w:r w:rsidR="00550B45">
        <w:t>.</w:t>
      </w:r>
    </w:p>
    <w:p w:rsidR="006B5752" w:rsidRDefault="006B5752" w:rsidP="006B5752">
      <w:r>
        <w:t xml:space="preserve">La </w:t>
      </w:r>
      <w:proofErr w:type="spellStart"/>
      <w:r>
        <w:t>telesalud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el 20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, y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proveedores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expandir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de</w:t>
      </w:r>
    </w:p>
    <w:p w:rsidR="00550B45" w:rsidRDefault="006B5752" w:rsidP="00550B45">
      <w:proofErr w:type="spellStart"/>
      <w:r>
        <w:lastRenderedPageBreak/>
        <w:t>telemedicina</w:t>
      </w:r>
      <w:proofErr w:type="spellEnd"/>
      <w:r w:rsidR="00550B45">
        <w:t>.</w:t>
      </w:r>
    </w:p>
    <w:p w:rsidR="00550B45" w:rsidRDefault="00550B45" w:rsidP="00550B45">
      <w:r>
        <w:t>1</w:t>
      </w:r>
    </w:p>
    <w:p w:rsidR="002D3F91" w:rsidRDefault="002C5EB6" w:rsidP="002D3F91"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desgracia</w:t>
      </w:r>
      <w:proofErr w:type="spellEnd"/>
      <w:r w:rsidR="00550B45">
        <w:t xml:space="preserve">, </w:t>
      </w:r>
      <w:proofErr w:type="spellStart"/>
      <w:r w:rsidR="00BB2C15" w:rsidRPr="00BB2C15">
        <w:t>estas</w:t>
      </w:r>
      <w:proofErr w:type="spellEnd"/>
      <w:r w:rsidR="00BB2C15" w:rsidRPr="00BB2C15">
        <w:t xml:space="preserve"> </w:t>
      </w:r>
      <w:proofErr w:type="spellStart"/>
      <w:r w:rsidR="00BB2C15" w:rsidRPr="00BB2C15">
        <w:t>visitas</w:t>
      </w:r>
      <w:proofErr w:type="spellEnd"/>
      <w:r w:rsidR="00BB2C15" w:rsidRPr="00BB2C15">
        <w:t xml:space="preserve"> </w:t>
      </w:r>
      <w:proofErr w:type="spellStart"/>
      <w:r w:rsidR="00BB2C15" w:rsidRPr="00BB2C15">
        <w:t>asumen</w:t>
      </w:r>
      <w:proofErr w:type="spellEnd"/>
      <w:r w:rsidR="00BB2C15" w:rsidRPr="00BB2C15">
        <w:t xml:space="preserve"> </w:t>
      </w:r>
      <w:proofErr w:type="spellStart"/>
      <w:r w:rsidR="00BB2C15" w:rsidRPr="00BB2C15">
        <w:t>que</w:t>
      </w:r>
      <w:proofErr w:type="spellEnd"/>
      <w:r w:rsidR="00BB2C15" w:rsidRPr="00BB2C15">
        <w:t xml:space="preserve"> </w:t>
      </w:r>
      <w:proofErr w:type="spellStart"/>
      <w:r w:rsidR="00BB2C15" w:rsidRPr="00BB2C15">
        <w:t>una</w:t>
      </w:r>
      <w:proofErr w:type="spellEnd"/>
      <w:r w:rsidR="00BB2C15" w:rsidRPr="00BB2C15">
        <w:t xml:space="preserve"> persona </w:t>
      </w:r>
      <w:proofErr w:type="spellStart"/>
      <w:r w:rsidR="00BB2C15" w:rsidRPr="00BB2C15">
        <w:t>tiene</w:t>
      </w:r>
      <w:proofErr w:type="spellEnd"/>
      <w:r w:rsidR="00BB2C15" w:rsidRPr="00BB2C15">
        <w:t xml:space="preserve"> </w:t>
      </w:r>
      <w:proofErr w:type="spellStart"/>
      <w:r w:rsidR="00BB2C15" w:rsidRPr="00BB2C15">
        <w:t>fácil</w:t>
      </w:r>
      <w:proofErr w:type="spellEnd"/>
      <w:r w:rsidR="00BB2C15" w:rsidRPr="00BB2C15">
        <w:t xml:space="preserve"> </w:t>
      </w:r>
      <w:proofErr w:type="spellStart"/>
      <w:r w:rsidR="00BB2C15" w:rsidRPr="00BB2C15">
        <w:t>acceso</w:t>
      </w:r>
      <w:proofErr w:type="spellEnd"/>
      <w:r w:rsidR="00BB2C15" w:rsidRPr="00BB2C15">
        <w:t xml:space="preserve"> a </w:t>
      </w:r>
      <w:proofErr w:type="spellStart"/>
      <w:r w:rsidR="00BB2C15" w:rsidRPr="00BB2C15">
        <w:t>dispositivos</w:t>
      </w:r>
      <w:proofErr w:type="spellEnd"/>
      <w:r w:rsidR="00BB2C15" w:rsidRPr="00BB2C15">
        <w:t xml:space="preserve"> </w:t>
      </w:r>
      <w:proofErr w:type="spellStart"/>
      <w:r w:rsidR="00BB2C15" w:rsidRPr="00BB2C15">
        <w:t>médicos</w:t>
      </w:r>
      <w:proofErr w:type="spellEnd"/>
      <w:r w:rsidR="00BB2C15" w:rsidRPr="00BB2C15">
        <w:t xml:space="preserve"> </w:t>
      </w:r>
      <w:proofErr w:type="spellStart"/>
      <w:r w:rsidR="00176252">
        <w:t>asequibles</w:t>
      </w:r>
      <w:proofErr w:type="spellEnd"/>
      <w:r w:rsidR="00176252">
        <w:t xml:space="preserve"> </w:t>
      </w:r>
      <w:proofErr w:type="spellStart"/>
      <w:r w:rsidR="00BB2C15" w:rsidRPr="00BB2C15">
        <w:t>para</w:t>
      </w:r>
      <w:proofErr w:type="spellEnd"/>
      <w:r w:rsidR="00BB2C15" w:rsidRPr="00BB2C15">
        <w:t xml:space="preserve"> </w:t>
      </w:r>
      <w:proofErr w:type="spellStart"/>
      <w:r w:rsidR="00BB2C15" w:rsidRPr="00BB2C15">
        <w:t>to</w:t>
      </w:r>
      <w:r w:rsidR="00BB2C15">
        <w:t>mar</w:t>
      </w:r>
      <w:proofErr w:type="spellEnd"/>
      <w:r w:rsidR="00BB2C15">
        <w:t xml:space="preserve"> </w:t>
      </w:r>
      <w:proofErr w:type="spellStart"/>
      <w:r w:rsidR="00BB2C15">
        <w:t>sus</w:t>
      </w:r>
      <w:proofErr w:type="spellEnd"/>
      <w:r w:rsidR="00BB2C15">
        <w:t xml:space="preserve"> </w:t>
      </w:r>
      <w:proofErr w:type="spellStart"/>
      <w:r w:rsidR="00BB2C15">
        <w:t>propios</w:t>
      </w:r>
      <w:proofErr w:type="spellEnd"/>
      <w:r w:rsidR="00BB2C15">
        <w:t xml:space="preserve"> </w:t>
      </w:r>
      <w:proofErr w:type="spellStart"/>
      <w:r w:rsidR="00BB2C15">
        <w:t>signos</w:t>
      </w:r>
      <w:proofErr w:type="spellEnd"/>
      <w:r w:rsidR="00BB2C15">
        <w:t xml:space="preserve"> </w:t>
      </w:r>
      <w:proofErr w:type="spellStart"/>
      <w:r w:rsidR="00BB2C15">
        <w:t>vitales</w:t>
      </w:r>
      <w:proofErr w:type="spellEnd"/>
      <w:r w:rsidR="00550B45">
        <w:t xml:space="preserve">. </w:t>
      </w:r>
      <w:r w:rsidR="002D3F91">
        <w:t xml:space="preserve">Como </w:t>
      </w:r>
      <w:proofErr w:type="spellStart"/>
      <w:r w:rsidR="002D3F91">
        <w:t>resultado</w:t>
      </w:r>
      <w:proofErr w:type="spellEnd"/>
      <w:r w:rsidR="002D3F91">
        <w:t xml:space="preserve"> de la </w:t>
      </w:r>
      <w:proofErr w:type="spellStart"/>
      <w:r w:rsidR="00F41438">
        <w:t>inasequibilidad</w:t>
      </w:r>
      <w:proofErr w:type="spellEnd"/>
      <w:r w:rsidR="002D3F91">
        <w:t>,</w:t>
      </w:r>
    </w:p>
    <w:p w:rsidR="002D3F91" w:rsidRDefault="00480140" w:rsidP="002D3F91">
      <w:r>
        <w:t xml:space="preserve">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y de</w:t>
      </w:r>
      <w:r w:rsidR="002D3F91">
        <w:t xml:space="preserve"> </w:t>
      </w:r>
      <w:proofErr w:type="spellStart"/>
      <w:r w:rsidR="002D3F91">
        <w:t>baja</w:t>
      </w:r>
      <w:proofErr w:type="spellEnd"/>
      <w:r w:rsidR="002D3F91">
        <w:t xml:space="preserve"> </w:t>
      </w:r>
      <w:proofErr w:type="spellStart"/>
      <w:r w:rsidR="002D3F91">
        <w:t>visión</w:t>
      </w:r>
      <w:proofErr w:type="spellEnd"/>
      <w:r w:rsidR="002D3F91">
        <w:t xml:space="preserve"> se </w:t>
      </w:r>
      <w:proofErr w:type="spellStart"/>
      <w:r w:rsidR="002D3F91">
        <w:t>encuentran</w:t>
      </w:r>
      <w:proofErr w:type="spellEnd"/>
      <w:r w:rsidR="002D3F91">
        <w:t xml:space="preserve"> en </w:t>
      </w:r>
      <w:proofErr w:type="spellStart"/>
      <w:r w:rsidR="002D3F91">
        <w:t>clara</w:t>
      </w:r>
      <w:proofErr w:type="spellEnd"/>
      <w:r w:rsidR="002D3F91">
        <w:t xml:space="preserve"> </w:t>
      </w:r>
      <w:proofErr w:type="spellStart"/>
      <w:r w:rsidR="002D3F91">
        <w:t>desventaja</w:t>
      </w:r>
      <w:proofErr w:type="spellEnd"/>
      <w:r w:rsidR="002D3F91">
        <w:t xml:space="preserve"> </w:t>
      </w:r>
      <w:proofErr w:type="spellStart"/>
      <w:r w:rsidR="002D3F91">
        <w:t>cuando</w:t>
      </w:r>
      <w:proofErr w:type="spellEnd"/>
      <w:r w:rsidR="002D3F91">
        <w:t xml:space="preserve"> se </w:t>
      </w:r>
      <w:proofErr w:type="spellStart"/>
      <w:r w:rsidR="002D3F91">
        <w:t>trata</w:t>
      </w:r>
      <w:proofErr w:type="spellEnd"/>
      <w:r w:rsidR="002D3F91">
        <w:t xml:space="preserve"> de </w:t>
      </w:r>
      <w:proofErr w:type="spellStart"/>
      <w:r w:rsidR="002D3F91">
        <w:t>recibir</w:t>
      </w:r>
      <w:proofErr w:type="spellEnd"/>
      <w:r w:rsidR="002D3F91">
        <w:t xml:space="preserve"> la </w:t>
      </w:r>
      <w:proofErr w:type="spellStart"/>
      <w:r w:rsidR="002D3F91">
        <w:t>misma</w:t>
      </w:r>
      <w:proofErr w:type="spellEnd"/>
      <w:r w:rsidR="002D3F91">
        <w:t xml:space="preserve"> </w:t>
      </w:r>
      <w:proofErr w:type="spellStart"/>
      <w:r w:rsidR="002D3F91">
        <w:t>atención</w:t>
      </w:r>
      <w:proofErr w:type="spellEnd"/>
      <w:r w:rsidR="002D3F91">
        <w:t xml:space="preserve"> </w:t>
      </w:r>
      <w:proofErr w:type="spellStart"/>
      <w:r w:rsidR="002D3F91">
        <w:t>médica</w:t>
      </w:r>
      <w:proofErr w:type="spellEnd"/>
      <w:r w:rsidR="002D3F91">
        <w:t xml:space="preserve"> virtual </w:t>
      </w:r>
      <w:proofErr w:type="spellStart"/>
      <w:r w:rsidR="002D3F91">
        <w:t>que</w:t>
      </w:r>
      <w:proofErr w:type="spellEnd"/>
      <w:r w:rsidR="002D3F91">
        <w:t xml:space="preserve"> </w:t>
      </w:r>
      <w:proofErr w:type="spellStart"/>
      <w:r w:rsidR="002D3F91">
        <w:t>sus</w:t>
      </w:r>
      <w:proofErr w:type="spellEnd"/>
      <w:r w:rsidR="002D3F91">
        <w:t xml:space="preserve"> </w:t>
      </w:r>
      <w:proofErr w:type="spellStart"/>
      <w:r w:rsidR="00B92D0F">
        <w:t>homólogos</w:t>
      </w:r>
      <w:proofErr w:type="spellEnd"/>
    </w:p>
    <w:p w:rsidR="00550B45" w:rsidRDefault="002D3F91" w:rsidP="00550B45">
      <w:proofErr w:type="spellStart"/>
      <w:r>
        <w:t>videntes</w:t>
      </w:r>
      <w:proofErr w:type="spellEnd"/>
      <w:r w:rsidR="00550B45">
        <w:t>.</w:t>
      </w:r>
    </w:p>
    <w:p w:rsidR="002B0DF3" w:rsidRDefault="002B0DF3" w:rsidP="002B0DF3">
      <w:r>
        <w:t xml:space="preserve">El </w:t>
      </w:r>
      <w:proofErr w:type="spellStart"/>
      <w:r>
        <w:t>acceso</w:t>
      </w:r>
      <w:proofErr w:type="spellEnd"/>
      <w:r>
        <w:t xml:space="preserve"> no visual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alcanzable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demuestran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</w:p>
    <w:p w:rsidR="00143F8B" w:rsidRDefault="002B0DF3" w:rsidP="00143F8B">
      <w:proofErr w:type="spellStart"/>
      <w:r>
        <w:t>principales</w:t>
      </w:r>
      <w:proofErr w:type="spellEnd"/>
      <w:r>
        <w:t xml:space="preserve">. </w:t>
      </w:r>
      <w:r w:rsidR="00550B45">
        <w:t xml:space="preserve">Apple </w:t>
      </w:r>
      <w:r w:rsidR="00143F8B">
        <w:t xml:space="preserve">ha </w:t>
      </w:r>
      <w:proofErr w:type="spellStart"/>
      <w:r w:rsidR="00143F8B">
        <w:t>incorporado</w:t>
      </w:r>
      <w:proofErr w:type="spellEnd"/>
      <w:r w:rsidR="00143F8B">
        <w:t xml:space="preserve"> </w:t>
      </w:r>
      <w:proofErr w:type="spellStart"/>
      <w:r w:rsidR="00143F8B">
        <w:t>VoiceOver</w:t>
      </w:r>
      <w:proofErr w:type="spellEnd"/>
      <w:r w:rsidR="00143F8B">
        <w:t>, (</w:t>
      </w:r>
      <w:proofErr w:type="spellStart"/>
      <w:r w:rsidR="00143F8B">
        <w:t>una</w:t>
      </w:r>
      <w:proofErr w:type="spellEnd"/>
      <w:r w:rsidR="00143F8B">
        <w:t xml:space="preserve"> </w:t>
      </w:r>
      <w:proofErr w:type="spellStart"/>
      <w:r w:rsidR="00143F8B">
        <w:t>función</w:t>
      </w:r>
      <w:proofErr w:type="spellEnd"/>
      <w:r w:rsidR="00143F8B">
        <w:t xml:space="preserve"> de </w:t>
      </w:r>
      <w:proofErr w:type="spellStart"/>
      <w:r w:rsidR="00143F8B">
        <w:t>texto</w:t>
      </w:r>
      <w:proofErr w:type="spellEnd"/>
      <w:r w:rsidR="00143F8B">
        <w:t xml:space="preserve"> a </w:t>
      </w:r>
    </w:p>
    <w:p w:rsidR="006C2637" w:rsidRDefault="00143F8B" w:rsidP="006C2637">
      <w:proofErr w:type="spellStart"/>
      <w:r>
        <w:t>voz</w:t>
      </w:r>
      <w:proofErr w:type="spellEnd"/>
      <w:r w:rsidR="00550B45">
        <w:t xml:space="preserve">) </w:t>
      </w:r>
      <w:r w:rsidR="006C2637">
        <w:t xml:space="preserve">en </w:t>
      </w:r>
      <w:proofErr w:type="spellStart"/>
      <w:r w:rsidR="006C2637">
        <w:t>todos</w:t>
      </w:r>
      <w:proofErr w:type="spellEnd"/>
    </w:p>
    <w:p w:rsidR="006C2637" w:rsidRDefault="006C2637" w:rsidP="006C2637">
      <w:r>
        <w:t> 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pantalla</w:t>
      </w:r>
      <w:proofErr w:type="spellEnd"/>
      <w:r>
        <w:t xml:space="preserve"> </w:t>
      </w:r>
      <w:proofErr w:type="spellStart"/>
      <w:r>
        <w:t>táctil</w:t>
      </w:r>
      <w:proofErr w:type="spellEnd"/>
      <w:r>
        <w:t xml:space="preserve">,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iPhones</w:t>
      </w:r>
      <w:proofErr w:type="spellEnd"/>
      <w:r>
        <w:t xml:space="preserve">, el </w:t>
      </w:r>
    </w:p>
    <w:p w:rsidR="006C2637" w:rsidRDefault="006C2637" w:rsidP="006C2637">
      <w:proofErr w:type="spellStart"/>
      <w:r>
        <w:t>Macbooks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computadoras</w:t>
      </w:r>
      <w:proofErr w:type="spellEnd"/>
      <w:r>
        <w:t xml:space="preserve"> de </w:t>
      </w:r>
      <w:proofErr w:type="spellStart"/>
      <w:r>
        <w:t>escritorio</w:t>
      </w:r>
      <w:proofErr w:type="spellEnd"/>
      <w:r>
        <w:t xml:space="preserve"> Mac, y los </w:t>
      </w:r>
      <w:proofErr w:type="spellStart"/>
      <w:r>
        <w:t>iPads</w:t>
      </w:r>
      <w:proofErr w:type="spellEnd"/>
      <w:r>
        <w:t xml:space="preserve">, </w:t>
      </w:r>
      <w:proofErr w:type="spellStart"/>
      <w:r>
        <w:t>sean</w:t>
      </w:r>
      <w:proofErr w:type="spellEnd"/>
      <w:r>
        <w:t xml:space="preserve"> </w:t>
      </w:r>
    </w:p>
    <w:p w:rsidR="005E3365" w:rsidRDefault="006C2637" w:rsidP="005E3365">
      <w:proofErr w:type="spellStart"/>
      <w:r>
        <w:t>completamente</w:t>
      </w:r>
      <w:proofErr w:type="spellEnd"/>
      <w:r>
        <w:t xml:space="preserve"> </w:t>
      </w:r>
      <w:proofErr w:type="spellStart"/>
      <w:r>
        <w:t>asequibles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ciegas</w:t>
      </w:r>
      <w:proofErr w:type="spellEnd"/>
      <w:r>
        <w:t xml:space="preserve"> </w:t>
      </w:r>
      <w:proofErr w:type="spellStart"/>
      <w:r>
        <w:t>saliendo</w:t>
      </w:r>
      <w:proofErr w:type="spellEnd"/>
      <w:r>
        <w:t xml:space="preserve"> de la </w:t>
      </w:r>
      <w:proofErr w:type="spellStart"/>
      <w:r>
        <w:t>caja</w:t>
      </w:r>
      <w:proofErr w:type="spellEnd"/>
      <w:r w:rsidR="00550B45">
        <w:t xml:space="preserve">. </w:t>
      </w:r>
      <w:proofErr w:type="spellStart"/>
      <w:r w:rsidR="005E3365">
        <w:t>Prácticamente</w:t>
      </w:r>
      <w:proofErr w:type="spellEnd"/>
      <w:r w:rsidR="005E3365">
        <w:t xml:space="preserve"> </w:t>
      </w:r>
      <w:proofErr w:type="spellStart"/>
      <w:r w:rsidR="005E3365">
        <w:t>todos</w:t>
      </w:r>
      <w:proofErr w:type="spellEnd"/>
      <w:r w:rsidR="005E3365">
        <w:t xml:space="preserve"> los </w:t>
      </w:r>
      <w:proofErr w:type="spellStart"/>
      <w:r w:rsidR="005E3365">
        <w:t>cajeros</w:t>
      </w:r>
      <w:proofErr w:type="spellEnd"/>
      <w:r w:rsidR="005E3365">
        <w:t xml:space="preserve"> </w:t>
      </w:r>
      <w:proofErr w:type="spellStart"/>
      <w:r w:rsidR="005E3365">
        <w:t>automáticos</w:t>
      </w:r>
      <w:proofErr w:type="spellEnd"/>
      <w:r w:rsidR="005E3365">
        <w:t xml:space="preserve"> </w:t>
      </w:r>
      <w:proofErr w:type="spellStart"/>
      <w:r w:rsidR="005E3365">
        <w:t>fabricados</w:t>
      </w:r>
      <w:proofErr w:type="spellEnd"/>
    </w:p>
    <w:p w:rsidR="005E3365" w:rsidRDefault="005E3365" w:rsidP="005E3365">
      <w:r>
        <w:t xml:space="preserve"> en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son </w:t>
      </w:r>
      <w:proofErr w:type="spellStart"/>
      <w:r>
        <w:t>asequibles</w:t>
      </w:r>
      <w:proofErr w:type="spellEnd"/>
      <w:r>
        <w:t xml:space="preserve">, 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</w:p>
    <w:p w:rsidR="007074AB" w:rsidRDefault="005E3365" w:rsidP="007074AB"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votación</w:t>
      </w:r>
      <w:proofErr w:type="spellEnd"/>
      <w:r>
        <w:t xml:space="preserve"> no </w:t>
      </w:r>
      <w:proofErr w:type="spellStart"/>
      <w:r>
        <w:t>visualmente</w:t>
      </w:r>
      <w:proofErr w:type="spellEnd"/>
      <w:r>
        <w:t xml:space="preserve"> </w:t>
      </w:r>
      <w:proofErr w:type="spellStart"/>
      <w:r w:rsidR="00206710">
        <w:t>asequible</w:t>
      </w:r>
      <w:proofErr w:type="spellEnd"/>
      <w:r w:rsidR="00550B45">
        <w:t xml:space="preserve">. </w:t>
      </w:r>
      <w:r w:rsidR="007074AB">
        <w:t xml:space="preserve">Con </w:t>
      </w:r>
      <w:proofErr w:type="spellStart"/>
      <w:r w:rsidR="007074AB">
        <w:t>frecuencia</w:t>
      </w:r>
      <w:proofErr w:type="spellEnd"/>
      <w:r w:rsidR="007074AB">
        <w:t xml:space="preserve">, </w:t>
      </w:r>
    </w:p>
    <w:p w:rsidR="007074AB" w:rsidRDefault="007074AB" w:rsidP="007074AB"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de audio simple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vibrotáctil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un </w:t>
      </w:r>
    </w:p>
    <w:p w:rsidR="007074AB" w:rsidRDefault="007074AB" w:rsidP="007074AB">
      <w:proofErr w:type="spellStart"/>
      <w:r>
        <w:t>producto</w:t>
      </w:r>
      <w:proofErr w:type="spellEnd"/>
      <w:r>
        <w:t xml:space="preserve"> sea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 xml:space="preserve"> a un </w:t>
      </w:r>
      <w:proofErr w:type="spellStart"/>
      <w:r>
        <w:t>costo</w:t>
      </w:r>
      <w:proofErr w:type="spellEnd"/>
    </w:p>
    <w:p w:rsidR="007074AB" w:rsidRDefault="007074AB" w:rsidP="007074AB">
      <w:r>
        <w:t> </w:t>
      </w:r>
      <w:proofErr w:type="spellStart"/>
      <w:r>
        <w:t>mínimo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fabricantes</w:t>
      </w:r>
      <w:proofErr w:type="spellEnd"/>
      <w:r>
        <w:t>.</w:t>
      </w:r>
    </w:p>
    <w:p w:rsidR="00636398" w:rsidRDefault="00636398" w:rsidP="00636398">
      <w:r>
        <w:t xml:space="preserve">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mantenerse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 con </w:t>
      </w:r>
    </w:p>
    <w:p w:rsidR="00636398" w:rsidRDefault="00636398" w:rsidP="00636398">
      <w:r>
        <w:t xml:space="preserve">los </w:t>
      </w:r>
      <w:proofErr w:type="spellStart"/>
      <w:r>
        <w:t>avances</w:t>
      </w:r>
      <w:proofErr w:type="spellEnd"/>
      <w:r>
        <w:t xml:space="preserve"> en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rápida</w:t>
      </w:r>
      <w:proofErr w:type="spellEnd"/>
      <w:r>
        <w:t xml:space="preserve"> </w:t>
      </w:r>
      <w:proofErr w:type="spellStart"/>
      <w:r>
        <w:t>evolución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 </w:t>
      </w:r>
    </w:p>
    <w:p w:rsidR="00B3549D" w:rsidRDefault="00636398" w:rsidP="00B3549D">
      <w:proofErr w:type="spellStart"/>
      <w:r>
        <w:t>médica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incorporación</w:t>
      </w:r>
      <w:proofErr w:type="spellEnd"/>
      <w:r>
        <w:t xml:space="preserve"> a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 w:rsidR="00550B45">
        <w:t xml:space="preserve">. </w:t>
      </w:r>
      <w:proofErr w:type="spellStart"/>
      <w:r w:rsidR="00B3549D">
        <w:t>Aunque</w:t>
      </w:r>
      <w:proofErr w:type="spellEnd"/>
    </w:p>
    <w:p w:rsidR="00B3549D" w:rsidRDefault="00B3549D" w:rsidP="00550B45">
      <w:r>
        <w:t xml:space="preserve"> 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Americanos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>,</w:t>
      </w:r>
    </w:p>
    <w:p w:rsidR="002B64D5" w:rsidRDefault="00550B45" w:rsidP="00550B45">
      <w:r>
        <w:t>Americans with Disabilities Act</w:t>
      </w:r>
      <w:r w:rsidR="002B64D5">
        <w:t>,</w:t>
      </w:r>
    </w:p>
    <w:p w:rsidR="001317C5" w:rsidRDefault="001317C5" w:rsidP="001317C5">
      <w:r>
        <w:t xml:space="preserve">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con </w:t>
      </w:r>
    </w:p>
    <w:p w:rsidR="001317C5" w:rsidRDefault="001317C5" w:rsidP="001317C5">
      <w:proofErr w:type="spellStart"/>
      <w:r>
        <w:t>discapacidades</w:t>
      </w:r>
      <w:proofErr w:type="spellEnd"/>
      <w:r>
        <w:t>,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rampas</w:t>
      </w:r>
      <w:proofErr w:type="spellEnd"/>
      <w:r>
        <w:t xml:space="preserve"> </w:t>
      </w:r>
      <w:proofErr w:type="spellStart"/>
      <w:r>
        <w:t>para</w:t>
      </w:r>
      <w:proofErr w:type="spellEnd"/>
    </w:p>
    <w:p w:rsidR="001317C5" w:rsidRDefault="001317C5" w:rsidP="001317C5">
      <w:r>
        <w:t> </w:t>
      </w:r>
      <w:proofErr w:type="spellStart"/>
      <w:r>
        <w:t>sillas</w:t>
      </w:r>
      <w:proofErr w:type="spellEnd"/>
      <w:r>
        <w:t xml:space="preserve"> de </w:t>
      </w:r>
      <w:proofErr w:type="spellStart"/>
      <w:r>
        <w:t>ruedas</w:t>
      </w:r>
      <w:proofErr w:type="spellEnd"/>
      <w:r>
        <w:t xml:space="preserve">), Braille en </w:t>
      </w:r>
      <w:proofErr w:type="spellStart"/>
      <w:r>
        <w:t>edificios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), no hay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  <w:p w:rsidR="001317C5" w:rsidRDefault="001317C5" w:rsidP="001317C5">
      <w:proofErr w:type="spellStart"/>
      <w:r>
        <w:lastRenderedPageBreak/>
        <w:t>protejan</w:t>
      </w:r>
      <w:proofErr w:type="spellEnd"/>
      <w:r>
        <w:t xml:space="preserve"> el </w:t>
      </w:r>
      <w:proofErr w:type="spellStart"/>
      <w:r>
        <w:t>derecho</w:t>
      </w:r>
      <w:proofErr w:type="spellEnd"/>
      <w:r>
        <w:t xml:space="preserve"> de los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a </w:t>
      </w:r>
      <w:proofErr w:type="spellStart"/>
      <w:r>
        <w:t>acceder</w:t>
      </w:r>
      <w:proofErr w:type="spellEnd"/>
      <w:r>
        <w:t xml:space="preserve"> a </w:t>
      </w:r>
      <w:proofErr w:type="spellStart"/>
      <w:r>
        <w:t>tecnología</w:t>
      </w:r>
      <w:proofErr w:type="spellEnd"/>
      <w:r>
        <w:t xml:space="preserve"> </w:t>
      </w:r>
    </w:p>
    <w:p w:rsidR="001163E7" w:rsidRDefault="001317C5" w:rsidP="00550B45">
      <w:proofErr w:type="spellStart"/>
      <w:r>
        <w:t>como</w:t>
      </w:r>
      <w:proofErr w:type="spellEnd"/>
      <w:r>
        <w:t xml:space="preserve">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 w:rsidR="00550B45">
        <w:t xml:space="preserve">. </w:t>
      </w:r>
      <w:r w:rsidR="00D97EB5">
        <w:t xml:space="preserve">El </w:t>
      </w:r>
      <w:proofErr w:type="spellStart"/>
      <w:r w:rsidR="00D97EB5">
        <w:t>Consejo</w:t>
      </w:r>
      <w:proofErr w:type="spellEnd"/>
      <w:r w:rsidR="00D97EB5">
        <w:t xml:space="preserve"> </w:t>
      </w:r>
      <w:proofErr w:type="spellStart"/>
      <w:r w:rsidR="00D97EB5">
        <w:t>Nacional</w:t>
      </w:r>
      <w:proofErr w:type="spellEnd"/>
      <w:r w:rsidR="00D97EB5">
        <w:t xml:space="preserve"> </w:t>
      </w:r>
      <w:proofErr w:type="spellStart"/>
      <w:r w:rsidR="00D97EB5">
        <w:t>sobre</w:t>
      </w:r>
      <w:proofErr w:type="spellEnd"/>
      <w:r w:rsidR="00D97EB5">
        <w:t xml:space="preserve"> </w:t>
      </w:r>
      <w:proofErr w:type="spellStart"/>
      <w:r w:rsidR="00D97EB5">
        <w:t>Discapacidad</w:t>
      </w:r>
      <w:proofErr w:type="spellEnd"/>
      <w:r w:rsidR="00D97EB5">
        <w:t>,</w:t>
      </w:r>
    </w:p>
    <w:p w:rsidR="001163E7" w:rsidRDefault="00550B45" w:rsidP="00550B45">
      <w:r>
        <w:t>National Council on Disability</w:t>
      </w:r>
      <w:r w:rsidR="001163E7">
        <w:t>,</w:t>
      </w:r>
    </w:p>
    <w:p w:rsidR="00684E2A" w:rsidRDefault="00684E2A" w:rsidP="00684E2A">
      <w:proofErr w:type="spellStart"/>
      <w:r>
        <w:t>llegó</w:t>
      </w:r>
      <w:proofErr w:type="spellEnd"/>
      <w:r>
        <w:t xml:space="preserve"> a la </w:t>
      </w:r>
      <w:proofErr w:type="spellStart"/>
      <w:r>
        <w:t>conclusión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Asequibilidad</w:t>
      </w:r>
      <w:proofErr w:type="spellEnd"/>
      <w:r>
        <w:t xml:space="preserve"> se </w:t>
      </w:r>
      <w:proofErr w:type="spellStart"/>
      <w:r>
        <w:t>quedan</w:t>
      </w:r>
      <w:proofErr w:type="spellEnd"/>
      <w:r>
        <w:t xml:space="preserve"> </w:t>
      </w:r>
    </w:p>
    <w:p w:rsidR="00684E2A" w:rsidRDefault="00684E2A" w:rsidP="00684E2A">
      <w:proofErr w:type="spellStart"/>
      <w:r>
        <w:t>atrás</w:t>
      </w:r>
      <w:proofErr w:type="spellEnd"/>
      <w:r>
        <w:t xml:space="preserve"> del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acelerado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interferir</w:t>
      </w:r>
      <w:proofErr w:type="spellEnd"/>
      <w:r>
        <w:t xml:space="preserve"> con</w:t>
      </w:r>
    </w:p>
    <w:p w:rsidR="00684E2A" w:rsidRDefault="00684E2A" w:rsidP="00684E2A">
      <w:r>
        <w:t xml:space="preserve"> el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>.</w:t>
      </w:r>
    </w:p>
    <w:p w:rsidR="00550B45" w:rsidRDefault="00550B45" w:rsidP="00550B45">
      <w:r>
        <w:t>2</w:t>
      </w:r>
    </w:p>
    <w:p w:rsidR="00C365E9" w:rsidRDefault="00B77ED4" w:rsidP="00C365E9">
      <w:r>
        <w:t xml:space="preserve"> </w:t>
      </w:r>
      <w:proofErr w:type="spellStart"/>
      <w:r w:rsidR="00C365E9">
        <w:t>Esta</w:t>
      </w:r>
      <w:proofErr w:type="spellEnd"/>
      <w:r w:rsidR="00C365E9">
        <w:t xml:space="preserve"> </w:t>
      </w:r>
      <w:proofErr w:type="spellStart"/>
      <w:r w:rsidR="00C365E9">
        <w:t>tendencia</w:t>
      </w:r>
      <w:proofErr w:type="spellEnd"/>
      <w:r w:rsidR="00C365E9">
        <w:t xml:space="preserve"> de </w:t>
      </w:r>
      <w:proofErr w:type="spellStart"/>
      <w:r w:rsidR="00C365E9">
        <w:t>inasequibilidad</w:t>
      </w:r>
      <w:proofErr w:type="spellEnd"/>
      <w:r w:rsidR="00C365E9">
        <w:t xml:space="preserve"> </w:t>
      </w:r>
      <w:proofErr w:type="spellStart"/>
      <w:r w:rsidR="00C365E9">
        <w:t>continuará</w:t>
      </w:r>
      <w:proofErr w:type="spellEnd"/>
      <w:r w:rsidR="00C365E9">
        <w:t xml:space="preserve"> </w:t>
      </w:r>
      <w:proofErr w:type="spellStart"/>
      <w:r w:rsidR="00C365E9">
        <w:t>si</w:t>
      </w:r>
      <w:proofErr w:type="spellEnd"/>
      <w:r w:rsidR="00C365E9">
        <w:t xml:space="preserve"> se </w:t>
      </w:r>
      <w:proofErr w:type="spellStart"/>
      <w:r w:rsidR="00C365E9">
        <w:t>ignoran</w:t>
      </w:r>
      <w:proofErr w:type="spellEnd"/>
      <w:r w:rsidR="00C365E9">
        <w:t xml:space="preserve"> </w:t>
      </w:r>
      <w:proofErr w:type="spellStart"/>
      <w:r w:rsidR="00C365E9">
        <w:t>las</w:t>
      </w:r>
      <w:proofErr w:type="spellEnd"/>
      <w:r w:rsidR="00C365E9">
        <w:t xml:space="preserve"> </w:t>
      </w:r>
    </w:p>
    <w:p w:rsidR="000B7F77" w:rsidRDefault="0037513C" w:rsidP="000B7F77">
      <w:proofErr w:type="spellStart"/>
      <w:r>
        <w:t>soluciones</w:t>
      </w:r>
      <w:proofErr w:type="spellEnd"/>
      <w:r>
        <w:t xml:space="preserve"> de </w:t>
      </w:r>
      <w:proofErr w:type="spellStart"/>
      <w:r>
        <w:t>asequibilidad</w:t>
      </w:r>
      <w:proofErr w:type="spellEnd"/>
      <w:r w:rsidR="00550B45">
        <w:t xml:space="preserve">. </w:t>
      </w:r>
      <w:r w:rsidR="000B7F77">
        <w:t xml:space="preserve">Solo </w:t>
      </w:r>
      <w:proofErr w:type="spellStart"/>
      <w:r w:rsidR="000B7F77">
        <w:t>una</w:t>
      </w:r>
      <w:proofErr w:type="spellEnd"/>
      <w:r w:rsidR="000B7F77">
        <w:t xml:space="preserve"> </w:t>
      </w:r>
      <w:proofErr w:type="spellStart"/>
      <w:r w:rsidR="000B7F77">
        <w:t>fracción</w:t>
      </w:r>
      <w:proofErr w:type="spellEnd"/>
      <w:r w:rsidR="000B7F77">
        <w:t xml:space="preserve"> de los </w:t>
      </w:r>
      <w:proofErr w:type="spellStart"/>
      <w:r w:rsidR="000B7F77">
        <w:t>fabricantes</w:t>
      </w:r>
      <w:proofErr w:type="spellEnd"/>
      <w:r w:rsidR="000B7F77">
        <w:t xml:space="preserve"> de </w:t>
      </w:r>
    </w:p>
    <w:p w:rsidR="000B7F77" w:rsidRDefault="000B7F77" w:rsidP="000B7F77"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incorporado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asequibilidad</w:t>
      </w:r>
      <w:proofErr w:type="spellEnd"/>
      <w:r>
        <w:t xml:space="preserve"> no </w:t>
      </w:r>
    </w:p>
    <w:p w:rsidR="000B7F77" w:rsidRDefault="000B7F77" w:rsidP="000B7F77">
      <w:proofErr w:type="spellStart"/>
      <w:r>
        <w:t>visuales</w:t>
      </w:r>
      <w:proofErr w:type="spellEnd"/>
      <w:r>
        <w:t xml:space="preserve"> en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</w:p>
    <w:p w:rsidR="00550B45" w:rsidRDefault="000B7F77" w:rsidP="00550B45">
      <w:r>
        <w:t> 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resistiéndose</w:t>
      </w:r>
      <w:proofErr w:type="spellEnd"/>
      <w:r>
        <w:t xml:space="preserve">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soluciones</w:t>
      </w:r>
      <w:proofErr w:type="spellEnd"/>
      <w:r w:rsidR="00550B45">
        <w:t>.</w:t>
      </w:r>
    </w:p>
    <w:p w:rsidR="0086624F" w:rsidRDefault="00E879E8" w:rsidP="0086624F">
      <w:proofErr w:type="spellStart"/>
      <w:r>
        <w:t>Solución</w:t>
      </w:r>
      <w:proofErr w:type="spellEnd"/>
      <w:r w:rsidR="00550B45">
        <w:t>—</w:t>
      </w:r>
      <w:r w:rsidR="0086624F">
        <w:t xml:space="preserve">La </w:t>
      </w:r>
      <w:proofErr w:type="spellStart"/>
      <w:r w:rsidR="0086624F">
        <w:t>Ley</w:t>
      </w:r>
      <w:proofErr w:type="spellEnd"/>
      <w:r w:rsidR="0086624F">
        <w:t xml:space="preserve"> de </w:t>
      </w:r>
      <w:proofErr w:type="spellStart"/>
      <w:r w:rsidR="0086624F">
        <w:t>Acceso</w:t>
      </w:r>
      <w:proofErr w:type="spellEnd"/>
      <w:r w:rsidR="0086624F">
        <w:t xml:space="preserve"> </w:t>
      </w:r>
      <w:proofErr w:type="spellStart"/>
      <w:r w:rsidR="0086624F">
        <w:t>Tecnológico</w:t>
      </w:r>
      <w:proofErr w:type="spellEnd"/>
      <w:r w:rsidR="0086624F">
        <w:t xml:space="preserve"> No Visual, de </w:t>
      </w:r>
      <w:proofErr w:type="spellStart"/>
      <w:r w:rsidR="0086624F">
        <w:t>Dispositivos</w:t>
      </w:r>
      <w:proofErr w:type="spellEnd"/>
      <w:r w:rsidR="0086624F">
        <w:t xml:space="preserve"> </w:t>
      </w:r>
      <w:proofErr w:type="spellStart"/>
      <w:r w:rsidR="0086624F">
        <w:t>Médicos</w:t>
      </w:r>
      <w:proofErr w:type="spellEnd"/>
      <w:r w:rsidR="0086624F">
        <w:t>,</w:t>
      </w:r>
    </w:p>
    <w:p w:rsidR="00F734FE" w:rsidRDefault="0018336A" w:rsidP="00550B45">
      <w:r>
        <w:t xml:space="preserve">Medical </w:t>
      </w:r>
      <w:r w:rsidR="00550B45">
        <w:t xml:space="preserve"> Dev</w:t>
      </w:r>
      <w:r w:rsidR="00F734FE">
        <w:t xml:space="preserve">ice </w:t>
      </w:r>
      <w:proofErr w:type="spellStart"/>
      <w:r w:rsidR="00F734FE">
        <w:t>Nonvisual</w:t>
      </w:r>
      <w:proofErr w:type="spellEnd"/>
      <w:r w:rsidR="00F734FE">
        <w:t xml:space="preserve"> Accessibility Act</w:t>
      </w:r>
    </w:p>
    <w:p w:rsidR="00550B45" w:rsidRDefault="00550B45" w:rsidP="00550B45">
      <w:r>
        <w:t>(H.R. 4853):</w:t>
      </w:r>
    </w:p>
    <w:p w:rsidR="00681D91" w:rsidRDefault="00681D91" w:rsidP="004347C4">
      <w:proofErr w:type="spellStart"/>
      <w:r>
        <w:t>Pide</w:t>
      </w:r>
      <w:proofErr w:type="spellEnd"/>
      <w:r>
        <w:t xml:space="preserve"> a</w:t>
      </w:r>
    </w:p>
    <w:p w:rsidR="00681D91" w:rsidRDefault="004347C4" w:rsidP="004347C4">
      <w:r>
        <w:t xml:space="preserve">la </w:t>
      </w:r>
      <w:proofErr w:type="spellStart"/>
      <w:r>
        <w:t>Administraci</w:t>
      </w:r>
      <w:r w:rsidR="00681D91">
        <w:t>ón</w:t>
      </w:r>
      <w:proofErr w:type="spellEnd"/>
      <w:r w:rsidR="00681D91">
        <w:t xml:space="preserve"> de </w:t>
      </w:r>
      <w:proofErr w:type="spellStart"/>
      <w:r w:rsidR="00681D91">
        <w:t>Alimentos</w:t>
      </w:r>
      <w:proofErr w:type="spellEnd"/>
      <w:r w:rsidR="00681D91">
        <w:t xml:space="preserve"> y </w:t>
      </w:r>
      <w:proofErr w:type="spellStart"/>
      <w:r w:rsidR="00681D91">
        <w:t>Medicamentos</w:t>
      </w:r>
      <w:proofErr w:type="spellEnd"/>
      <w:r w:rsidR="00681D91">
        <w:t>,</w:t>
      </w:r>
    </w:p>
    <w:p w:rsidR="00681D91" w:rsidRDefault="004347C4" w:rsidP="004347C4">
      <w:r>
        <w:t xml:space="preserve">Food and Drug </w:t>
      </w:r>
      <w:r w:rsidR="00681D91">
        <w:t xml:space="preserve"> Administration,</w:t>
      </w:r>
    </w:p>
    <w:p w:rsidR="00E770B5" w:rsidRDefault="00E770B5" w:rsidP="004347C4">
      <w:r>
        <w:t>(FDA)</w:t>
      </w:r>
    </w:p>
    <w:p w:rsidR="004347C4" w:rsidRDefault="004347C4" w:rsidP="004347C4">
      <w:proofErr w:type="spellStart"/>
      <w:r>
        <w:t>que</w:t>
      </w:r>
      <w:proofErr w:type="spellEnd"/>
      <w:r>
        <w:t xml:space="preserve"> </w:t>
      </w:r>
      <w:proofErr w:type="spellStart"/>
      <w:r>
        <w:t>promulgue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asequibles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</w:p>
    <w:p w:rsidR="000005F4" w:rsidRDefault="004347C4" w:rsidP="000005F4"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r w:rsidR="006E3331">
        <w:t xml:space="preserve">de </w:t>
      </w:r>
      <w:proofErr w:type="spellStart"/>
      <w:r w:rsidR="00366F9B">
        <w:t>Clase</w:t>
      </w:r>
      <w:proofErr w:type="spellEnd"/>
      <w:r w:rsidR="00366F9B">
        <w:t xml:space="preserve"> II y</w:t>
      </w:r>
      <w:r w:rsidR="00172A00">
        <w:t xml:space="preserve"> </w:t>
      </w:r>
      <w:proofErr w:type="spellStart"/>
      <w:r w:rsidR="00172A00">
        <w:t>Clase</w:t>
      </w:r>
      <w:proofErr w:type="spellEnd"/>
      <w:r w:rsidR="00366F9B">
        <w:t xml:space="preserve"> III</w:t>
      </w:r>
      <w:r w:rsidR="004A4797">
        <w:t>,</w:t>
      </w:r>
      <w:r w:rsidR="00366F9B">
        <w:t xml:space="preserve"> </w:t>
      </w:r>
      <w:r w:rsidR="005561BB">
        <w:t xml:space="preserve">de </w:t>
      </w:r>
      <w:proofErr w:type="spellStart"/>
      <w:r w:rsidR="005561BB">
        <w:t>uso</w:t>
      </w:r>
      <w:proofErr w:type="spellEnd"/>
      <w:r w:rsidR="005561BB">
        <w:t xml:space="preserve"> </w:t>
      </w:r>
      <w:proofErr w:type="spellStart"/>
      <w:r w:rsidR="005561BB">
        <w:t>doméstico</w:t>
      </w:r>
      <w:proofErr w:type="spellEnd"/>
      <w:r w:rsidR="005561BB">
        <w:t xml:space="preserve"> no visual</w:t>
      </w:r>
      <w:r w:rsidR="00550B45">
        <w:t xml:space="preserve">. </w:t>
      </w:r>
      <w:r w:rsidR="000005F4">
        <w:t xml:space="preserve">La </w:t>
      </w:r>
      <w:proofErr w:type="spellStart"/>
      <w:r w:rsidR="000005F4">
        <w:t>Administración</w:t>
      </w:r>
      <w:proofErr w:type="spellEnd"/>
      <w:r w:rsidR="000005F4">
        <w:t xml:space="preserve"> de </w:t>
      </w:r>
    </w:p>
    <w:p w:rsidR="000005F4" w:rsidRDefault="000005F4" w:rsidP="000005F4">
      <w:proofErr w:type="spellStart"/>
      <w:r>
        <w:t>Alimentos</w:t>
      </w:r>
      <w:proofErr w:type="spellEnd"/>
      <w:r>
        <w:t xml:space="preserve"> y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consultará</w:t>
      </w:r>
      <w:proofErr w:type="spellEnd"/>
      <w:r>
        <w:t xml:space="preserve"> con</w:t>
      </w:r>
    </w:p>
    <w:p w:rsidR="000005F4" w:rsidRDefault="000005F4" w:rsidP="000005F4">
      <w:r>
        <w:t> 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y </w:t>
      </w:r>
      <w:proofErr w:type="spellStart"/>
      <w:r>
        <w:t>fabricantes</w:t>
      </w:r>
      <w:proofErr w:type="spellEnd"/>
      <w:r>
        <w:t xml:space="preserve">, y </w:t>
      </w:r>
      <w:proofErr w:type="spellStart"/>
      <w:r>
        <w:t>emitirá</w:t>
      </w:r>
      <w:proofErr w:type="spellEnd"/>
      <w:r>
        <w:t xml:space="preserve"> un </w:t>
      </w:r>
      <w:proofErr w:type="spellStart"/>
      <w:r>
        <w:t>aviso</w:t>
      </w:r>
      <w:proofErr w:type="spellEnd"/>
      <w:r>
        <w:t xml:space="preserve"> </w:t>
      </w:r>
    </w:p>
    <w:p w:rsidR="000005F4" w:rsidRDefault="000005F4" w:rsidP="000005F4">
      <w:r>
        <w:t xml:space="preserve">de la </w:t>
      </w:r>
      <w:proofErr w:type="spellStart"/>
      <w:r>
        <w:t>reglamentación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</w:p>
    <w:p w:rsidR="000005F4" w:rsidRDefault="0077621D" w:rsidP="000005F4">
      <w:proofErr w:type="spellStart"/>
      <w:r>
        <w:t>fecha</w:t>
      </w:r>
      <w:proofErr w:type="spellEnd"/>
      <w:r w:rsidR="000F6DDF">
        <w:t xml:space="preserve"> </w:t>
      </w:r>
      <w:r w:rsidR="000005F4">
        <w:t xml:space="preserve">de </w:t>
      </w:r>
      <w:proofErr w:type="spellStart"/>
      <w:r w:rsidR="000005F4">
        <w:t>promulgación</w:t>
      </w:r>
      <w:proofErr w:type="spellEnd"/>
    </w:p>
    <w:p w:rsidR="000005F4" w:rsidRDefault="000005F4" w:rsidP="000005F4">
      <w:r>
        <w:lastRenderedPageBreak/>
        <w:t> de la</w:t>
      </w:r>
    </w:p>
    <w:p w:rsidR="00417874" w:rsidRDefault="000005F4" w:rsidP="00417874">
      <w:r>
        <w:t> </w:t>
      </w:r>
      <w:proofErr w:type="spellStart"/>
      <w:r>
        <w:t>Ley</w:t>
      </w:r>
      <w:proofErr w:type="spellEnd"/>
      <w:r w:rsidR="00550B45">
        <w:t xml:space="preserve">. </w:t>
      </w:r>
      <w:r w:rsidR="00417874">
        <w:t xml:space="preserve">A </w:t>
      </w:r>
      <w:proofErr w:type="spellStart"/>
      <w:r w:rsidR="00417874">
        <w:t>más</w:t>
      </w:r>
      <w:proofErr w:type="spellEnd"/>
      <w:r w:rsidR="00417874">
        <w:t xml:space="preserve"> </w:t>
      </w:r>
      <w:proofErr w:type="spellStart"/>
      <w:r w:rsidR="00417874">
        <w:t>tardar</w:t>
      </w:r>
      <w:proofErr w:type="spellEnd"/>
      <w:r w:rsidR="00417874">
        <w:t xml:space="preserve"> 24 </w:t>
      </w:r>
      <w:proofErr w:type="spellStart"/>
      <w:r w:rsidR="00417874">
        <w:t>meses</w:t>
      </w:r>
      <w:proofErr w:type="spellEnd"/>
      <w:r w:rsidR="00417874">
        <w:t xml:space="preserve"> </w:t>
      </w:r>
      <w:proofErr w:type="spellStart"/>
      <w:r w:rsidR="00417874">
        <w:t>después</w:t>
      </w:r>
      <w:proofErr w:type="spellEnd"/>
      <w:r w:rsidR="00417874">
        <w:t xml:space="preserve"> de la </w:t>
      </w:r>
      <w:proofErr w:type="spellStart"/>
      <w:r w:rsidR="00417874">
        <w:t>fecha</w:t>
      </w:r>
      <w:proofErr w:type="spellEnd"/>
      <w:r w:rsidR="00417874">
        <w:t xml:space="preserve"> de </w:t>
      </w:r>
      <w:proofErr w:type="spellStart"/>
      <w:r w:rsidR="00417874">
        <w:t>promulgación</w:t>
      </w:r>
      <w:proofErr w:type="spellEnd"/>
      <w:r w:rsidR="00417874">
        <w:t xml:space="preserve"> de la </w:t>
      </w:r>
    </w:p>
    <w:p w:rsidR="00417874" w:rsidRDefault="00417874" w:rsidP="00417874">
      <w:proofErr w:type="spellStart"/>
      <w:r>
        <w:t>ley</w:t>
      </w:r>
      <w:proofErr w:type="spellEnd"/>
      <w:r>
        <w:t xml:space="preserve">,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y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publicará</w:t>
      </w:r>
      <w:proofErr w:type="spellEnd"/>
      <w:r>
        <w:t xml:space="preserve"> la </w:t>
      </w:r>
      <w:proofErr w:type="spellStart"/>
      <w:r>
        <w:t>regla</w:t>
      </w:r>
      <w:proofErr w:type="spellEnd"/>
      <w:r>
        <w:t xml:space="preserve"> </w:t>
      </w:r>
    </w:p>
    <w:p w:rsidR="00417874" w:rsidRDefault="00417874" w:rsidP="00417874">
      <w:r>
        <w:t xml:space="preserve">final, </w:t>
      </w:r>
      <w:proofErr w:type="spellStart"/>
      <w:r>
        <w:t>incluyendo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asequibles</w:t>
      </w:r>
      <w:proofErr w:type="spellEnd"/>
      <w:r>
        <w:t xml:space="preserve"> no </w:t>
      </w:r>
      <w:proofErr w:type="spellStart"/>
      <w:r>
        <w:t>visuales</w:t>
      </w:r>
      <w:proofErr w:type="spellEnd"/>
      <w:r>
        <w:t>.</w:t>
      </w:r>
    </w:p>
    <w:p w:rsidR="004A532B" w:rsidRDefault="004A532B" w:rsidP="004A532B">
      <w:proofErr w:type="spellStart"/>
      <w:r>
        <w:t>Esto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fabricantes</w:t>
      </w:r>
      <w:proofErr w:type="spellEnd"/>
      <w:r>
        <w:t xml:space="preserve">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r w:rsidR="004F5C8D">
        <w:t xml:space="preserve">de </w:t>
      </w:r>
      <w:proofErr w:type="spellStart"/>
      <w:r w:rsidR="004F5C8D">
        <w:t>Clase</w:t>
      </w:r>
      <w:proofErr w:type="spellEnd"/>
      <w:r w:rsidR="004F5C8D">
        <w:t xml:space="preserve"> II y </w:t>
      </w:r>
      <w:proofErr w:type="spellStart"/>
      <w:r w:rsidR="004F5C8D">
        <w:t>Clase</w:t>
      </w:r>
      <w:proofErr w:type="spellEnd"/>
      <w:r w:rsidR="004F5C8D">
        <w:t xml:space="preserve"> III</w:t>
      </w:r>
      <w:r w:rsidR="00ED3BA5">
        <w:t>,</w:t>
      </w:r>
      <w:r w:rsidR="005A2A07">
        <w:t xml:space="preserve"> </w:t>
      </w:r>
      <w:r>
        <w:t xml:space="preserve">de </w:t>
      </w:r>
      <w:proofErr w:type="spellStart"/>
      <w:r>
        <w:t>uso</w:t>
      </w:r>
      <w:proofErr w:type="spellEnd"/>
      <w:r>
        <w:t xml:space="preserve"> </w:t>
      </w:r>
    </w:p>
    <w:p w:rsidR="000E42A3" w:rsidRDefault="004A532B" w:rsidP="000E42A3">
      <w:proofErr w:type="spellStart"/>
      <w:r>
        <w:t>doméstico</w:t>
      </w:r>
      <w:proofErr w:type="spellEnd"/>
      <w:r>
        <w:t xml:space="preserve">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asequibles</w:t>
      </w:r>
      <w:proofErr w:type="spellEnd"/>
      <w:r>
        <w:t xml:space="preserve"> no </w:t>
      </w:r>
      <w:proofErr w:type="spellStart"/>
      <w:r>
        <w:t>visualmente</w:t>
      </w:r>
      <w:proofErr w:type="spellEnd"/>
      <w:r>
        <w:t>.</w:t>
      </w:r>
      <w:r w:rsidR="00550B45">
        <w:t xml:space="preserve"> </w:t>
      </w:r>
      <w:r w:rsidR="000E42A3">
        <w:t xml:space="preserve">Los </w:t>
      </w:r>
    </w:p>
    <w:p w:rsidR="000E42A3" w:rsidRDefault="000E42A3" w:rsidP="000E42A3">
      <w:proofErr w:type="spellStart"/>
      <w:r>
        <w:t>fabricantes</w:t>
      </w:r>
      <w:proofErr w:type="spellEnd"/>
      <w:r>
        <w:t xml:space="preserve"> </w:t>
      </w:r>
      <w:proofErr w:type="spellStart"/>
      <w:r>
        <w:t>dispondrán</w:t>
      </w:r>
      <w:proofErr w:type="spellEnd"/>
      <w:r>
        <w:t xml:space="preserve"> de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publicación</w:t>
      </w:r>
      <w:proofErr w:type="spellEnd"/>
    </w:p>
    <w:p w:rsidR="001127B4" w:rsidRDefault="000E42A3" w:rsidP="000E42A3">
      <w:r>
        <w:t xml:space="preserve"> de la </w:t>
      </w:r>
      <w:proofErr w:type="spellStart"/>
      <w:r>
        <w:t>regla</w:t>
      </w:r>
      <w:proofErr w:type="spellEnd"/>
      <w:r>
        <w:t xml:space="preserve"> final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</w:t>
      </w:r>
      <w:r w:rsidR="00241117">
        <w:t xml:space="preserve">de </w:t>
      </w:r>
      <w:proofErr w:type="spellStart"/>
      <w:r w:rsidR="00241117">
        <w:t>Clase</w:t>
      </w:r>
      <w:proofErr w:type="spellEnd"/>
      <w:r w:rsidR="00BE2A16">
        <w:t xml:space="preserve"> II y</w:t>
      </w:r>
      <w:r w:rsidR="00690E3C">
        <w:t xml:space="preserve"> </w:t>
      </w:r>
      <w:proofErr w:type="spellStart"/>
      <w:r w:rsidR="00690E3C">
        <w:t>Clase</w:t>
      </w:r>
      <w:proofErr w:type="spellEnd"/>
      <w:r w:rsidR="001127B4">
        <w:t xml:space="preserve"> III</w:t>
      </w:r>
    </w:p>
    <w:p w:rsidR="00550B45" w:rsidRDefault="000E42A3" w:rsidP="00550B45">
      <w:r>
        <w:t xml:space="preserve">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producen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asequibles</w:t>
      </w:r>
      <w:proofErr w:type="spellEnd"/>
      <w:r>
        <w:t xml:space="preserve"> no </w:t>
      </w:r>
      <w:proofErr w:type="spellStart"/>
      <w:r>
        <w:t>visualmente</w:t>
      </w:r>
      <w:proofErr w:type="spellEnd"/>
      <w:r w:rsidR="00550B45">
        <w:t>.</w:t>
      </w:r>
    </w:p>
    <w:p w:rsidR="0066043E" w:rsidRDefault="002514AF" w:rsidP="0066043E">
      <w:proofErr w:type="spellStart"/>
      <w:r>
        <w:t>Esto</w:t>
      </w:r>
      <w:proofErr w:type="spellEnd"/>
      <w:r>
        <w:t xml:space="preserve"> </w:t>
      </w:r>
      <w:proofErr w:type="spellStart"/>
      <w:r>
        <w:t>a</w:t>
      </w:r>
      <w:r w:rsidR="0066043E">
        <w:t>utoriza</w:t>
      </w:r>
      <w:proofErr w:type="spellEnd"/>
      <w:r w:rsidR="0066043E">
        <w:t xml:space="preserve"> a la </w:t>
      </w:r>
      <w:proofErr w:type="spellStart"/>
      <w:r w:rsidR="0066043E">
        <w:t>Administración</w:t>
      </w:r>
      <w:proofErr w:type="spellEnd"/>
      <w:r w:rsidR="0066043E">
        <w:t xml:space="preserve"> de </w:t>
      </w:r>
      <w:proofErr w:type="spellStart"/>
      <w:r w:rsidR="0066043E">
        <w:t>Drogas</w:t>
      </w:r>
      <w:proofErr w:type="spellEnd"/>
      <w:r w:rsidR="0066043E">
        <w:t xml:space="preserve"> y </w:t>
      </w:r>
      <w:proofErr w:type="spellStart"/>
      <w:r w:rsidR="0066043E">
        <w:t>Alimentos</w:t>
      </w:r>
      <w:proofErr w:type="spellEnd"/>
      <w:r w:rsidR="0066043E">
        <w:t xml:space="preserve">, FDA, </w:t>
      </w:r>
      <w:proofErr w:type="spellStart"/>
      <w:r w:rsidR="0066043E">
        <w:t>hacer</w:t>
      </w:r>
      <w:proofErr w:type="spellEnd"/>
      <w:r w:rsidR="0066043E">
        <w:t xml:space="preserve"> </w:t>
      </w:r>
      <w:proofErr w:type="spellStart"/>
      <w:r w:rsidR="0066043E">
        <w:t>cumplir</w:t>
      </w:r>
      <w:proofErr w:type="spellEnd"/>
      <w:r w:rsidR="0066043E">
        <w:t xml:space="preserve"> los </w:t>
      </w:r>
    </w:p>
    <w:p w:rsidR="0066043E" w:rsidRDefault="0066043E" w:rsidP="0066043E">
      <w:proofErr w:type="spellStart"/>
      <w:r>
        <w:t>estándares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II y</w:t>
      </w:r>
      <w:r w:rsidR="005908E4">
        <w:t xml:space="preserve"> </w:t>
      </w:r>
      <w:proofErr w:type="spellStart"/>
      <w:r w:rsidR="005908E4">
        <w:t>Clase</w:t>
      </w:r>
      <w:proofErr w:type="spellEnd"/>
      <w:r>
        <w:t xml:space="preserve"> III de </w:t>
      </w:r>
      <w:proofErr w:type="spellStart"/>
      <w:r>
        <w:t>acceso</w:t>
      </w:r>
      <w:proofErr w:type="spellEnd"/>
      <w:r>
        <w:t xml:space="preserve"> no visual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>.</w:t>
      </w:r>
    </w:p>
    <w:p w:rsidR="0003392A" w:rsidRDefault="0003392A" w:rsidP="0003392A">
      <w:proofErr w:type="spellStart"/>
      <w:r>
        <w:t>Cualquier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encuentre</w:t>
      </w:r>
      <w:proofErr w:type="spellEnd"/>
      <w:r>
        <w:t xml:space="preserve"> en </w:t>
      </w:r>
      <w:proofErr w:type="spellStart"/>
      <w:r>
        <w:t>incumplimiento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</w:t>
      </w:r>
    </w:p>
    <w:p w:rsidR="0003392A" w:rsidRDefault="0003392A" w:rsidP="0003392A">
      <w:r>
        <w:t> 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a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y </w:t>
      </w:r>
      <w:proofErr w:type="spellStart"/>
      <w:r>
        <w:t>Alimentos</w:t>
      </w:r>
      <w:proofErr w:type="spellEnd"/>
      <w:r>
        <w:t xml:space="preserve">, FDA, o </w:t>
      </w:r>
    </w:p>
    <w:p w:rsidR="0003392A" w:rsidRDefault="0003392A" w:rsidP="0003392A"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y </w:t>
      </w:r>
    </w:p>
    <w:p w:rsidR="0003392A" w:rsidRDefault="0003392A" w:rsidP="0003392A">
      <w:proofErr w:type="spellStart"/>
      <w:r>
        <w:t>Alimentos</w:t>
      </w:r>
      <w:proofErr w:type="spellEnd"/>
      <w:r>
        <w:t xml:space="preserve">, FDA, </w:t>
      </w:r>
      <w:proofErr w:type="spellStart"/>
      <w:r>
        <w:t>incurrirá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sanciones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cumplir</w:t>
      </w:r>
      <w:proofErr w:type="spellEnd"/>
      <w:r>
        <w:t xml:space="preserve"> con los </w:t>
      </w:r>
    </w:p>
    <w:p w:rsidR="0003392A" w:rsidRDefault="0003392A" w:rsidP="0003392A">
      <w:proofErr w:type="spellStart"/>
      <w:r>
        <w:t>mismos</w:t>
      </w:r>
      <w:proofErr w:type="spellEnd"/>
      <w:r>
        <w:t xml:space="preserve"> </w:t>
      </w:r>
      <w:proofErr w:type="spellStart"/>
      <w:r>
        <w:t>estándares</w:t>
      </w:r>
      <w:proofErr w:type="spellEnd"/>
    </w:p>
    <w:p w:rsidR="0003392A" w:rsidRDefault="00E9028A" w:rsidP="0003392A">
      <w:r>
        <w:t xml:space="preserve">de </w:t>
      </w:r>
      <w:proofErr w:type="spellStart"/>
      <w:r>
        <w:t>seguridad</w:t>
      </w:r>
      <w:proofErr w:type="spellEnd"/>
      <w:r>
        <w:t xml:space="preserve"> de</w:t>
      </w:r>
    </w:p>
    <w:p w:rsidR="00550B45" w:rsidRDefault="00B60A7C" w:rsidP="00550B45">
      <w:r>
        <w:t xml:space="preserve">la </w:t>
      </w:r>
      <w:proofErr w:type="spellStart"/>
      <w:r>
        <w:t>Ley</w:t>
      </w:r>
      <w:proofErr w:type="spellEnd"/>
      <w:r>
        <w:t xml:space="preserve"> </w:t>
      </w:r>
      <w:r w:rsidR="00F263DE" w:rsidRPr="00F263DE">
        <w:t xml:space="preserve">Federal de </w:t>
      </w:r>
      <w:proofErr w:type="spellStart"/>
      <w:r w:rsidR="00F263DE" w:rsidRPr="00F263DE">
        <w:t>Alimentos</w:t>
      </w:r>
      <w:proofErr w:type="spellEnd"/>
      <w:r w:rsidR="00F263DE" w:rsidRPr="00F263DE">
        <w:t xml:space="preserve">, </w:t>
      </w:r>
      <w:proofErr w:type="spellStart"/>
      <w:r w:rsidR="00F263DE" w:rsidRPr="00F263DE">
        <w:t>Medicamentos</w:t>
      </w:r>
      <w:proofErr w:type="spellEnd"/>
      <w:r w:rsidR="00F263DE" w:rsidRPr="00F263DE">
        <w:t xml:space="preserve"> y </w:t>
      </w:r>
      <w:proofErr w:type="spellStart"/>
      <w:r w:rsidR="00F263DE" w:rsidRPr="00F263DE">
        <w:t>Cosméticos</w:t>
      </w:r>
      <w:proofErr w:type="spellEnd"/>
      <w:r w:rsidR="0087489F">
        <w:t>,</w:t>
      </w:r>
    </w:p>
    <w:p w:rsidR="0003392A" w:rsidRDefault="0003392A" w:rsidP="0003392A">
      <w:r>
        <w:t>Federal Food, Drug,</w:t>
      </w:r>
      <w:r w:rsidR="009164D2">
        <w:t xml:space="preserve"> </w:t>
      </w:r>
      <w:r>
        <w:t>and Cosmetic Act</w:t>
      </w:r>
      <w:r w:rsidR="009164D2">
        <w:t>.</w:t>
      </w:r>
    </w:p>
    <w:p w:rsidR="008227E9" w:rsidRDefault="00D47776" w:rsidP="00550B45">
      <w:r>
        <w:t>OBJETIVO</w:t>
      </w:r>
      <w:r w:rsidR="00FC5BF0">
        <w:t>—</w:t>
      </w:r>
      <w:r w:rsidR="00FD74CE">
        <w:t xml:space="preserve">TERMINAR EL ACCESO DESIGUAL A LOS DISPOSITIVOS MÉDICOS DE USO </w:t>
      </w:r>
      <w:r w:rsidR="008227E9">
        <w:t xml:space="preserve"> DOMÉSTICO</w:t>
      </w:r>
    </w:p>
    <w:p w:rsidR="00550B45" w:rsidRDefault="004E6A8B" w:rsidP="00550B45">
      <w:r>
        <w:t>PARA LOS ESTADOUNIDENSES CIEGOS</w:t>
      </w:r>
      <w:r w:rsidR="00550B45">
        <w:t>.</w:t>
      </w:r>
    </w:p>
    <w:p w:rsidR="00550B45" w:rsidRDefault="00550B45" w:rsidP="00550B45"/>
    <w:p w:rsidR="004C508D" w:rsidRDefault="00550B45" w:rsidP="00550B45">
      <w:proofErr w:type="spellStart"/>
      <w:r>
        <w:t>Co</w:t>
      </w:r>
      <w:r w:rsidR="00AA374C">
        <w:t>patrocine</w:t>
      </w:r>
      <w:proofErr w:type="spellEnd"/>
      <w:r w:rsidR="00AA374C">
        <w:t xml:space="preserve"> </w:t>
      </w:r>
      <w:r w:rsidR="004C508D">
        <w:t xml:space="preserve">La </w:t>
      </w:r>
      <w:proofErr w:type="spellStart"/>
      <w:r w:rsidR="004C508D">
        <w:t>Ley</w:t>
      </w:r>
      <w:proofErr w:type="spellEnd"/>
      <w:r w:rsidR="004C508D">
        <w:t xml:space="preserve"> de </w:t>
      </w:r>
      <w:proofErr w:type="spellStart"/>
      <w:r w:rsidR="004C508D">
        <w:t>Acceso</w:t>
      </w:r>
      <w:proofErr w:type="spellEnd"/>
      <w:r w:rsidR="004C508D">
        <w:t xml:space="preserve"> </w:t>
      </w:r>
      <w:proofErr w:type="spellStart"/>
      <w:r w:rsidR="004C508D">
        <w:t>Tecnológico</w:t>
      </w:r>
      <w:proofErr w:type="spellEnd"/>
      <w:r w:rsidR="004C508D">
        <w:t xml:space="preserve"> No Visual, de </w:t>
      </w:r>
      <w:proofErr w:type="spellStart"/>
      <w:r w:rsidR="004C508D">
        <w:t>Dispositivos</w:t>
      </w:r>
      <w:proofErr w:type="spellEnd"/>
      <w:r w:rsidR="004C508D">
        <w:t xml:space="preserve"> </w:t>
      </w:r>
      <w:proofErr w:type="spellStart"/>
      <w:r w:rsidR="004C508D">
        <w:t>Médicos</w:t>
      </w:r>
      <w:proofErr w:type="spellEnd"/>
      <w:r w:rsidR="004C508D">
        <w:t>,</w:t>
      </w:r>
    </w:p>
    <w:p w:rsidR="00AA374C" w:rsidRDefault="00550B45" w:rsidP="00550B45">
      <w:r>
        <w:t xml:space="preserve">Medical Device </w:t>
      </w:r>
      <w:proofErr w:type="spellStart"/>
      <w:r>
        <w:t>Nonvisual</w:t>
      </w:r>
      <w:proofErr w:type="spellEnd"/>
      <w:r>
        <w:t xml:space="preserve"> Accessibility Act</w:t>
      </w:r>
      <w:r w:rsidR="00AA374C">
        <w:t>,</w:t>
      </w:r>
    </w:p>
    <w:p w:rsidR="00550B45" w:rsidRDefault="00550B45" w:rsidP="00550B45">
      <w:r>
        <w:t>(H.R. 4853)</w:t>
      </w:r>
    </w:p>
    <w:p w:rsidR="00550B45" w:rsidRDefault="00550B45" w:rsidP="00550B45"/>
    <w:p w:rsidR="00550B45" w:rsidRDefault="00184AAF" w:rsidP="00550B45">
      <w:r>
        <w:t>Para</w:t>
      </w:r>
      <w:r w:rsidR="00550B45">
        <w:t xml:space="preserve"> </w:t>
      </w:r>
      <w:proofErr w:type="spellStart"/>
      <w:r w:rsidR="00550B45">
        <w:t>co</w:t>
      </w:r>
      <w:r w:rsidR="00127F47">
        <w:t>patrocinar</w:t>
      </w:r>
      <w:proofErr w:type="spellEnd"/>
      <w:r w:rsidR="00127F47">
        <w:t xml:space="preserve"> </w:t>
      </w:r>
      <w:r w:rsidR="00550B45">
        <w:t xml:space="preserve">H.R. 4853 </w:t>
      </w:r>
      <w:proofErr w:type="spellStart"/>
      <w:r w:rsidR="00127F47">
        <w:t>póngase</w:t>
      </w:r>
      <w:proofErr w:type="spellEnd"/>
      <w:r w:rsidR="00127F47">
        <w:t xml:space="preserve"> en </w:t>
      </w:r>
      <w:proofErr w:type="spellStart"/>
      <w:r w:rsidR="00550B45">
        <w:t>contact</w:t>
      </w:r>
      <w:r w:rsidR="00127F47">
        <w:t>o</w:t>
      </w:r>
      <w:proofErr w:type="spellEnd"/>
      <w:r w:rsidR="00127F47">
        <w:t xml:space="preserve"> con</w:t>
      </w:r>
      <w:r w:rsidR="00550B45">
        <w:t>:</w:t>
      </w:r>
    </w:p>
    <w:p w:rsidR="00550B45" w:rsidRDefault="00550B45" w:rsidP="00550B45">
      <w:proofErr w:type="spellStart"/>
      <w:r>
        <w:t>Gidget</w:t>
      </w:r>
      <w:proofErr w:type="spellEnd"/>
      <w:r>
        <w:t xml:space="preserve"> Beni</w:t>
      </w:r>
      <w:r w:rsidR="0046210F">
        <w:t xml:space="preserve">tez, </w:t>
      </w:r>
      <w:proofErr w:type="spellStart"/>
      <w:r w:rsidR="003515ED">
        <w:t>Consejera</w:t>
      </w:r>
      <w:proofErr w:type="spellEnd"/>
      <w:r w:rsidR="003515ED" w:rsidRPr="003515ED">
        <w:t xml:space="preserve"> de </w:t>
      </w:r>
      <w:proofErr w:type="spellStart"/>
      <w:r w:rsidR="003515ED" w:rsidRPr="003515ED">
        <w:t>Políticas</w:t>
      </w:r>
      <w:proofErr w:type="spellEnd"/>
      <w:r w:rsidR="003515ED" w:rsidRPr="003515ED">
        <w:t xml:space="preserve"> de </w:t>
      </w:r>
      <w:proofErr w:type="spellStart"/>
      <w:r w:rsidR="003515ED" w:rsidRPr="003515ED">
        <w:t>Salud,</w:t>
      </w:r>
      <w:r w:rsidR="0046210F">
        <w:t>Health</w:t>
      </w:r>
      <w:proofErr w:type="spellEnd"/>
      <w:r w:rsidR="0046210F">
        <w:t xml:space="preserve"> Policy Counsel, </w:t>
      </w:r>
      <w:r w:rsidR="00E67AE4">
        <w:t xml:space="preserve">y </w:t>
      </w:r>
      <w:r w:rsidR="00DB57D2">
        <w:t xml:space="preserve">la </w:t>
      </w:r>
      <w:proofErr w:type="spellStart"/>
      <w:r w:rsidR="0046210F">
        <w:t>Representante</w:t>
      </w:r>
      <w:proofErr w:type="spellEnd"/>
      <w:r>
        <w:t xml:space="preserve"> Jan Schakowsky (D-IL-09)</w:t>
      </w:r>
    </w:p>
    <w:p w:rsidR="00550B45" w:rsidRDefault="004872B5" w:rsidP="00550B45">
      <w:proofErr w:type="spellStart"/>
      <w:r>
        <w:t>Teléfono</w:t>
      </w:r>
      <w:proofErr w:type="spellEnd"/>
      <w:r w:rsidR="00AC5776">
        <w:t xml:space="preserve">: 202-225-2111, </w:t>
      </w:r>
      <w:proofErr w:type="spellStart"/>
      <w:r w:rsidR="00AC5776">
        <w:t>Correo</w:t>
      </w:r>
      <w:proofErr w:type="spellEnd"/>
      <w:r w:rsidR="00AC5776">
        <w:t xml:space="preserve"> </w:t>
      </w:r>
      <w:proofErr w:type="spellStart"/>
      <w:r w:rsidR="00AC5776">
        <w:t>Electrónico</w:t>
      </w:r>
      <w:proofErr w:type="spellEnd"/>
      <w:r w:rsidR="00550B45">
        <w:t>: gidget.benitez@mail.house.gov</w:t>
      </w:r>
    </w:p>
    <w:p w:rsidR="00550B45" w:rsidRDefault="00550B45" w:rsidP="00550B45"/>
    <w:p w:rsidR="00550B45" w:rsidRDefault="00F36F8A" w:rsidP="00550B45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 w:rsidR="00550B45">
        <w:t xml:space="preserve"> </w:t>
      </w:r>
      <w:proofErr w:type="spellStart"/>
      <w:r>
        <w:t>informació</w:t>
      </w:r>
      <w:r w:rsidR="00550B45">
        <w:t>n</w:t>
      </w:r>
      <w:proofErr w:type="spellEnd"/>
      <w:r w:rsidR="00550B45">
        <w:t xml:space="preserve">, </w:t>
      </w:r>
      <w:proofErr w:type="spellStart"/>
      <w:r>
        <w:t>póngase</w:t>
      </w:r>
      <w:proofErr w:type="spellEnd"/>
      <w:r>
        <w:t xml:space="preserve"> en </w:t>
      </w:r>
      <w:proofErr w:type="spellStart"/>
      <w:r w:rsidR="00550B45">
        <w:t>contact</w:t>
      </w:r>
      <w:r>
        <w:t>o</w:t>
      </w:r>
      <w:proofErr w:type="spellEnd"/>
      <w:r>
        <w:t xml:space="preserve"> con</w:t>
      </w:r>
      <w:r w:rsidR="00550B45">
        <w:t>:</w:t>
      </w:r>
    </w:p>
    <w:p w:rsidR="00550B45" w:rsidRDefault="00550B45" w:rsidP="00550B45">
      <w:proofErr w:type="spellStart"/>
      <w:r>
        <w:t>Jesa</w:t>
      </w:r>
      <w:proofErr w:type="spellEnd"/>
      <w:r>
        <w:t xml:space="preserve"> </w:t>
      </w:r>
      <w:proofErr w:type="spellStart"/>
      <w:r>
        <w:t>Medders</w:t>
      </w:r>
      <w:proofErr w:type="spellEnd"/>
      <w:r>
        <w:t xml:space="preserve">, </w:t>
      </w:r>
      <w:proofErr w:type="spellStart"/>
      <w:r w:rsidR="00C81280">
        <w:t>Federació</w:t>
      </w:r>
      <w:r>
        <w:t>n</w:t>
      </w:r>
      <w:proofErr w:type="spellEnd"/>
      <w:r>
        <w:t xml:space="preserve"> </w:t>
      </w:r>
      <w:proofErr w:type="spellStart"/>
      <w:r w:rsidR="00C81280">
        <w:t>Nacional</w:t>
      </w:r>
      <w:proofErr w:type="spellEnd"/>
      <w:r w:rsidR="00C81280">
        <w:t xml:space="preserve"> de </w:t>
      </w:r>
      <w:proofErr w:type="spellStart"/>
      <w:r w:rsidR="00C81280">
        <w:t>Ciegos</w:t>
      </w:r>
      <w:proofErr w:type="spellEnd"/>
    </w:p>
    <w:p w:rsidR="00550B45" w:rsidRDefault="00C207D4" w:rsidP="00550B45">
      <w:proofErr w:type="spellStart"/>
      <w:r>
        <w:t>Teléfono</w:t>
      </w:r>
      <w:proofErr w:type="spellEnd"/>
      <w:r w:rsidR="00B2256E">
        <w:t xml:space="preserve">: 410-659-9314, </w:t>
      </w:r>
      <w:proofErr w:type="spellStart"/>
      <w:r w:rsidR="00B2256E">
        <w:t>extensió</w:t>
      </w:r>
      <w:r w:rsidR="003B3075">
        <w:t>n</w:t>
      </w:r>
      <w:proofErr w:type="spellEnd"/>
      <w:r w:rsidR="003B3075">
        <w:t xml:space="preserve"> 2207, </w:t>
      </w:r>
      <w:proofErr w:type="spellStart"/>
      <w:r w:rsidR="003B3075">
        <w:t>Correo</w:t>
      </w:r>
      <w:proofErr w:type="spellEnd"/>
      <w:r w:rsidR="003B3075">
        <w:t xml:space="preserve"> </w:t>
      </w:r>
      <w:proofErr w:type="spellStart"/>
      <w:r w:rsidR="003B3075">
        <w:t>Electrónico</w:t>
      </w:r>
      <w:proofErr w:type="spellEnd"/>
      <w:r w:rsidR="00550B45">
        <w:t>: jmedders@nfb.org</w:t>
      </w:r>
    </w:p>
    <w:p w:rsidR="00550B45" w:rsidRDefault="00550B45" w:rsidP="00550B45">
      <w:r>
        <w:t>www.nfb.org</w:t>
      </w:r>
    </w:p>
    <w:p w:rsidR="00550B45" w:rsidRDefault="00550B45" w:rsidP="00550B45"/>
    <w:p w:rsidR="00616265" w:rsidRDefault="008D43AE" w:rsidP="00616265">
      <w:r>
        <w:t xml:space="preserve">1. </w:t>
      </w:r>
      <w:proofErr w:type="spellStart"/>
      <w:r>
        <w:t>Véase</w:t>
      </w:r>
      <w:proofErr w:type="spellEnd"/>
      <w:r w:rsidR="00550B45">
        <w:t xml:space="preserve"> </w:t>
      </w:r>
      <w:r>
        <w:t xml:space="preserve">el </w:t>
      </w:r>
      <w:r w:rsidR="00550B45">
        <w:t xml:space="preserve">Center for Connected Medicine, </w:t>
      </w:r>
      <w:r w:rsidR="00B1604C">
        <w:t xml:space="preserve">La </w:t>
      </w:r>
      <w:proofErr w:type="spellStart"/>
      <w:r w:rsidR="00B1604C">
        <w:t>utilización</w:t>
      </w:r>
      <w:proofErr w:type="spellEnd"/>
      <w:r w:rsidR="00B1604C">
        <w:t xml:space="preserve"> de </w:t>
      </w:r>
      <w:proofErr w:type="spellStart"/>
      <w:r w:rsidR="00B1604C">
        <w:t>t</w:t>
      </w:r>
      <w:r w:rsidR="00616265">
        <w:t>elesalud</w:t>
      </w:r>
      <w:proofErr w:type="spellEnd"/>
      <w:r w:rsidR="00616265">
        <w:t xml:space="preserve"> se </w:t>
      </w:r>
      <w:proofErr w:type="spellStart"/>
      <w:r w:rsidR="00616265">
        <w:t>establece</w:t>
      </w:r>
      <w:proofErr w:type="spellEnd"/>
      <w:r w:rsidR="00616265">
        <w:t xml:space="preserve"> en el 20 % o </w:t>
      </w:r>
      <w:proofErr w:type="spellStart"/>
      <w:r w:rsidR="00616265">
        <w:t>menos</w:t>
      </w:r>
      <w:proofErr w:type="spellEnd"/>
      <w:r w:rsidR="00616265">
        <w:t xml:space="preserve"> de </w:t>
      </w:r>
      <w:proofErr w:type="spellStart"/>
      <w:r w:rsidR="00616265">
        <w:t>las</w:t>
      </w:r>
      <w:proofErr w:type="spellEnd"/>
      <w:r w:rsidR="00616265">
        <w:t xml:space="preserve"> </w:t>
      </w:r>
      <w:proofErr w:type="spellStart"/>
      <w:r w:rsidR="00616265">
        <w:t>citas</w:t>
      </w:r>
      <w:proofErr w:type="spellEnd"/>
      <w:r w:rsidR="00616265">
        <w:t xml:space="preserve"> </w:t>
      </w:r>
      <w:proofErr w:type="spellStart"/>
      <w:r w:rsidR="00616265">
        <w:t>médicas</w:t>
      </w:r>
      <w:proofErr w:type="spellEnd"/>
      <w:r w:rsidR="00616265">
        <w:t xml:space="preserve">, </w:t>
      </w:r>
      <w:proofErr w:type="spellStart"/>
      <w:r w:rsidR="00616265">
        <w:t>disponible</w:t>
      </w:r>
      <w:proofErr w:type="spellEnd"/>
      <w:r w:rsidR="00616265">
        <w:t xml:space="preserve"> en</w:t>
      </w:r>
    </w:p>
    <w:p w:rsidR="00550B45" w:rsidRDefault="00550B45" w:rsidP="00550B45">
      <w:r>
        <w:t>https://connectedmed.com/resources/post-pandemic-telehealth-utilization-settles-in-at-20-or-less-of-medical-appointments/</w:t>
      </w:r>
    </w:p>
    <w:p w:rsidR="00546697" w:rsidRDefault="00A16FD9" w:rsidP="00247953">
      <w:r>
        <w:t xml:space="preserve">2. </w:t>
      </w:r>
      <w:proofErr w:type="spellStart"/>
      <w:r>
        <w:t>Véase</w:t>
      </w:r>
      <w:proofErr w:type="spellEnd"/>
      <w:r w:rsidR="00550B45">
        <w:t xml:space="preserve"> </w:t>
      </w:r>
      <w:r w:rsidR="00176FDA">
        <w:t xml:space="preserve">el </w:t>
      </w:r>
      <w:r w:rsidR="00176FDA" w:rsidRPr="00176FDA">
        <w:t>CONSEJO NACIONAL DE DISCAPACIDAD</w:t>
      </w:r>
      <w:r w:rsidR="00176FDA">
        <w:t xml:space="preserve">, </w:t>
      </w:r>
      <w:proofErr w:type="spellStart"/>
      <w:r w:rsidR="002F7314">
        <w:t>Informe</w:t>
      </w:r>
      <w:proofErr w:type="spellEnd"/>
      <w:r w:rsidR="002F7314">
        <w:t xml:space="preserve"> de </w:t>
      </w:r>
      <w:proofErr w:type="spellStart"/>
      <w:r w:rsidR="002F7314">
        <w:t>Progreso</w:t>
      </w:r>
      <w:proofErr w:type="spellEnd"/>
      <w:r w:rsidR="002F7314">
        <w:t xml:space="preserve"> de la </w:t>
      </w:r>
      <w:proofErr w:type="spellStart"/>
      <w:r w:rsidR="002F7314">
        <w:t>P</w:t>
      </w:r>
      <w:r w:rsidR="00AD2F5F" w:rsidRPr="00AD2F5F">
        <w:t>o</w:t>
      </w:r>
      <w:r w:rsidR="002F7314">
        <w:t>lítica</w:t>
      </w:r>
      <w:proofErr w:type="spellEnd"/>
      <w:r w:rsidR="002F7314">
        <w:t xml:space="preserve"> </w:t>
      </w:r>
      <w:proofErr w:type="spellStart"/>
      <w:r w:rsidR="002F7314">
        <w:t>Nacional</w:t>
      </w:r>
      <w:proofErr w:type="spellEnd"/>
      <w:r w:rsidR="002F7314">
        <w:t xml:space="preserve"> de </w:t>
      </w:r>
      <w:proofErr w:type="spellStart"/>
      <w:r w:rsidR="002F7314">
        <w:t>D</w:t>
      </w:r>
      <w:r w:rsidR="00AD2F5F">
        <w:t>iscapaci</w:t>
      </w:r>
      <w:r w:rsidR="00546697">
        <w:t>dad</w:t>
      </w:r>
      <w:proofErr w:type="spellEnd"/>
      <w:r w:rsidR="00546697">
        <w:t>,</w:t>
      </w:r>
    </w:p>
    <w:p w:rsidR="00446A49" w:rsidRDefault="00550B45" w:rsidP="00247953">
      <w:r>
        <w:t>NATIONAL COUNCIL ON DISABILITIES, National Dis</w:t>
      </w:r>
      <w:r w:rsidR="00446A49">
        <w:t>ability Policy Progress Report:</w:t>
      </w:r>
    </w:p>
    <w:p w:rsidR="00247953" w:rsidRDefault="00675EBA" w:rsidP="00247953">
      <w:r>
        <w:t xml:space="preserve">La </w:t>
      </w:r>
      <w:proofErr w:type="spellStart"/>
      <w:r>
        <w:t>t</w:t>
      </w:r>
      <w:r w:rsidR="00247953">
        <w:t>ecnología</w:t>
      </w:r>
      <w:proofErr w:type="spellEnd"/>
      <w:r w:rsidR="00247953">
        <w:t xml:space="preserve"> </w:t>
      </w:r>
      <w:proofErr w:type="spellStart"/>
      <w:r w:rsidR="00247953">
        <w:t>que</w:t>
      </w:r>
      <w:proofErr w:type="spellEnd"/>
      <w:r w:rsidR="00247953">
        <w:t xml:space="preserve"> </w:t>
      </w:r>
      <w:proofErr w:type="spellStart"/>
      <w:r w:rsidR="00247953">
        <w:t>permite</w:t>
      </w:r>
      <w:proofErr w:type="spellEnd"/>
      <w:r w:rsidR="00247953">
        <w:t xml:space="preserve"> </w:t>
      </w:r>
      <w:proofErr w:type="spellStart"/>
      <w:r w:rsidR="00247953">
        <w:t>acceder</w:t>
      </w:r>
      <w:proofErr w:type="spellEnd"/>
      <w:r w:rsidR="00247953">
        <w:t xml:space="preserve"> a </w:t>
      </w:r>
      <w:proofErr w:type="spellStart"/>
      <w:r w:rsidR="00247953">
        <w:t>las</w:t>
      </w:r>
      <w:proofErr w:type="spellEnd"/>
      <w:r w:rsidR="00247953">
        <w:t xml:space="preserve"> </w:t>
      </w:r>
      <w:proofErr w:type="spellStart"/>
      <w:r w:rsidR="00247953">
        <w:t>oportunidades</w:t>
      </w:r>
      <w:proofErr w:type="spellEnd"/>
      <w:r w:rsidR="00247953">
        <w:t xml:space="preserve"> </w:t>
      </w:r>
      <w:proofErr w:type="spellStart"/>
      <w:r w:rsidR="00247953">
        <w:t>plenas</w:t>
      </w:r>
      <w:proofErr w:type="spellEnd"/>
      <w:r w:rsidR="00247953">
        <w:t xml:space="preserve"> de la </w:t>
      </w:r>
      <w:proofErr w:type="spellStart"/>
      <w:r w:rsidR="00247953">
        <w:t>ciudadanía</w:t>
      </w:r>
      <w:proofErr w:type="spellEnd"/>
    </w:p>
    <w:p w:rsidR="00550B45" w:rsidRDefault="00247953" w:rsidP="00550B45">
      <w:proofErr w:type="spellStart"/>
      <w:r>
        <w:t>bajo</w:t>
      </w:r>
      <w:proofErr w:type="spellEnd"/>
      <w:r>
        <w:t xml:space="preserve"> la </w:t>
      </w:r>
      <w:proofErr w:type="spellStart"/>
      <w:r>
        <w:t>Constitución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derecho</w:t>
      </w:r>
      <w:proofErr w:type="spellEnd"/>
      <w:r>
        <w:t xml:space="preserve"> en 19 (7 de </w:t>
      </w:r>
      <w:proofErr w:type="spellStart"/>
      <w:r>
        <w:t>octubre</w:t>
      </w:r>
      <w:proofErr w:type="spellEnd"/>
      <w:r>
        <w:t xml:space="preserve"> de 2016), </w:t>
      </w:r>
      <w:proofErr w:type="spellStart"/>
      <w:r>
        <w:t>disponible</w:t>
      </w:r>
      <w:proofErr w:type="spellEnd"/>
      <w:r>
        <w:t xml:space="preserve"> en</w:t>
      </w:r>
      <w:r w:rsidR="00550B45">
        <w:t xml:space="preserve"> </w:t>
      </w:r>
    </w:p>
    <w:p w:rsidR="00550B45" w:rsidRDefault="00550B45" w:rsidP="00550B45">
      <w:r>
        <w:t>https://ncd.gov/progressreport/2016/progress-report-october-2016</w:t>
      </w:r>
    </w:p>
    <w:sectPr w:rsidR="00550B45" w:rsidSect="00CF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8F" w:rsidRDefault="007A788F" w:rsidP="00550B45">
      <w:pPr>
        <w:spacing w:after="0" w:line="240" w:lineRule="auto"/>
      </w:pPr>
      <w:r>
        <w:separator/>
      </w:r>
    </w:p>
  </w:endnote>
  <w:endnote w:type="continuationSeparator" w:id="0">
    <w:p w:rsidR="007A788F" w:rsidRDefault="007A788F" w:rsidP="0055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8F" w:rsidRDefault="007A788F" w:rsidP="00550B45">
      <w:pPr>
        <w:spacing w:after="0" w:line="240" w:lineRule="auto"/>
      </w:pPr>
      <w:r>
        <w:separator/>
      </w:r>
    </w:p>
  </w:footnote>
  <w:footnote w:type="continuationSeparator" w:id="0">
    <w:p w:rsidR="007A788F" w:rsidRDefault="007A788F" w:rsidP="00550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50B45"/>
    <w:rsid w:val="000005F4"/>
    <w:rsid w:val="00001155"/>
    <w:rsid w:val="000026F7"/>
    <w:rsid w:val="00027123"/>
    <w:rsid w:val="0003392A"/>
    <w:rsid w:val="00093768"/>
    <w:rsid w:val="000A0268"/>
    <w:rsid w:val="000A09ED"/>
    <w:rsid w:val="000B7F77"/>
    <w:rsid w:val="000C1EF5"/>
    <w:rsid w:val="000E35CE"/>
    <w:rsid w:val="000E42A3"/>
    <w:rsid w:val="000F6DDF"/>
    <w:rsid w:val="00103B2F"/>
    <w:rsid w:val="001063B8"/>
    <w:rsid w:val="00110D1A"/>
    <w:rsid w:val="001127B4"/>
    <w:rsid w:val="001163E7"/>
    <w:rsid w:val="001235FB"/>
    <w:rsid w:val="00127F47"/>
    <w:rsid w:val="0013164A"/>
    <w:rsid w:val="001317C5"/>
    <w:rsid w:val="001354B0"/>
    <w:rsid w:val="00141249"/>
    <w:rsid w:val="00143F8B"/>
    <w:rsid w:val="00172A00"/>
    <w:rsid w:val="00176252"/>
    <w:rsid w:val="00176FDA"/>
    <w:rsid w:val="0018336A"/>
    <w:rsid w:val="00184AAF"/>
    <w:rsid w:val="001B64BC"/>
    <w:rsid w:val="001D139B"/>
    <w:rsid w:val="001D2AAE"/>
    <w:rsid w:val="001E3FF9"/>
    <w:rsid w:val="00206710"/>
    <w:rsid w:val="002154A3"/>
    <w:rsid w:val="00241117"/>
    <w:rsid w:val="00244C46"/>
    <w:rsid w:val="00247953"/>
    <w:rsid w:val="002514AF"/>
    <w:rsid w:val="002B0DF3"/>
    <w:rsid w:val="002B64D5"/>
    <w:rsid w:val="002C5EB6"/>
    <w:rsid w:val="002D3F91"/>
    <w:rsid w:val="002D481D"/>
    <w:rsid w:val="002F7314"/>
    <w:rsid w:val="0030034E"/>
    <w:rsid w:val="00310785"/>
    <w:rsid w:val="003244A6"/>
    <w:rsid w:val="00335F23"/>
    <w:rsid w:val="00350C7B"/>
    <w:rsid w:val="003515ED"/>
    <w:rsid w:val="00361437"/>
    <w:rsid w:val="00364D54"/>
    <w:rsid w:val="00366B42"/>
    <w:rsid w:val="00366F9B"/>
    <w:rsid w:val="0037513C"/>
    <w:rsid w:val="00376755"/>
    <w:rsid w:val="00380EE0"/>
    <w:rsid w:val="00391B57"/>
    <w:rsid w:val="003B2458"/>
    <w:rsid w:val="003B3075"/>
    <w:rsid w:val="003D5B93"/>
    <w:rsid w:val="00400409"/>
    <w:rsid w:val="00417874"/>
    <w:rsid w:val="004347C4"/>
    <w:rsid w:val="00446A49"/>
    <w:rsid w:val="0046210F"/>
    <w:rsid w:val="004635EA"/>
    <w:rsid w:val="004638F7"/>
    <w:rsid w:val="00472F20"/>
    <w:rsid w:val="00480140"/>
    <w:rsid w:val="00486A3A"/>
    <w:rsid w:val="004872B5"/>
    <w:rsid w:val="00494564"/>
    <w:rsid w:val="004979C8"/>
    <w:rsid w:val="004A4797"/>
    <w:rsid w:val="004A532B"/>
    <w:rsid w:val="004C472D"/>
    <w:rsid w:val="004C508D"/>
    <w:rsid w:val="004D2DFE"/>
    <w:rsid w:val="004E6A8B"/>
    <w:rsid w:val="004F4309"/>
    <w:rsid w:val="004F5C8D"/>
    <w:rsid w:val="005112E2"/>
    <w:rsid w:val="0052719A"/>
    <w:rsid w:val="005377FB"/>
    <w:rsid w:val="00546697"/>
    <w:rsid w:val="00550B45"/>
    <w:rsid w:val="00552AD9"/>
    <w:rsid w:val="005561BB"/>
    <w:rsid w:val="00570F61"/>
    <w:rsid w:val="005816DB"/>
    <w:rsid w:val="005908E4"/>
    <w:rsid w:val="005A2A07"/>
    <w:rsid w:val="005D0A3B"/>
    <w:rsid w:val="005D1B85"/>
    <w:rsid w:val="005D425C"/>
    <w:rsid w:val="005E22C6"/>
    <w:rsid w:val="005E3365"/>
    <w:rsid w:val="005E4A13"/>
    <w:rsid w:val="005F265C"/>
    <w:rsid w:val="00606E17"/>
    <w:rsid w:val="00616265"/>
    <w:rsid w:val="00636398"/>
    <w:rsid w:val="0066043E"/>
    <w:rsid w:val="00675EBA"/>
    <w:rsid w:val="00681D91"/>
    <w:rsid w:val="00684E2A"/>
    <w:rsid w:val="00690E3C"/>
    <w:rsid w:val="00692C53"/>
    <w:rsid w:val="006A1C3C"/>
    <w:rsid w:val="006A48D5"/>
    <w:rsid w:val="006B5752"/>
    <w:rsid w:val="006C2637"/>
    <w:rsid w:val="006C7FDB"/>
    <w:rsid w:val="006E3331"/>
    <w:rsid w:val="007074AB"/>
    <w:rsid w:val="00712C89"/>
    <w:rsid w:val="00726E84"/>
    <w:rsid w:val="00747F33"/>
    <w:rsid w:val="0075792C"/>
    <w:rsid w:val="0077621D"/>
    <w:rsid w:val="0079452C"/>
    <w:rsid w:val="007A788F"/>
    <w:rsid w:val="007C0236"/>
    <w:rsid w:val="007D2B0E"/>
    <w:rsid w:val="007D326A"/>
    <w:rsid w:val="007D67EB"/>
    <w:rsid w:val="007D7841"/>
    <w:rsid w:val="007F3E83"/>
    <w:rsid w:val="00820EEE"/>
    <w:rsid w:val="008227E9"/>
    <w:rsid w:val="0084438A"/>
    <w:rsid w:val="0084756F"/>
    <w:rsid w:val="0086624F"/>
    <w:rsid w:val="0087489F"/>
    <w:rsid w:val="008C16CC"/>
    <w:rsid w:val="008C3684"/>
    <w:rsid w:val="008D1A18"/>
    <w:rsid w:val="008D43AE"/>
    <w:rsid w:val="008F2978"/>
    <w:rsid w:val="00904AE2"/>
    <w:rsid w:val="009164D2"/>
    <w:rsid w:val="00917BE2"/>
    <w:rsid w:val="00943FD5"/>
    <w:rsid w:val="00962A40"/>
    <w:rsid w:val="009726D1"/>
    <w:rsid w:val="00992795"/>
    <w:rsid w:val="009F3C99"/>
    <w:rsid w:val="00A16FD9"/>
    <w:rsid w:val="00A20A85"/>
    <w:rsid w:val="00A82FC3"/>
    <w:rsid w:val="00A83278"/>
    <w:rsid w:val="00A9447D"/>
    <w:rsid w:val="00AA12EF"/>
    <w:rsid w:val="00AA374C"/>
    <w:rsid w:val="00AA5F68"/>
    <w:rsid w:val="00AC5776"/>
    <w:rsid w:val="00AD2F5F"/>
    <w:rsid w:val="00AD72CD"/>
    <w:rsid w:val="00AF1AAD"/>
    <w:rsid w:val="00B1604C"/>
    <w:rsid w:val="00B2256E"/>
    <w:rsid w:val="00B3549D"/>
    <w:rsid w:val="00B60A7C"/>
    <w:rsid w:val="00B77ED4"/>
    <w:rsid w:val="00B86687"/>
    <w:rsid w:val="00B92D0F"/>
    <w:rsid w:val="00B97CAC"/>
    <w:rsid w:val="00BB2C15"/>
    <w:rsid w:val="00BB38C6"/>
    <w:rsid w:val="00BC4346"/>
    <w:rsid w:val="00BC5165"/>
    <w:rsid w:val="00BD5F2A"/>
    <w:rsid w:val="00BE2A16"/>
    <w:rsid w:val="00BE36BA"/>
    <w:rsid w:val="00BE54D1"/>
    <w:rsid w:val="00BF4238"/>
    <w:rsid w:val="00C0606E"/>
    <w:rsid w:val="00C0796E"/>
    <w:rsid w:val="00C207D4"/>
    <w:rsid w:val="00C365E9"/>
    <w:rsid w:val="00C43B4B"/>
    <w:rsid w:val="00C577AF"/>
    <w:rsid w:val="00C81280"/>
    <w:rsid w:val="00C93DE0"/>
    <w:rsid w:val="00CA1F2B"/>
    <w:rsid w:val="00CD4F74"/>
    <w:rsid w:val="00CF7083"/>
    <w:rsid w:val="00D33E96"/>
    <w:rsid w:val="00D47776"/>
    <w:rsid w:val="00D77D9E"/>
    <w:rsid w:val="00D954DF"/>
    <w:rsid w:val="00D9655C"/>
    <w:rsid w:val="00D97EB5"/>
    <w:rsid w:val="00DA6D2E"/>
    <w:rsid w:val="00DB2AB8"/>
    <w:rsid w:val="00DB57D2"/>
    <w:rsid w:val="00DC1895"/>
    <w:rsid w:val="00E00CB6"/>
    <w:rsid w:val="00E17641"/>
    <w:rsid w:val="00E17EC7"/>
    <w:rsid w:val="00E2417B"/>
    <w:rsid w:val="00E2540D"/>
    <w:rsid w:val="00E34143"/>
    <w:rsid w:val="00E52C85"/>
    <w:rsid w:val="00E67AE4"/>
    <w:rsid w:val="00E770B5"/>
    <w:rsid w:val="00E83FF2"/>
    <w:rsid w:val="00E879E8"/>
    <w:rsid w:val="00E9028A"/>
    <w:rsid w:val="00E92C0F"/>
    <w:rsid w:val="00EA4223"/>
    <w:rsid w:val="00EB7D52"/>
    <w:rsid w:val="00ED1F3D"/>
    <w:rsid w:val="00ED3BA5"/>
    <w:rsid w:val="00F02744"/>
    <w:rsid w:val="00F258C5"/>
    <w:rsid w:val="00F263DE"/>
    <w:rsid w:val="00F32A11"/>
    <w:rsid w:val="00F35365"/>
    <w:rsid w:val="00F36F8A"/>
    <w:rsid w:val="00F41438"/>
    <w:rsid w:val="00F734FE"/>
    <w:rsid w:val="00F857F6"/>
    <w:rsid w:val="00F958BD"/>
    <w:rsid w:val="00FB538E"/>
    <w:rsid w:val="00FB63BF"/>
    <w:rsid w:val="00FC5BF0"/>
    <w:rsid w:val="00FD7058"/>
    <w:rsid w:val="00FD74CE"/>
    <w:rsid w:val="00FD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B45"/>
  </w:style>
  <w:style w:type="paragraph" w:styleId="Footer">
    <w:name w:val="footer"/>
    <w:basedOn w:val="Normal"/>
    <w:link w:val="FooterChar"/>
    <w:uiPriority w:val="99"/>
    <w:semiHidden/>
    <w:unhideWhenUsed/>
    <w:rsid w:val="0055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1022</Words>
  <Characters>5831</Characters>
  <Application>Microsoft Office Word</Application>
  <DocSecurity>0</DocSecurity>
  <Lines>48</Lines>
  <Paragraphs>13</Paragraphs>
  <ScaleCrop>false</ScaleCrop>
  <Company>Toshiba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225</cp:revision>
  <dcterms:created xsi:type="dcterms:W3CDTF">2022-01-23T20:16:00Z</dcterms:created>
  <dcterms:modified xsi:type="dcterms:W3CDTF">2022-01-23T22:05:00Z</dcterms:modified>
</cp:coreProperties>
</file>