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7969C" w14:textId="77777777" w:rsidR="008D0B09" w:rsidRPr="00477E58" w:rsidRDefault="008D0B09" w:rsidP="008D0B09">
      <w:pPr>
        <w:ind w:firstLine="720"/>
        <w:jc w:val="center"/>
        <w:rPr>
          <w:rFonts w:ascii="Times New Roman" w:hAnsi="Times New Roman"/>
          <w:b/>
          <w:sz w:val="18"/>
          <w:szCs w:val="28"/>
        </w:rPr>
      </w:pPr>
      <w:r w:rsidRPr="00477E58">
        <w:rPr>
          <w:rFonts w:ascii="Times New Roman" w:hAnsi="Times New Roman"/>
          <w:b/>
          <w:sz w:val="18"/>
          <w:szCs w:val="28"/>
        </w:rPr>
        <w:t>Brian Edward Norton</w:t>
      </w:r>
    </w:p>
    <w:p w14:paraId="6BE9948B" w14:textId="77777777" w:rsidR="008D0B09" w:rsidRPr="00AC65A3" w:rsidRDefault="008D0B09" w:rsidP="008D0B09">
      <w:pPr>
        <w:jc w:val="center"/>
        <w:rPr>
          <w:rFonts w:ascii="Times New Roman" w:hAnsi="Times New Roman"/>
          <w:b/>
          <w:sz w:val="16"/>
        </w:rPr>
      </w:pPr>
      <w:r w:rsidRPr="00AC65A3">
        <w:rPr>
          <w:rFonts w:ascii="Times New Roman" w:hAnsi="Times New Roman"/>
          <w:b/>
          <w:sz w:val="16"/>
        </w:rPr>
        <w:t>Fl Bar #1033481</w:t>
      </w:r>
    </w:p>
    <w:p w14:paraId="7AF48956" w14:textId="77777777" w:rsidR="008D0B09" w:rsidRPr="00AC65A3" w:rsidRDefault="008D0B09" w:rsidP="008D0B09">
      <w:pPr>
        <w:jc w:val="center"/>
        <w:rPr>
          <w:rFonts w:ascii="Times New Roman" w:hAnsi="Times New Roman"/>
          <w:b/>
          <w:sz w:val="16"/>
        </w:rPr>
      </w:pPr>
      <w:r w:rsidRPr="00AC65A3">
        <w:rPr>
          <w:rFonts w:ascii="Times New Roman" w:hAnsi="Times New Roman"/>
          <w:b/>
          <w:sz w:val="16"/>
        </w:rPr>
        <w:t xml:space="preserve">169 White Fawn </w:t>
      </w:r>
      <w:r w:rsidRPr="00AC65A3">
        <w:rPr>
          <w:rFonts w:ascii="Times New Roman" w:hAnsi="Times New Roman"/>
          <w:b/>
          <w:sz w:val="16"/>
        </w:rPr>
        <w:tab/>
      </w:r>
      <w:r w:rsidRPr="00AC65A3">
        <w:rPr>
          <w:rFonts w:ascii="Times New Roman" w:hAnsi="Times New Roman"/>
          <w:b/>
          <w:sz w:val="16"/>
        </w:rPr>
        <w:tab/>
        <w:t>Drive</w:t>
      </w:r>
    </w:p>
    <w:p w14:paraId="1245975D" w14:textId="77777777" w:rsidR="008D0B09" w:rsidRPr="00AC65A3" w:rsidRDefault="008D0B09" w:rsidP="008D0B09">
      <w:pPr>
        <w:jc w:val="center"/>
        <w:rPr>
          <w:rFonts w:ascii="Times New Roman" w:hAnsi="Times New Roman"/>
          <w:b/>
          <w:sz w:val="16"/>
        </w:rPr>
      </w:pPr>
      <w:r w:rsidRPr="00AC65A3">
        <w:rPr>
          <w:rFonts w:ascii="Times New Roman" w:hAnsi="Times New Roman"/>
          <w:b/>
          <w:sz w:val="16"/>
        </w:rPr>
        <w:t>Daytona Beach, Florida 32114</w:t>
      </w:r>
    </w:p>
    <w:p w14:paraId="12CC8CA6" w14:textId="77777777" w:rsidR="008D0B09" w:rsidRPr="00AC65A3" w:rsidRDefault="008D0B09" w:rsidP="008D0B09">
      <w:pPr>
        <w:jc w:val="center"/>
        <w:rPr>
          <w:rFonts w:ascii="Times New Roman" w:hAnsi="Times New Roman"/>
          <w:b/>
          <w:sz w:val="16"/>
        </w:rPr>
      </w:pPr>
      <w:hyperlink r:id="rId4" w:history="1">
        <w:r w:rsidRPr="00AC65A3">
          <w:rPr>
            <w:rStyle w:val="Hyperlink"/>
            <w:rFonts w:ascii="Times New Roman" w:hAnsi="Times New Roman"/>
            <w:b/>
            <w:sz w:val="16"/>
          </w:rPr>
          <w:t>briannorton.flalaw@gmail.com</w:t>
        </w:r>
      </w:hyperlink>
    </w:p>
    <w:p w14:paraId="4C3C892E" w14:textId="77777777" w:rsidR="008D0B09" w:rsidRPr="00AC65A3" w:rsidRDefault="008D0B09" w:rsidP="008D0B09">
      <w:pPr>
        <w:jc w:val="center"/>
        <w:rPr>
          <w:rFonts w:ascii="Times New Roman" w:hAnsi="Times New Roman"/>
          <w:b/>
          <w:sz w:val="16"/>
          <w:szCs w:val="28"/>
        </w:rPr>
      </w:pPr>
      <w:r w:rsidRPr="00AC65A3">
        <w:rPr>
          <w:rFonts w:ascii="Times New Roman" w:hAnsi="Times New Roman"/>
          <w:b/>
          <w:sz w:val="16"/>
          <w:szCs w:val="28"/>
        </w:rPr>
        <w:t>386.871.3359</w:t>
      </w:r>
    </w:p>
    <w:p w14:paraId="4967917D" w14:textId="77777777" w:rsidR="008D0B09" w:rsidRDefault="008D0B09" w:rsidP="008D0B09">
      <w:pPr>
        <w:jc w:val="center"/>
        <w:rPr>
          <w:rFonts w:ascii="Times New Roman" w:hAnsi="Times New Roman"/>
          <w:b/>
          <w:sz w:val="16"/>
          <w:szCs w:val="28"/>
        </w:rPr>
      </w:pPr>
      <w:r>
        <w:rPr>
          <w:rFonts w:ascii="Times New Roman" w:hAnsi="Times New Roman"/>
          <w:b/>
          <w:sz w:val="16"/>
          <w:szCs w:val="28"/>
        </w:rPr>
        <w:t>April 22, 2024</w:t>
      </w:r>
    </w:p>
    <w:p w14:paraId="254531D8" w14:textId="77777777" w:rsidR="008D0B09" w:rsidRDefault="008D0B09" w:rsidP="008D0B09">
      <w:pPr>
        <w:rPr>
          <w:rFonts w:ascii="Arial" w:eastAsia="Times New Roman" w:hAnsi="Arial" w:cs="Arial"/>
          <w:sz w:val="24"/>
          <w:szCs w:val="24"/>
        </w:rPr>
      </w:pPr>
      <w:r>
        <w:rPr>
          <w:rFonts w:ascii="Arial" w:eastAsia="Times New Roman" w:hAnsi="Arial" w:cs="Arial"/>
          <w:sz w:val="24"/>
          <w:szCs w:val="24"/>
        </w:rPr>
        <w:t>Re: Conklin Davis Center for the Visually Impaired</w:t>
      </w:r>
    </w:p>
    <w:p w14:paraId="6A95DF3E" w14:textId="77777777" w:rsidR="008D0B09" w:rsidRDefault="008D0B09" w:rsidP="008D0B09">
      <w:pPr>
        <w:rPr>
          <w:rFonts w:ascii="Arial" w:eastAsia="Times New Roman" w:hAnsi="Arial" w:cs="Arial"/>
          <w:sz w:val="24"/>
          <w:szCs w:val="24"/>
        </w:rPr>
      </w:pPr>
      <w:r>
        <w:rPr>
          <w:rFonts w:ascii="Arial" w:eastAsia="Times New Roman" w:hAnsi="Arial" w:cs="Arial"/>
          <w:sz w:val="24"/>
          <w:szCs w:val="24"/>
        </w:rPr>
        <w:t xml:space="preserve">       405 White Street, Daytona Beach, FL 32114</w:t>
      </w:r>
    </w:p>
    <w:p w14:paraId="12A23B12" w14:textId="77777777" w:rsidR="008D0B09" w:rsidRDefault="008D0B09" w:rsidP="008D0B09">
      <w:pPr>
        <w:rPr>
          <w:rFonts w:ascii="Arial" w:eastAsia="Times New Roman" w:hAnsi="Arial" w:cs="Arial"/>
          <w:sz w:val="24"/>
          <w:szCs w:val="24"/>
        </w:rPr>
      </w:pPr>
      <w:r>
        <w:rPr>
          <w:rFonts w:ascii="Arial" w:eastAsia="Times New Roman" w:hAnsi="Arial" w:cs="Arial"/>
          <w:sz w:val="24"/>
          <w:szCs w:val="24"/>
        </w:rPr>
        <w:t xml:space="preserve">Dear Governor DeSantis: </w:t>
      </w:r>
    </w:p>
    <w:p w14:paraId="74C0EA71" w14:textId="77777777" w:rsidR="008D0B09" w:rsidRDefault="008D0B09" w:rsidP="008D0B09">
      <w:pPr>
        <w:jc w:val="both"/>
      </w:pPr>
      <w:r>
        <w:t xml:space="preserve">I had normal vision for almost half of my life. </w:t>
      </w:r>
    </w:p>
    <w:p w14:paraId="27EEE724" w14:textId="77777777" w:rsidR="008D0B09" w:rsidRDefault="008D0B09" w:rsidP="008D0B09">
      <w:pPr>
        <w:jc w:val="both"/>
      </w:pPr>
      <w:r>
        <w:t>I grew up in Miami and  resided with my parents in Coconut Grove on South Bayshore Drive. I  attended nearby Silver Bluff Elementary and Ransom Everglades High School, where I graduated Valedictorian, school student President,  Co-Captain of the Ransom swimming team, and Editor of our school newspaper. I then attended  Harvard University in Cambridge, Massachusetts and University of Florida College of Law in Gainesville, Florida.</w:t>
      </w:r>
    </w:p>
    <w:p w14:paraId="13260DBF" w14:textId="77777777" w:rsidR="008D0B09" w:rsidRDefault="008D0B09" w:rsidP="008D0B09">
      <w:pPr>
        <w:jc w:val="both"/>
      </w:pPr>
      <w:r>
        <w:t xml:space="preserve">My father Dr. Edward Norton, was, by coincidence, the founder and longtime Director of the nationally prestigious </w:t>
      </w:r>
      <w:r>
        <w:tab/>
      </w:r>
      <w:r>
        <w:tab/>
        <w:t xml:space="preserve">Bascom Palmer Eye Institute (BPEI) of University of Miami Medical School. My father diagnosed me with retinitis pigmentosa </w:t>
      </w:r>
      <w:r>
        <w:tab/>
      </w:r>
      <w:r>
        <w:tab/>
        <w:t>(RP). I began to lose my peripheral vision   at age 35. I progressively lost peripheral eyesight and became totally blind.</w:t>
      </w:r>
    </w:p>
    <w:p w14:paraId="35EA1EAC" w14:textId="77777777" w:rsidR="008D0B09" w:rsidRDefault="008D0B09" w:rsidP="008D0B09">
      <w:pPr>
        <w:jc w:val="both"/>
      </w:pPr>
      <w:r>
        <w:t>Since my diagnosis, I have been a patient and research subject in many experimental visual research projects at the BPEI for stem cell and optogenetic retinal therapies, none of which has been yet successful. My sister Patricia Norton still works as a supervisor at the BPEI. I am regularly in contact with other BPEI staff and other Florida ophthalmologists. I assist other persons with referrals for vision medical evaluation and treatments.</w:t>
      </w:r>
    </w:p>
    <w:p w14:paraId="71A76E7E" w14:textId="77777777" w:rsidR="008D0B09" w:rsidRDefault="008D0B09" w:rsidP="008D0B09">
      <w:pPr>
        <w:jc w:val="both"/>
      </w:pPr>
      <w:r>
        <w:t xml:space="preserve">I decided to focus my legal employment on helping persons with employment discrimination, including employment of Floridians with physical challenges.  </w:t>
      </w:r>
    </w:p>
    <w:p w14:paraId="3F46D8F3" w14:textId="77777777" w:rsidR="008D0B09" w:rsidRDefault="008D0B09" w:rsidP="008D0B09">
      <w:pPr>
        <w:jc w:val="both"/>
      </w:pPr>
      <w:r>
        <w:t xml:space="preserve">After working at the Florida Supreme Court and for the Florida </w:t>
      </w:r>
    </w:p>
    <w:p w14:paraId="1BFDC1D0" w14:textId="77777777" w:rsidR="008D0B09" w:rsidRDefault="008D0B09" w:rsidP="008D0B09">
      <w:pPr>
        <w:jc w:val="both"/>
      </w:pPr>
      <w:r>
        <w:t>Attorney General,  I worked as an associate and partner of several Tallahassee law firms focusing on federal court due process and employment discrimination, including disability violations in federal and state courts  and Administrative hearings.</w:t>
      </w:r>
    </w:p>
    <w:p w14:paraId="710112BD" w14:textId="77777777" w:rsidR="008D0B09" w:rsidRDefault="008D0B09" w:rsidP="008D0B09">
      <w:pPr>
        <w:jc w:val="both"/>
      </w:pPr>
      <w:r>
        <w:t>After becoming totally blind and  could no longer independently research and draft pleadings, motions, and appellate briefs, I believed that I was no longer competent to represent clients to my standards of proficiency, and decided to lapse my active membership in the Florida Bar.</w:t>
      </w:r>
    </w:p>
    <w:p w14:paraId="5138D61E" w14:textId="77777777" w:rsidR="008D0B09" w:rsidRDefault="008D0B09" w:rsidP="008D0B09">
      <w:pPr>
        <w:jc w:val="both"/>
      </w:pPr>
      <w:r>
        <w:t>After the development of the internet, blind accessible</w:t>
      </w:r>
      <w:r w:rsidRPr="00195B0A">
        <w:t xml:space="preserve"> </w:t>
      </w:r>
      <w:r>
        <w:t xml:space="preserve">technology, and internet legal research, , I entered the Daytona Center for Rehabilitation and training, graduated from the Daytona State </w:t>
      </w:r>
      <w:r>
        <w:lastRenderedPageBreak/>
        <w:t xml:space="preserve">College Paralegal Studies Program , and again took the several required Florida Bar exams. I was sworn again as a licensed attorney and now am working with the Regional Civil Conflict Counsel in Daytona Beach with my wonderful guide dog . </w:t>
      </w:r>
    </w:p>
    <w:p w14:paraId="0C7B27AD" w14:textId="77777777" w:rsidR="008D0B09" w:rsidRDefault="008D0B09" w:rsidP="008D0B09">
      <w:pPr>
        <w:jc w:val="both"/>
      </w:pPr>
      <w:r>
        <w:t>During my studies at Daytona State College and during my extensive preparation and review for the Florida Bar exams, I worked with technology experts at the Conklin Davis-Center for the Visually Impaired to improve my blind accessible technology.</w:t>
      </w:r>
    </w:p>
    <w:p w14:paraId="6BADC51A" w14:textId="77777777" w:rsidR="008D0B09" w:rsidRDefault="008D0B09" w:rsidP="008D0B09">
      <w:pPr>
        <w:jc w:val="both"/>
      </w:pPr>
      <w:r>
        <w:t xml:space="preserve"> </w:t>
      </w:r>
    </w:p>
    <w:p w14:paraId="046F6B90" w14:textId="77777777" w:rsidR="008D0B09" w:rsidRDefault="008D0B09" w:rsidP="008D0B09">
      <w:pPr>
        <w:jc w:val="both"/>
      </w:pPr>
      <w:r>
        <w:t xml:space="preserve">I have continued to be involved in many voluntary associations assisting other blind Floridians. I have developed a good working relationship with DBS Director Robert Doyle, </w:t>
      </w:r>
    </w:p>
    <w:p w14:paraId="417E2331" w14:textId="77777777" w:rsidR="008D0B09" w:rsidRDefault="008D0B09" w:rsidP="008D0B09">
      <w:pPr>
        <w:jc w:val="both"/>
      </w:pPr>
      <w:r>
        <w:t xml:space="preserve">District Director Ted Pobst and his local staff, and work with Director Ronee David at the Conklin Davis Center for the Visual Impaired as an active board member.  </w:t>
      </w:r>
    </w:p>
    <w:p w14:paraId="1F18EB44" w14:textId="77777777" w:rsidR="008D0B09" w:rsidRDefault="008D0B09" w:rsidP="008D0B09">
      <w:pPr>
        <w:rPr>
          <w:rFonts w:ascii="Arial" w:eastAsia="Times New Roman" w:hAnsi="Arial" w:cs="Arial"/>
          <w:sz w:val="24"/>
          <w:szCs w:val="24"/>
        </w:rPr>
      </w:pPr>
      <w:r>
        <w:rPr>
          <w:rFonts w:ascii="Arial" w:eastAsia="Times New Roman" w:hAnsi="Arial" w:cs="Arial"/>
          <w:sz w:val="24"/>
          <w:szCs w:val="24"/>
        </w:rPr>
        <w:t>I strongly support the Conklin Davis Center and its invaluable contributions to blind Floridians. I am continually impressed by the commitment, compassion, and professionalism of the Conklin Davis Center’s team. I wholeheartedly believe in the mission and vision of the Conklin Davis Center, and I am proud to offer my support in any way possible. I am confident that with continued community backing, the Conklin  Davis Center will continue to thrive and make a lasting difference in the lives of those they serve.</w:t>
      </w:r>
    </w:p>
    <w:p w14:paraId="1A0648BA" w14:textId="77777777" w:rsidR="008D0B09" w:rsidRDefault="008D0B09" w:rsidP="008D0B09">
      <w:pPr>
        <w:rPr>
          <w:rFonts w:ascii="Arial" w:eastAsia="Times New Roman" w:hAnsi="Arial" w:cs="Arial"/>
          <w:sz w:val="24"/>
          <w:szCs w:val="24"/>
        </w:rPr>
      </w:pPr>
    </w:p>
    <w:p w14:paraId="7E20C3CF" w14:textId="77777777" w:rsidR="008D0B09" w:rsidRDefault="008D0B09" w:rsidP="008D0B09">
      <w:pPr>
        <w:rPr>
          <w:rFonts w:ascii="Arial" w:eastAsia="Times New Roman" w:hAnsi="Arial" w:cs="Arial"/>
          <w:sz w:val="24"/>
          <w:szCs w:val="24"/>
        </w:rPr>
      </w:pPr>
      <w:r>
        <w:rPr>
          <w:rFonts w:ascii="Arial" w:eastAsia="Times New Roman" w:hAnsi="Arial" w:cs="Arial"/>
          <w:sz w:val="24"/>
          <w:szCs w:val="24"/>
        </w:rPr>
        <w:t xml:space="preserve">Thank you for your leadership and your dedication to the blind community of Florida. </w:t>
      </w:r>
    </w:p>
    <w:p w14:paraId="4A04DDE6" w14:textId="77777777" w:rsidR="008D0B09" w:rsidRDefault="008D0B09" w:rsidP="008D0B09">
      <w:pPr>
        <w:jc w:val="center"/>
        <w:rPr>
          <w:rFonts w:ascii="Arial" w:eastAsia="Times New Roman" w:hAnsi="Arial" w:cs="Arial"/>
          <w:sz w:val="24"/>
          <w:szCs w:val="24"/>
        </w:rPr>
      </w:pPr>
    </w:p>
    <w:p w14:paraId="37C1AA94" w14:textId="77777777" w:rsidR="008D0B09" w:rsidRDefault="008D0B09" w:rsidP="008D0B09">
      <w:pPr>
        <w:jc w:val="center"/>
        <w:rPr>
          <w:rFonts w:ascii="Arial" w:eastAsia="Times New Roman" w:hAnsi="Arial" w:cs="Arial"/>
          <w:sz w:val="24"/>
          <w:szCs w:val="24"/>
        </w:rPr>
      </w:pPr>
      <w:r>
        <w:rPr>
          <w:rFonts w:ascii="Arial" w:eastAsia="Times New Roman" w:hAnsi="Arial" w:cs="Arial"/>
          <w:sz w:val="24"/>
          <w:szCs w:val="24"/>
        </w:rPr>
        <w:t>Sincerely,</w:t>
      </w:r>
    </w:p>
    <w:p w14:paraId="1BB9CA6E" w14:textId="77777777" w:rsidR="008D0B09" w:rsidRDefault="008D0B09" w:rsidP="008D0B09">
      <w:pPr>
        <w:jc w:val="center"/>
        <w:rPr>
          <w:rFonts w:ascii="Times New Roman" w:hAnsi="Times New Roman" w:cs="Times New Roman"/>
          <w:sz w:val="24"/>
          <w:szCs w:val="24"/>
        </w:rPr>
      </w:pPr>
      <w:r>
        <w:rPr>
          <w:rFonts w:ascii="Times New Roman" w:hAnsi="Times New Roman" w:cs="Times New Roman"/>
          <w:sz w:val="24"/>
          <w:szCs w:val="24"/>
        </w:rPr>
        <w:t>Brian Edward Norton</w:t>
      </w:r>
    </w:p>
    <w:p w14:paraId="4197AF8F" w14:textId="77777777" w:rsidR="008D0B09" w:rsidRDefault="008D0B09" w:rsidP="008D0B09">
      <w:pPr>
        <w:jc w:val="center"/>
        <w:rPr>
          <w:rFonts w:ascii="Times New Roman" w:hAnsi="Times New Roman" w:cs="Times New Roman"/>
          <w:sz w:val="24"/>
          <w:szCs w:val="24"/>
        </w:rPr>
      </w:pPr>
      <w:r>
        <w:rPr>
          <w:rFonts w:ascii="Times New Roman" w:hAnsi="Times New Roman" w:cs="Times New Roman"/>
          <w:sz w:val="24"/>
          <w:szCs w:val="24"/>
        </w:rPr>
        <w:t>Florida Bar #1033481</w:t>
      </w:r>
    </w:p>
    <w:p w14:paraId="7336D35E" w14:textId="77777777" w:rsidR="008D0B09" w:rsidRDefault="008D0B09" w:rsidP="008D0B09">
      <w:pPr>
        <w:jc w:val="center"/>
        <w:rPr>
          <w:rFonts w:ascii="Times New Roman" w:hAnsi="Times New Roman" w:cs="Times New Roman"/>
          <w:sz w:val="24"/>
          <w:szCs w:val="24"/>
        </w:rPr>
      </w:pPr>
      <w:r>
        <w:rPr>
          <w:rFonts w:ascii="Times New Roman" w:hAnsi="Times New Roman" w:cs="Times New Roman"/>
          <w:sz w:val="24"/>
          <w:szCs w:val="24"/>
        </w:rPr>
        <w:t>NFBF Greater Daytona Beach President</w:t>
      </w:r>
    </w:p>
    <w:p w14:paraId="1957B5DC" w14:textId="77777777" w:rsidR="008D0B09" w:rsidRDefault="008D0B09" w:rsidP="008D0B09">
      <w:pPr>
        <w:jc w:val="center"/>
        <w:rPr>
          <w:rFonts w:ascii="Times New Roman" w:hAnsi="Times New Roman" w:cs="Times New Roman"/>
          <w:sz w:val="24"/>
          <w:szCs w:val="24"/>
        </w:rPr>
      </w:pPr>
      <w:r>
        <w:rPr>
          <w:rFonts w:ascii="Times New Roman" w:hAnsi="Times New Roman" w:cs="Times New Roman"/>
          <w:sz w:val="24"/>
          <w:szCs w:val="24"/>
        </w:rPr>
        <w:t>Conklin Davis Center for the visually Impaired Board</w:t>
      </w:r>
    </w:p>
    <w:p w14:paraId="54E88460" w14:textId="77777777" w:rsidR="008D0B09" w:rsidRDefault="008D0B09" w:rsidP="008D0B09">
      <w:pPr>
        <w:jc w:val="center"/>
        <w:rPr>
          <w:rFonts w:ascii="Times New Roman" w:hAnsi="Times New Roman" w:cs="Times New Roman"/>
          <w:sz w:val="24"/>
          <w:szCs w:val="24"/>
        </w:rPr>
      </w:pPr>
      <w:r>
        <w:rPr>
          <w:rFonts w:ascii="Times New Roman" w:hAnsi="Times New Roman" w:cs="Times New Roman"/>
          <w:sz w:val="24"/>
          <w:szCs w:val="24"/>
        </w:rPr>
        <w:t>Assistant Regional Conflict Counsel Florida District5</w:t>
      </w:r>
    </w:p>
    <w:p w14:paraId="772B2D57" w14:textId="77777777" w:rsidR="008D0B09" w:rsidRDefault="008D0B09" w:rsidP="008D0B09">
      <w:pPr>
        <w:jc w:val="center"/>
        <w:rPr>
          <w:rFonts w:ascii="Times New Roman" w:hAnsi="Times New Roman" w:cs="Times New Roman"/>
          <w:sz w:val="24"/>
          <w:szCs w:val="24"/>
        </w:rPr>
      </w:pPr>
      <w:hyperlink r:id="rId5" w:history="1">
        <w:r>
          <w:rPr>
            <w:rStyle w:val="Hyperlink"/>
            <w:rFonts w:ascii="Times New Roman" w:hAnsi="Times New Roman" w:cs="Times New Roman"/>
            <w:sz w:val="24"/>
            <w:szCs w:val="24"/>
          </w:rPr>
          <w:t>briannorton.flalaw@gmail.com</w:t>
        </w:r>
      </w:hyperlink>
    </w:p>
    <w:p w14:paraId="4E7753F9" w14:textId="77777777" w:rsidR="008D0B09" w:rsidRDefault="008D0B09" w:rsidP="008D0B09">
      <w:pPr>
        <w:jc w:val="center"/>
        <w:rPr>
          <w:rFonts w:ascii="Times New Roman" w:hAnsi="Times New Roman" w:cs="Times New Roman"/>
          <w:sz w:val="24"/>
          <w:szCs w:val="24"/>
        </w:rPr>
      </w:pPr>
      <w:r>
        <w:rPr>
          <w:rFonts w:ascii="Times New Roman" w:hAnsi="Times New Roman" w:cs="Times New Roman"/>
          <w:sz w:val="24"/>
          <w:szCs w:val="24"/>
        </w:rPr>
        <w:t>386.871.3359</w:t>
      </w:r>
    </w:p>
    <w:p w14:paraId="52DD4A8D" w14:textId="77777777" w:rsidR="008D0B09" w:rsidRDefault="008D0B09" w:rsidP="008D0B09">
      <w:pPr>
        <w:jc w:val="center"/>
        <w:rPr>
          <w:rFonts w:ascii="Times New Roman" w:hAnsi="Times New Roman" w:cs="Times New Roman"/>
          <w:sz w:val="24"/>
          <w:szCs w:val="24"/>
        </w:rPr>
      </w:pPr>
      <w:r>
        <w:rPr>
          <w:rFonts w:ascii="Times New Roman" w:hAnsi="Times New Roman" w:cs="Times New Roman"/>
          <w:sz w:val="24"/>
          <w:szCs w:val="24"/>
        </w:rPr>
        <w:t>“Kindness is an Attitude the Blind can See and the Deaf can Hear”- Mark Twain</w:t>
      </w:r>
    </w:p>
    <w:p w14:paraId="75481C0D" w14:textId="1865D6EF" w:rsidR="005C2E1F" w:rsidRPr="008D0B09" w:rsidRDefault="005C2E1F" w:rsidP="007146CD">
      <w:pPr>
        <w:rPr>
          <w:b/>
          <w:bCs/>
        </w:rPr>
      </w:pPr>
    </w:p>
    <w:sectPr w:rsidR="005C2E1F" w:rsidRPr="008D0B09" w:rsidSect="00A81C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DE2"/>
    <w:rsid w:val="00012F6D"/>
    <w:rsid w:val="000314E3"/>
    <w:rsid w:val="00031E42"/>
    <w:rsid w:val="000525DF"/>
    <w:rsid w:val="0005789C"/>
    <w:rsid w:val="00095C21"/>
    <w:rsid w:val="000E4672"/>
    <w:rsid w:val="0012126A"/>
    <w:rsid w:val="00154672"/>
    <w:rsid w:val="00195B0A"/>
    <w:rsid w:val="00267A2A"/>
    <w:rsid w:val="00286860"/>
    <w:rsid w:val="002D704F"/>
    <w:rsid w:val="003B4676"/>
    <w:rsid w:val="003C0F1B"/>
    <w:rsid w:val="003E4D87"/>
    <w:rsid w:val="00416AFC"/>
    <w:rsid w:val="00465B00"/>
    <w:rsid w:val="00471896"/>
    <w:rsid w:val="00471DB9"/>
    <w:rsid w:val="0047456B"/>
    <w:rsid w:val="004749C4"/>
    <w:rsid w:val="00481185"/>
    <w:rsid w:val="004E5B6E"/>
    <w:rsid w:val="004F3A8B"/>
    <w:rsid w:val="004F72DE"/>
    <w:rsid w:val="00544F1E"/>
    <w:rsid w:val="00565778"/>
    <w:rsid w:val="005B57E3"/>
    <w:rsid w:val="005C1DE2"/>
    <w:rsid w:val="005C2E1F"/>
    <w:rsid w:val="005F78F3"/>
    <w:rsid w:val="00653FEB"/>
    <w:rsid w:val="00687A5E"/>
    <w:rsid w:val="006B440A"/>
    <w:rsid w:val="006D0E35"/>
    <w:rsid w:val="007146CD"/>
    <w:rsid w:val="00783D3C"/>
    <w:rsid w:val="007875D4"/>
    <w:rsid w:val="007C49E7"/>
    <w:rsid w:val="008014E5"/>
    <w:rsid w:val="00814EA5"/>
    <w:rsid w:val="0082335D"/>
    <w:rsid w:val="00854827"/>
    <w:rsid w:val="008B57D5"/>
    <w:rsid w:val="008D0B09"/>
    <w:rsid w:val="00954A8A"/>
    <w:rsid w:val="009553FB"/>
    <w:rsid w:val="009A4495"/>
    <w:rsid w:val="009C7FBD"/>
    <w:rsid w:val="009D7A83"/>
    <w:rsid w:val="00A119B5"/>
    <w:rsid w:val="00A2381F"/>
    <w:rsid w:val="00A435DA"/>
    <w:rsid w:val="00A6585C"/>
    <w:rsid w:val="00A7765E"/>
    <w:rsid w:val="00A81CAD"/>
    <w:rsid w:val="00A8542E"/>
    <w:rsid w:val="00A93CE3"/>
    <w:rsid w:val="00AA1C5E"/>
    <w:rsid w:val="00AB762A"/>
    <w:rsid w:val="00AC3E69"/>
    <w:rsid w:val="00AF0891"/>
    <w:rsid w:val="00AF673F"/>
    <w:rsid w:val="00B27545"/>
    <w:rsid w:val="00B33F4A"/>
    <w:rsid w:val="00B72DCC"/>
    <w:rsid w:val="00B97DEB"/>
    <w:rsid w:val="00BB7BB9"/>
    <w:rsid w:val="00BD3240"/>
    <w:rsid w:val="00C4612A"/>
    <w:rsid w:val="00C9372B"/>
    <w:rsid w:val="00CD5766"/>
    <w:rsid w:val="00D1613F"/>
    <w:rsid w:val="00D16910"/>
    <w:rsid w:val="00D56404"/>
    <w:rsid w:val="00DB0FD1"/>
    <w:rsid w:val="00DE7B16"/>
    <w:rsid w:val="00E066B6"/>
    <w:rsid w:val="00E27FC1"/>
    <w:rsid w:val="00E559FE"/>
    <w:rsid w:val="00E91BDC"/>
    <w:rsid w:val="00EC49AA"/>
    <w:rsid w:val="00EC7E97"/>
    <w:rsid w:val="00ED1110"/>
    <w:rsid w:val="00F02516"/>
    <w:rsid w:val="00F045C4"/>
    <w:rsid w:val="00F93BD4"/>
    <w:rsid w:val="00FA35CD"/>
    <w:rsid w:val="00FD0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31F51"/>
  <w15:chartTrackingRefBased/>
  <w15:docId w15:val="{B9329F7E-F8E7-4D99-B5D6-721F3E26E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1D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1D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1D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1D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1D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1D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1D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1D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1D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D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1D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1D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1D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1D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1D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1D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1D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1DE2"/>
    <w:rPr>
      <w:rFonts w:eastAsiaTheme="majorEastAsia" w:cstheme="majorBidi"/>
      <w:color w:val="272727" w:themeColor="text1" w:themeTint="D8"/>
    </w:rPr>
  </w:style>
  <w:style w:type="paragraph" w:styleId="Title">
    <w:name w:val="Title"/>
    <w:basedOn w:val="Normal"/>
    <w:next w:val="Normal"/>
    <w:link w:val="TitleChar"/>
    <w:uiPriority w:val="10"/>
    <w:qFormat/>
    <w:rsid w:val="005C1D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1D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1D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1D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1DE2"/>
    <w:pPr>
      <w:spacing w:before="160"/>
      <w:jc w:val="center"/>
    </w:pPr>
    <w:rPr>
      <w:i/>
      <w:iCs/>
      <w:color w:val="404040" w:themeColor="text1" w:themeTint="BF"/>
    </w:rPr>
  </w:style>
  <w:style w:type="character" w:customStyle="1" w:styleId="QuoteChar">
    <w:name w:val="Quote Char"/>
    <w:basedOn w:val="DefaultParagraphFont"/>
    <w:link w:val="Quote"/>
    <w:uiPriority w:val="29"/>
    <w:rsid w:val="005C1DE2"/>
    <w:rPr>
      <w:i/>
      <w:iCs/>
      <w:color w:val="404040" w:themeColor="text1" w:themeTint="BF"/>
    </w:rPr>
  </w:style>
  <w:style w:type="paragraph" w:styleId="ListParagraph">
    <w:name w:val="List Paragraph"/>
    <w:basedOn w:val="Normal"/>
    <w:uiPriority w:val="34"/>
    <w:qFormat/>
    <w:rsid w:val="005C1DE2"/>
    <w:pPr>
      <w:ind w:left="720"/>
      <w:contextualSpacing/>
    </w:pPr>
  </w:style>
  <w:style w:type="character" w:styleId="IntenseEmphasis">
    <w:name w:val="Intense Emphasis"/>
    <w:basedOn w:val="DefaultParagraphFont"/>
    <w:uiPriority w:val="21"/>
    <w:qFormat/>
    <w:rsid w:val="005C1DE2"/>
    <w:rPr>
      <w:i/>
      <w:iCs/>
      <w:color w:val="0F4761" w:themeColor="accent1" w:themeShade="BF"/>
    </w:rPr>
  </w:style>
  <w:style w:type="paragraph" w:styleId="IntenseQuote">
    <w:name w:val="Intense Quote"/>
    <w:basedOn w:val="Normal"/>
    <w:next w:val="Normal"/>
    <w:link w:val="IntenseQuoteChar"/>
    <w:uiPriority w:val="30"/>
    <w:qFormat/>
    <w:rsid w:val="005C1D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1DE2"/>
    <w:rPr>
      <w:i/>
      <w:iCs/>
      <w:color w:val="0F4761" w:themeColor="accent1" w:themeShade="BF"/>
    </w:rPr>
  </w:style>
  <w:style w:type="character" w:styleId="IntenseReference">
    <w:name w:val="Intense Reference"/>
    <w:basedOn w:val="DefaultParagraphFont"/>
    <w:uiPriority w:val="32"/>
    <w:qFormat/>
    <w:rsid w:val="005C1DE2"/>
    <w:rPr>
      <w:b/>
      <w:bCs/>
      <w:smallCaps/>
      <w:color w:val="0F4761" w:themeColor="accent1" w:themeShade="BF"/>
      <w:spacing w:val="5"/>
    </w:rPr>
  </w:style>
  <w:style w:type="character" w:styleId="Hyperlink">
    <w:name w:val="Hyperlink"/>
    <w:basedOn w:val="DefaultParagraphFont"/>
    <w:uiPriority w:val="99"/>
    <w:semiHidden/>
    <w:unhideWhenUsed/>
    <w:rsid w:val="00BD324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1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riannorton.flalaw@gmail.com" TargetMode="External"/><Relationship Id="rId4" Type="http://schemas.openxmlformats.org/officeDocument/2006/relationships/hyperlink" Target="mailto:briannorton.flalaw@gmail.com" TargetMode="External"/></Relationships>
</file>

<file path=word/theme/theme1.xml><?xml version="1.0" encoding="utf-8"?>
<a:theme xmlns:a="http://schemas.openxmlformats.org/drawingml/2006/main" name="Office Theme">
  <a:themeElements>
    <a:clrScheme name="Office">
      <a:dk1>
        <a:sysClr val="windowText" lastClr="FFFFFF"/>
      </a:dk1>
      <a:lt1>
        <a:sysClr val="window" lastClr="202020"/>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649</Words>
  <Characters>3705</Characters>
  <Application>Microsoft Office Word</Application>
  <DocSecurity>0</DocSecurity>
  <Lines>30</Lines>
  <Paragraphs>8</Paragraphs>
  <ScaleCrop>false</ScaleCrop>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Norton</dc:creator>
  <cp:keywords/>
  <dc:description/>
  <cp:lastModifiedBy>Brian Norton</cp:lastModifiedBy>
  <cp:revision>86</cp:revision>
  <dcterms:created xsi:type="dcterms:W3CDTF">2024-04-22T17:12:00Z</dcterms:created>
  <dcterms:modified xsi:type="dcterms:W3CDTF">2024-04-24T17:12:00Z</dcterms:modified>
</cp:coreProperties>
</file>