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FD" w:rsidRDefault="003D49D4" w:rsidP="00E17975">
      <w:pPr>
        <w:jc w:val="center"/>
        <w:rPr>
          <w:rFonts w:eastAsia="Times New Roman"/>
          <w:b/>
          <w:color w:val="auto"/>
          <w:sz w:val="24"/>
          <w:szCs w:val="24"/>
        </w:rPr>
      </w:pPr>
      <w:r>
        <w:rPr>
          <w:rFonts w:eastAsia="Times New Roman"/>
          <w:b/>
          <w:color w:val="auto"/>
          <w:sz w:val="24"/>
          <w:szCs w:val="24"/>
        </w:rPr>
        <w:tab/>
      </w:r>
      <w:r w:rsidR="00E17975" w:rsidRPr="00445581">
        <w:rPr>
          <w:rFonts w:eastAsia="Times New Roman"/>
          <w:b/>
          <w:color w:val="auto"/>
          <w:sz w:val="24"/>
          <w:szCs w:val="24"/>
        </w:rPr>
        <w:t xml:space="preserve">FLORIDA COORDINATING COUNCIL </w:t>
      </w:r>
    </w:p>
    <w:p w:rsidR="00E17975" w:rsidRPr="00445581" w:rsidRDefault="00E17975" w:rsidP="00E17975">
      <w:pPr>
        <w:jc w:val="center"/>
        <w:rPr>
          <w:rFonts w:eastAsia="Times New Roman"/>
          <w:b/>
          <w:color w:val="auto"/>
          <w:sz w:val="24"/>
          <w:szCs w:val="24"/>
        </w:rPr>
      </w:pPr>
      <w:r w:rsidRPr="00445581">
        <w:rPr>
          <w:rFonts w:eastAsia="Times New Roman"/>
          <w:b/>
          <w:color w:val="auto"/>
          <w:sz w:val="24"/>
          <w:szCs w:val="24"/>
        </w:rPr>
        <w:t xml:space="preserve">FOR </w:t>
      </w:r>
      <w:r w:rsidR="001B12FD">
        <w:rPr>
          <w:rFonts w:eastAsia="Times New Roman"/>
          <w:b/>
          <w:color w:val="auto"/>
          <w:sz w:val="24"/>
          <w:szCs w:val="24"/>
        </w:rPr>
        <w:t xml:space="preserve">THE </w:t>
      </w:r>
      <w:r w:rsidRPr="00445581">
        <w:rPr>
          <w:rFonts w:eastAsia="Times New Roman"/>
          <w:b/>
          <w:color w:val="auto"/>
          <w:sz w:val="24"/>
          <w:szCs w:val="24"/>
        </w:rPr>
        <w:t xml:space="preserve">DEAF </w:t>
      </w:r>
      <w:r w:rsidR="001B12FD">
        <w:rPr>
          <w:rFonts w:eastAsia="Times New Roman"/>
          <w:b/>
          <w:color w:val="auto"/>
          <w:sz w:val="24"/>
          <w:szCs w:val="24"/>
        </w:rPr>
        <w:t>AND</w:t>
      </w:r>
      <w:r w:rsidRPr="00445581">
        <w:rPr>
          <w:rFonts w:eastAsia="Times New Roman"/>
          <w:b/>
          <w:color w:val="auto"/>
          <w:sz w:val="24"/>
          <w:szCs w:val="24"/>
        </w:rPr>
        <w:t xml:space="preserve"> HARD-OF-HEARING</w:t>
      </w:r>
    </w:p>
    <w:p w:rsidR="00E17975" w:rsidRPr="00445581" w:rsidRDefault="00445581" w:rsidP="00E17975">
      <w:pPr>
        <w:jc w:val="center"/>
        <w:rPr>
          <w:rFonts w:eastAsia="Times New Roman"/>
          <w:b/>
          <w:color w:val="auto"/>
          <w:sz w:val="24"/>
          <w:szCs w:val="24"/>
        </w:rPr>
      </w:pPr>
      <w:r w:rsidRPr="00445581">
        <w:rPr>
          <w:rFonts w:eastAsia="Times New Roman"/>
          <w:b/>
          <w:color w:val="auto"/>
          <w:sz w:val="24"/>
          <w:szCs w:val="24"/>
        </w:rPr>
        <w:t xml:space="preserve">NOTICE OF </w:t>
      </w:r>
      <w:r w:rsidR="00E17975" w:rsidRPr="00445581">
        <w:rPr>
          <w:rFonts w:eastAsia="Times New Roman"/>
          <w:b/>
          <w:color w:val="auto"/>
          <w:sz w:val="24"/>
          <w:szCs w:val="24"/>
        </w:rPr>
        <w:t>QUARTERLY MEETING</w:t>
      </w:r>
    </w:p>
    <w:p w:rsidR="00445581" w:rsidRPr="00445581" w:rsidRDefault="00445581" w:rsidP="00E17975">
      <w:pPr>
        <w:jc w:val="center"/>
        <w:rPr>
          <w:rFonts w:eastAsia="Times New Roman"/>
          <w:b/>
          <w:color w:val="auto"/>
          <w:sz w:val="24"/>
          <w:szCs w:val="24"/>
        </w:rPr>
      </w:pPr>
      <w:r w:rsidRPr="00445581">
        <w:rPr>
          <w:rFonts w:eastAsia="Times New Roman"/>
          <w:b/>
          <w:color w:val="auto"/>
          <w:sz w:val="24"/>
          <w:szCs w:val="24"/>
        </w:rPr>
        <w:t>THIS IS A PUBLIC MEETING; ALL PERSONS ARE INVITED</w:t>
      </w:r>
    </w:p>
    <w:p w:rsidR="00AF1569" w:rsidRPr="00AF1569" w:rsidRDefault="008223CB" w:rsidP="00194729">
      <w:pPr>
        <w:jc w:val="both"/>
        <w:rPr>
          <w:rFonts w:eastAsia="Times New Roman"/>
          <w:color w:val="auto"/>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617855</wp:posOffset>
                </wp:positionH>
                <wp:positionV relativeFrom="paragraph">
                  <wp:posOffset>56515</wp:posOffset>
                </wp:positionV>
                <wp:extent cx="4716145" cy="2767330"/>
                <wp:effectExtent l="8255" t="889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145" cy="2767330"/>
                        </a:xfrm>
                        <a:prstGeom prst="rect">
                          <a:avLst/>
                        </a:prstGeom>
                        <a:solidFill>
                          <a:srgbClr val="FFFFFF"/>
                        </a:solidFill>
                        <a:ln w="9525">
                          <a:solidFill>
                            <a:srgbClr val="000000"/>
                          </a:solidFill>
                          <a:miter lim="800000"/>
                          <a:headEnd/>
                          <a:tailEnd/>
                        </a:ln>
                      </wps:spPr>
                      <wps:txbx>
                        <w:txbxContent>
                          <w:p w:rsidR="00445581" w:rsidRDefault="00445581" w:rsidP="00445581">
                            <w:pPr>
                              <w:jc w:val="center"/>
                              <w:rPr>
                                <w:rFonts w:eastAsia="Times New Roman"/>
                                <w:color w:val="auto"/>
                                <w:szCs w:val="20"/>
                              </w:rPr>
                            </w:pPr>
                          </w:p>
                          <w:p w:rsidR="00445581" w:rsidRPr="00445581" w:rsidRDefault="00445581" w:rsidP="00445581">
                            <w:pPr>
                              <w:jc w:val="center"/>
                              <w:rPr>
                                <w:rFonts w:eastAsia="Times New Roman"/>
                                <w:b/>
                                <w:color w:val="auto"/>
                                <w:sz w:val="24"/>
                                <w:szCs w:val="24"/>
                              </w:rPr>
                            </w:pPr>
                            <w:r w:rsidRPr="00445581">
                              <w:rPr>
                                <w:rFonts w:eastAsia="Times New Roman"/>
                                <w:b/>
                                <w:color w:val="auto"/>
                                <w:sz w:val="24"/>
                                <w:szCs w:val="24"/>
                              </w:rPr>
                              <w:t>DATES AND TIMES:</w:t>
                            </w:r>
                          </w:p>
                          <w:p w:rsidR="00445581" w:rsidRPr="00445581" w:rsidRDefault="00930270" w:rsidP="00445581">
                            <w:pPr>
                              <w:jc w:val="center"/>
                              <w:rPr>
                                <w:rFonts w:eastAsia="Times New Roman"/>
                                <w:color w:val="auto"/>
                                <w:sz w:val="24"/>
                                <w:szCs w:val="24"/>
                              </w:rPr>
                            </w:pPr>
                            <w:r>
                              <w:rPr>
                                <w:rFonts w:eastAsia="Times New Roman"/>
                                <w:color w:val="auto"/>
                                <w:sz w:val="24"/>
                                <w:szCs w:val="24"/>
                              </w:rPr>
                              <w:t>August 13, 2015</w:t>
                            </w:r>
                            <w:r w:rsidR="00445581" w:rsidRPr="00445581">
                              <w:rPr>
                                <w:rFonts w:eastAsia="Times New Roman"/>
                                <w:color w:val="auto"/>
                                <w:sz w:val="24"/>
                                <w:szCs w:val="24"/>
                              </w:rPr>
                              <w:t>, 9:00 a.m. – 6:00 p.m.</w:t>
                            </w:r>
                            <w:r w:rsidR="0003521D">
                              <w:rPr>
                                <w:rFonts w:eastAsia="Times New Roman"/>
                                <w:color w:val="auto"/>
                                <w:sz w:val="24"/>
                                <w:szCs w:val="24"/>
                              </w:rPr>
                              <w:t xml:space="preserve"> EST</w:t>
                            </w:r>
                          </w:p>
                          <w:p w:rsidR="00445581" w:rsidRPr="00445581" w:rsidRDefault="00930270" w:rsidP="00445581">
                            <w:pPr>
                              <w:jc w:val="center"/>
                              <w:rPr>
                                <w:rFonts w:eastAsia="Times New Roman"/>
                                <w:color w:val="auto"/>
                                <w:sz w:val="24"/>
                                <w:szCs w:val="24"/>
                              </w:rPr>
                            </w:pPr>
                            <w:r>
                              <w:rPr>
                                <w:rFonts w:eastAsia="Times New Roman"/>
                                <w:color w:val="auto"/>
                                <w:sz w:val="24"/>
                                <w:szCs w:val="24"/>
                              </w:rPr>
                              <w:t>August 14, 2015</w:t>
                            </w:r>
                            <w:r w:rsidR="00445581" w:rsidRPr="00445581">
                              <w:rPr>
                                <w:rFonts w:eastAsia="Times New Roman"/>
                                <w:color w:val="auto"/>
                                <w:sz w:val="24"/>
                                <w:szCs w:val="24"/>
                              </w:rPr>
                              <w:t xml:space="preserve">, </w:t>
                            </w:r>
                            <w:r>
                              <w:rPr>
                                <w:rFonts w:eastAsia="Times New Roman"/>
                                <w:color w:val="auto"/>
                                <w:sz w:val="24"/>
                                <w:szCs w:val="24"/>
                              </w:rPr>
                              <w:t>8</w:t>
                            </w:r>
                            <w:r w:rsidR="00445581" w:rsidRPr="00445581">
                              <w:rPr>
                                <w:rFonts w:eastAsia="Times New Roman"/>
                                <w:color w:val="auto"/>
                                <w:sz w:val="24"/>
                                <w:szCs w:val="24"/>
                              </w:rPr>
                              <w:t>:00 a.m. – 1</w:t>
                            </w:r>
                            <w:r>
                              <w:rPr>
                                <w:rFonts w:eastAsia="Times New Roman"/>
                                <w:color w:val="auto"/>
                                <w:sz w:val="24"/>
                                <w:szCs w:val="24"/>
                              </w:rPr>
                              <w:t>2</w:t>
                            </w:r>
                            <w:r w:rsidR="00445581" w:rsidRPr="00445581">
                              <w:rPr>
                                <w:rFonts w:eastAsia="Times New Roman"/>
                                <w:color w:val="auto"/>
                                <w:sz w:val="24"/>
                                <w:szCs w:val="24"/>
                              </w:rPr>
                              <w:t>:00 p.m.</w:t>
                            </w:r>
                            <w:r w:rsidR="0003521D">
                              <w:rPr>
                                <w:rFonts w:eastAsia="Times New Roman"/>
                                <w:color w:val="auto"/>
                                <w:sz w:val="24"/>
                                <w:szCs w:val="24"/>
                              </w:rPr>
                              <w:t xml:space="preserve"> EST</w:t>
                            </w:r>
                          </w:p>
                          <w:p w:rsidR="00445581" w:rsidRPr="00445581" w:rsidRDefault="00445581" w:rsidP="00445581">
                            <w:pPr>
                              <w:jc w:val="center"/>
                              <w:rPr>
                                <w:rFonts w:eastAsia="Times New Roman"/>
                                <w:color w:val="auto"/>
                                <w:sz w:val="24"/>
                                <w:szCs w:val="24"/>
                              </w:rPr>
                            </w:pPr>
                          </w:p>
                          <w:p w:rsidR="00445581" w:rsidRPr="00445581" w:rsidRDefault="00445581" w:rsidP="00445581">
                            <w:pPr>
                              <w:jc w:val="center"/>
                              <w:rPr>
                                <w:rFonts w:eastAsia="Times New Roman"/>
                                <w:b/>
                                <w:color w:val="auto"/>
                                <w:sz w:val="24"/>
                                <w:szCs w:val="24"/>
                              </w:rPr>
                            </w:pPr>
                            <w:r w:rsidRPr="00445581">
                              <w:rPr>
                                <w:rFonts w:eastAsia="Times New Roman"/>
                                <w:b/>
                                <w:color w:val="auto"/>
                                <w:sz w:val="24"/>
                                <w:szCs w:val="24"/>
                              </w:rPr>
                              <w:t>PUBLIC COMMENTS:</w:t>
                            </w:r>
                          </w:p>
                          <w:p w:rsidR="00445581" w:rsidRDefault="00445581" w:rsidP="00445581">
                            <w:pPr>
                              <w:jc w:val="center"/>
                              <w:rPr>
                                <w:rFonts w:eastAsia="Times New Roman"/>
                                <w:color w:val="auto"/>
                                <w:sz w:val="24"/>
                                <w:szCs w:val="24"/>
                              </w:rPr>
                            </w:pPr>
                            <w:r w:rsidRPr="00445581">
                              <w:rPr>
                                <w:rFonts w:eastAsia="Times New Roman"/>
                                <w:color w:val="auto"/>
                                <w:sz w:val="24"/>
                                <w:szCs w:val="24"/>
                              </w:rPr>
                              <w:t>The FCCD</w:t>
                            </w:r>
                            <w:r>
                              <w:rPr>
                                <w:rFonts w:eastAsia="Times New Roman"/>
                                <w:color w:val="auto"/>
                                <w:sz w:val="24"/>
                                <w:szCs w:val="24"/>
                              </w:rPr>
                              <w:t>HH will take Public Comments</w:t>
                            </w:r>
                          </w:p>
                          <w:p w:rsidR="00445581" w:rsidRPr="00445581" w:rsidRDefault="00930270" w:rsidP="00445581">
                            <w:pPr>
                              <w:jc w:val="center"/>
                              <w:rPr>
                                <w:rFonts w:eastAsia="Times New Roman"/>
                                <w:color w:val="auto"/>
                                <w:sz w:val="24"/>
                                <w:szCs w:val="24"/>
                              </w:rPr>
                            </w:pPr>
                            <w:r>
                              <w:rPr>
                                <w:rFonts w:eastAsia="Times New Roman"/>
                                <w:color w:val="auto"/>
                                <w:sz w:val="24"/>
                                <w:szCs w:val="24"/>
                              </w:rPr>
                              <w:t xml:space="preserve">August 13, 2015 </w:t>
                            </w:r>
                            <w:r w:rsidR="00445581" w:rsidRPr="00445581">
                              <w:rPr>
                                <w:rFonts w:eastAsia="Times New Roman"/>
                                <w:color w:val="auto"/>
                                <w:sz w:val="24"/>
                                <w:szCs w:val="24"/>
                              </w:rPr>
                              <w:t>from 4:45 p.m. – 6:00 p.m.</w:t>
                            </w:r>
                            <w:r w:rsidR="0003521D">
                              <w:rPr>
                                <w:rFonts w:eastAsia="Times New Roman"/>
                                <w:color w:val="auto"/>
                                <w:sz w:val="24"/>
                                <w:szCs w:val="24"/>
                              </w:rPr>
                              <w:t xml:space="preserve"> EST</w:t>
                            </w:r>
                          </w:p>
                          <w:p w:rsidR="00445581" w:rsidRPr="00445581" w:rsidRDefault="00445581" w:rsidP="00445581">
                            <w:pPr>
                              <w:jc w:val="center"/>
                              <w:rPr>
                                <w:rFonts w:eastAsia="Times New Roman"/>
                                <w:color w:val="auto"/>
                                <w:sz w:val="24"/>
                                <w:szCs w:val="24"/>
                              </w:rPr>
                            </w:pPr>
                          </w:p>
                          <w:p w:rsidR="00445581" w:rsidRPr="00445581" w:rsidRDefault="00445581" w:rsidP="00445581">
                            <w:pPr>
                              <w:jc w:val="center"/>
                              <w:rPr>
                                <w:rFonts w:eastAsia="Times New Roman"/>
                                <w:b/>
                                <w:color w:val="auto"/>
                                <w:sz w:val="24"/>
                                <w:szCs w:val="24"/>
                              </w:rPr>
                            </w:pPr>
                            <w:r w:rsidRPr="00445581">
                              <w:rPr>
                                <w:rFonts w:eastAsia="Times New Roman"/>
                                <w:b/>
                                <w:color w:val="auto"/>
                                <w:sz w:val="24"/>
                                <w:szCs w:val="24"/>
                              </w:rPr>
                              <w:t>PLACE:</w:t>
                            </w:r>
                          </w:p>
                          <w:p w:rsidR="00445581" w:rsidRPr="00445581" w:rsidRDefault="00930270" w:rsidP="00445581">
                            <w:pPr>
                              <w:jc w:val="center"/>
                              <w:rPr>
                                <w:rFonts w:eastAsia="Times New Roman"/>
                                <w:color w:val="auto"/>
                                <w:sz w:val="24"/>
                                <w:szCs w:val="24"/>
                              </w:rPr>
                            </w:pPr>
                            <w:r>
                              <w:rPr>
                                <w:rFonts w:eastAsia="Times New Roman"/>
                                <w:color w:val="auto"/>
                                <w:sz w:val="24"/>
                                <w:szCs w:val="24"/>
                              </w:rPr>
                              <w:t>Hilton Garden Inn Orlando North/Lake Mary</w:t>
                            </w:r>
                          </w:p>
                          <w:p w:rsidR="00445581" w:rsidRPr="00445581" w:rsidRDefault="00930270" w:rsidP="00445581">
                            <w:pPr>
                              <w:jc w:val="center"/>
                              <w:rPr>
                                <w:rFonts w:eastAsia="Times New Roman"/>
                                <w:color w:val="auto"/>
                                <w:sz w:val="24"/>
                                <w:szCs w:val="24"/>
                              </w:rPr>
                            </w:pPr>
                            <w:r>
                              <w:rPr>
                                <w:rFonts w:eastAsia="Times New Roman"/>
                                <w:color w:val="auto"/>
                                <w:sz w:val="24"/>
                                <w:szCs w:val="24"/>
                              </w:rPr>
                              <w:t xml:space="preserve">705 Currency Circle </w:t>
                            </w:r>
                          </w:p>
                          <w:p w:rsidR="00445581" w:rsidRDefault="00930270" w:rsidP="00445581">
                            <w:pPr>
                              <w:jc w:val="center"/>
                              <w:rPr>
                                <w:rFonts w:eastAsia="Times New Roman"/>
                                <w:color w:val="auto"/>
                                <w:sz w:val="24"/>
                                <w:szCs w:val="24"/>
                              </w:rPr>
                            </w:pPr>
                            <w:r>
                              <w:rPr>
                                <w:rFonts w:eastAsia="Times New Roman"/>
                                <w:color w:val="auto"/>
                                <w:sz w:val="24"/>
                                <w:szCs w:val="24"/>
                              </w:rPr>
                              <w:t xml:space="preserve">Lake Mary, FL  32746  </w:t>
                            </w:r>
                            <w:r w:rsidR="00944BCA">
                              <w:rPr>
                                <w:rFonts w:eastAsia="Times New Roman"/>
                                <w:color w:val="auto"/>
                                <w:sz w:val="24"/>
                                <w:szCs w:val="24"/>
                              </w:rPr>
                              <w:t xml:space="preserve"> </w:t>
                            </w:r>
                          </w:p>
                          <w:p w:rsidR="001B12FD" w:rsidRPr="00445581" w:rsidRDefault="00944BCA" w:rsidP="00445581">
                            <w:pPr>
                              <w:jc w:val="center"/>
                              <w:rPr>
                                <w:rFonts w:eastAsia="Times New Roman"/>
                                <w:color w:val="auto"/>
                                <w:sz w:val="24"/>
                                <w:szCs w:val="24"/>
                              </w:rPr>
                            </w:pPr>
                            <w:r>
                              <w:rPr>
                                <w:rFonts w:eastAsia="Times New Roman"/>
                                <w:color w:val="auto"/>
                                <w:sz w:val="24"/>
                                <w:szCs w:val="24"/>
                              </w:rPr>
                              <w:t>850-245-4444 Ext. 2934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65pt;margin-top:4.45pt;width:371.35pt;height:217.9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">
                <v:textbox style="mso-fit-shape-to-text:t">
                  <w:txbxContent>
                    <w:p w:rsidR="00445581" w:rsidRDefault="00445581" w:rsidP="00445581">
                      <w:pPr>
                        <w:jc w:val="center"/>
                        <w:rPr>
                          <w:rFonts w:eastAsia="Times New Roman"/>
                          <w:color w:val="auto"/>
                          <w:szCs w:val="20"/>
                        </w:rPr>
                      </w:pPr>
                    </w:p>
                    <w:p w:rsidR="00445581" w:rsidRPr="00445581" w:rsidRDefault="00445581" w:rsidP="00445581">
                      <w:pPr>
                        <w:jc w:val="center"/>
                        <w:rPr>
                          <w:rFonts w:eastAsia="Times New Roman"/>
                          <w:b/>
                          <w:color w:val="auto"/>
                          <w:sz w:val="24"/>
                          <w:szCs w:val="24"/>
                        </w:rPr>
                      </w:pPr>
                      <w:r w:rsidRPr="00445581">
                        <w:rPr>
                          <w:rFonts w:eastAsia="Times New Roman"/>
                          <w:b/>
                          <w:color w:val="auto"/>
                          <w:sz w:val="24"/>
                          <w:szCs w:val="24"/>
                        </w:rPr>
                        <w:t>DATES AND TIMES:</w:t>
                      </w:r>
                    </w:p>
                    <w:p w:rsidR="00445581" w:rsidRPr="00445581" w:rsidRDefault="00930270" w:rsidP="00445581">
                      <w:pPr>
                        <w:jc w:val="center"/>
                        <w:rPr>
                          <w:rFonts w:eastAsia="Times New Roman"/>
                          <w:color w:val="auto"/>
                          <w:sz w:val="24"/>
                          <w:szCs w:val="24"/>
                        </w:rPr>
                      </w:pPr>
                      <w:r>
                        <w:rPr>
                          <w:rFonts w:eastAsia="Times New Roman"/>
                          <w:color w:val="auto"/>
                          <w:sz w:val="24"/>
                          <w:szCs w:val="24"/>
                        </w:rPr>
                        <w:t>August 13, 2015</w:t>
                      </w:r>
                      <w:r w:rsidR="00445581" w:rsidRPr="00445581">
                        <w:rPr>
                          <w:rFonts w:eastAsia="Times New Roman"/>
                          <w:color w:val="auto"/>
                          <w:sz w:val="24"/>
                          <w:szCs w:val="24"/>
                        </w:rPr>
                        <w:t>, 9:00 a.m. – 6:00 p.m.</w:t>
                      </w:r>
                      <w:r w:rsidR="0003521D">
                        <w:rPr>
                          <w:rFonts w:eastAsia="Times New Roman"/>
                          <w:color w:val="auto"/>
                          <w:sz w:val="24"/>
                          <w:szCs w:val="24"/>
                        </w:rPr>
                        <w:t xml:space="preserve"> EST</w:t>
                      </w:r>
                    </w:p>
                    <w:p w:rsidR="00445581" w:rsidRPr="00445581" w:rsidRDefault="00930270" w:rsidP="00445581">
                      <w:pPr>
                        <w:jc w:val="center"/>
                        <w:rPr>
                          <w:rFonts w:eastAsia="Times New Roman"/>
                          <w:color w:val="auto"/>
                          <w:sz w:val="24"/>
                          <w:szCs w:val="24"/>
                        </w:rPr>
                      </w:pPr>
                      <w:r>
                        <w:rPr>
                          <w:rFonts w:eastAsia="Times New Roman"/>
                          <w:color w:val="auto"/>
                          <w:sz w:val="24"/>
                          <w:szCs w:val="24"/>
                        </w:rPr>
                        <w:t>August 14, 2015</w:t>
                      </w:r>
                      <w:r w:rsidR="00445581" w:rsidRPr="00445581">
                        <w:rPr>
                          <w:rFonts w:eastAsia="Times New Roman"/>
                          <w:color w:val="auto"/>
                          <w:sz w:val="24"/>
                          <w:szCs w:val="24"/>
                        </w:rPr>
                        <w:t xml:space="preserve">, </w:t>
                      </w:r>
                      <w:r>
                        <w:rPr>
                          <w:rFonts w:eastAsia="Times New Roman"/>
                          <w:color w:val="auto"/>
                          <w:sz w:val="24"/>
                          <w:szCs w:val="24"/>
                        </w:rPr>
                        <w:t>8</w:t>
                      </w:r>
                      <w:r w:rsidR="00445581" w:rsidRPr="00445581">
                        <w:rPr>
                          <w:rFonts w:eastAsia="Times New Roman"/>
                          <w:color w:val="auto"/>
                          <w:sz w:val="24"/>
                          <w:szCs w:val="24"/>
                        </w:rPr>
                        <w:t>:00 a.m. – 1</w:t>
                      </w:r>
                      <w:r>
                        <w:rPr>
                          <w:rFonts w:eastAsia="Times New Roman"/>
                          <w:color w:val="auto"/>
                          <w:sz w:val="24"/>
                          <w:szCs w:val="24"/>
                        </w:rPr>
                        <w:t>2</w:t>
                      </w:r>
                      <w:r w:rsidR="00445581" w:rsidRPr="00445581">
                        <w:rPr>
                          <w:rFonts w:eastAsia="Times New Roman"/>
                          <w:color w:val="auto"/>
                          <w:sz w:val="24"/>
                          <w:szCs w:val="24"/>
                        </w:rPr>
                        <w:t>:00 p.m.</w:t>
                      </w:r>
                      <w:r w:rsidR="0003521D">
                        <w:rPr>
                          <w:rFonts w:eastAsia="Times New Roman"/>
                          <w:color w:val="auto"/>
                          <w:sz w:val="24"/>
                          <w:szCs w:val="24"/>
                        </w:rPr>
                        <w:t xml:space="preserve"> EST</w:t>
                      </w:r>
                    </w:p>
                    <w:p w:rsidR="00445581" w:rsidRPr="00445581" w:rsidRDefault="00445581" w:rsidP="00445581">
                      <w:pPr>
                        <w:jc w:val="center"/>
                        <w:rPr>
                          <w:rFonts w:eastAsia="Times New Roman"/>
                          <w:color w:val="auto"/>
                          <w:sz w:val="24"/>
                          <w:szCs w:val="24"/>
                        </w:rPr>
                      </w:pPr>
                    </w:p>
                    <w:p w:rsidR="00445581" w:rsidRPr="00445581" w:rsidRDefault="00445581" w:rsidP="00445581">
                      <w:pPr>
                        <w:jc w:val="center"/>
                        <w:rPr>
                          <w:rFonts w:eastAsia="Times New Roman"/>
                          <w:b/>
                          <w:color w:val="auto"/>
                          <w:sz w:val="24"/>
                          <w:szCs w:val="24"/>
                        </w:rPr>
                      </w:pPr>
                      <w:r w:rsidRPr="00445581">
                        <w:rPr>
                          <w:rFonts w:eastAsia="Times New Roman"/>
                          <w:b/>
                          <w:color w:val="auto"/>
                          <w:sz w:val="24"/>
                          <w:szCs w:val="24"/>
                        </w:rPr>
                        <w:t>PUBLIC COMMENTS:</w:t>
                      </w:r>
                    </w:p>
                    <w:p w:rsidR="00445581" w:rsidRDefault="00445581" w:rsidP="00445581">
                      <w:pPr>
                        <w:jc w:val="center"/>
                        <w:rPr>
                          <w:rFonts w:eastAsia="Times New Roman"/>
                          <w:color w:val="auto"/>
                          <w:sz w:val="24"/>
                          <w:szCs w:val="24"/>
                        </w:rPr>
                      </w:pPr>
                      <w:r w:rsidRPr="00445581">
                        <w:rPr>
                          <w:rFonts w:eastAsia="Times New Roman"/>
                          <w:color w:val="auto"/>
                          <w:sz w:val="24"/>
                          <w:szCs w:val="24"/>
                        </w:rPr>
                        <w:t>The FCCD</w:t>
                      </w:r>
                      <w:r>
                        <w:rPr>
                          <w:rFonts w:eastAsia="Times New Roman"/>
                          <w:color w:val="auto"/>
                          <w:sz w:val="24"/>
                          <w:szCs w:val="24"/>
                        </w:rPr>
                        <w:t>HH will take Public Comments</w:t>
                      </w:r>
                    </w:p>
                    <w:p w:rsidR="00445581" w:rsidRPr="00445581" w:rsidRDefault="00930270" w:rsidP="00445581">
                      <w:pPr>
                        <w:jc w:val="center"/>
                        <w:rPr>
                          <w:rFonts w:eastAsia="Times New Roman"/>
                          <w:color w:val="auto"/>
                          <w:sz w:val="24"/>
                          <w:szCs w:val="24"/>
                        </w:rPr>
                      </w:pPr>
                      <w:r>
                        <w:rPr>
                          <w:rFonts w:eastAsia="Times New Roman"/>
                          <w:color w:val="auto"/>
                          <w:sz w:val="24"/>
                          <w:szCs w:val="24"/>
                        </w:rPr>
                        <w:t xml:space="preserve">August 13, 2015 </w:t>
                      </w:r>
                      <w:r w:rsidR="00445581" w:rsidRPr="00445581">
                        <w:rPr>
                          <w:rFonts w:eastAsia="Times New Roman"/>
                          <w:color w:val="auto"/>
                          <w:sz w:val="24"/>
                          <w:szCs w:val="24"/>
                        </w:rPr>
                        <w:t>from 4:45 p.m. – 6:00 p.m.</w:t>
                      </w:r>
                      <w:r w:rsidR="0003521D">
                        <w:rPr>
                          <w:rFonts w:eastAsia="Times New Roman"/>
                          <w:color w:val="auto"/>
                          <w:sz w:val="24"/>
                          <w:szCs w:val="24"/>
                        </w:rPr>
                        <w:t xml:space="preserve"> EST</w:t>
                      </w:r>
                    </w:p>
                    <w:p w:rsidR="00445581" w:rsidRPr="00445581" w:rsidRDefault="00445581" w:rsidP="00445581">
                      <w:pPr>
                        <w:jc w:val="center"/>
                        <w:rPr>
                          <w:rFonts w:eastAsia="Times New Roman"/>
                          <w:color w:val="auto"/>
                          <w:sz w:val="24"/>
                          <w:szCs w:val="24"/>
                        </w:rPr>
                      </w:pPr>
                    </w:p>
                    <w:p w:rsidR="00445581" w:rsidRPr="00445581" w:rsidRDefault="00445581" w:rsidP="00445581">
                      <w:pPr>
                        <w:jc w:val="center"/>
                        <w:rPr>
                          <w:rFonts w:eastAsia="Times New Roman"/>
                          <w:b/>
                          <w:color w:val="auto"/>
                          <w:sz w:val="24"/>
                          <w:szCs w:val="24"/>
                        </w:rPr>
                      </w:pPr>
                      <w:r w:rsidRPr="00445581">
                        <w:rPr>
                          <w:rFonts w:eastAsia="Times New Roman"/>
                          <w:b/>
                          <w:color w:val="auto"/>
                          <w:sz w:val="24"/>
                          <w:szCs w:val="24"/>
                        </w:rPr>
                        <w:t>PLACE:</w:t>
                      </w:r>
                    </w:p>
                    <w:p w:rsidR="00445581" w:rsidRPr="00445581" w:rsidRDefault="00930270" w:rsidP="00445581">
                      <w:pPr>
                        <w:jc w:val="center"/>
                        <w:rPr>
                          <w:rFonts w:eastAsia="Times New Roman"/>
                          <w:color w:val="auto"/>
                          <w:sz w:val="24"/>
                          <w:szCs w:val="24"/>
                        </w:rPr>
                      </w:pPr>
                      <w:r>
                        <w:rPr>
                          <w:rFonts w:eastAsia="Times New Roman"/>
                          <w:color w:val="auto"/>
                          <w:sz w:val="24"/>
                          <w:szCs w:val="24"/>
                        </w:rPr>
                        <w:t>Hilton Garden Inn Orlando North/Lake Mary</w:t>
                      </w:r>
                    </w:p>
                    <w:p w:rsidR="00445581" w:rsidRPr="00445581" w:rsidRDefault="00930270" w:rsidP="00445581">
                      <w:pPr>
                        <w:jc w:val="center"/>
                        <w:rPr>
                          <w:rFonts w:eastAsia="Times New Roman"/>
                          <w:color w:val="auto"/>
                          <w:sz w:val="24"/>
                          <w:szCs w:val="24"/>
                        </w:rPr>
                      </w:pPr>
                      <w:r>
                        <w:rPr>
                          <w:rFonts w:eastAsia="Times New Roman"/>
                          <w:color w:val="auto"/>
                          <w:sz w:val="24"/>
                          <w:szCs w:val="24"/>
                        </w:rPr>
                        <w:t xml:space="preserve">705 Currency Circle </w:t>
                      </w:r>
                    </w:p>
                    <w:p w:rsidR="00445581" w:rsidRDefault="00930270" w:rsidP="00445581">
                      <w:pPr>
                        <w:jc w:val="center"/>
                        <w:rPr>
                          <w:rFonts w:eastAsia="Times New Roman"/>
                          <w:color w:val="auto"/>
                          <w:sz w:val="24"/>
                          <w:szCs w:val="24"/>
                        </w:rPr>
                      </w:pPr>
                      <w:r>
                        <w:rPr>
                          <w:rFonts w:eastAsia="Times New Roman"/>
                          <w:color w:val="auto"/>
                          <w:sz w:val="24"/>
                          <w:szCs w:val="24"/>
                        </w:rPr>
                        <w:t xml:space="preserve">Lake Mary, FL  32746  </w:t>
                      </w:r>
                      <w:r w:rsidR="00944BCA">
                        <w:rPr>
                          <w:rFonts w:eastAsia="Times New Roman"/>
                          <w:color w:val="auto"/>
                          <w:sz w:val="24"/>
                          <w:szCs w:val="24"/>
                        </w:rPr>
                        <w:t xml:space="preserve"> </w:t>
                      </w:r>
                    </w:p>
                    <w:p w:rsidR="001B12FD" w:rsidRPr="00445581" w:rsidRDefault="00944BCA" w:rsidP="00445581">
                      <w:pPr>
                        <w:jc w:val="center"/>
                        <w:rPr>
                          <w:rFonts w:eastAsia="Times New Roman"/>
                          <w:color w:val="auto"/>
                          <w:sz w:val="24"/>
                          <w:szCs w:val="24"/>
                        </w:rPr>
                      </w:pPr>
                      <w:r>
                        <w:rPr>
                          <w:rFonts w:eastAsia="Times New Roman"/>
                          <w:color w:val="auto"/>
                          <w:sz w:val="24"/>
                          <w:szCs w:val="24"/>
                        </w:rPr>
                        <w:t>850-245-4444 Ext. 2934</w:t>
                      </w:r>
                    </w:p>
                  </w:txbxContent>
                </v:textbox>
              </v:shape>
            </w:pict>
          </mc:Fallback>
        </mc:AlternateContent>
      </w:r>
    </w:p>
    <w:p w:rsidR="00BB61E7" w:rsidRDefault="00BB61E7"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rPr>
          <w:rFonts w:eastAsia="Times New Roman"/>
          <w:color w:val="auto"/>
          <w:szCs w:val="20"/>
        </w:rPr>
      </w:pPr>
    </w:p>
    <w:p w:rsidR="001B12FD" w:rsidRDefault="001B12FD" w:rsidP="00194729">
      <w:pPr>
        <w:jc w:val="both"/>
        <w:rPr>
          <w:rFonts w:eastAsia="Times New Roman"/>
          <w:b/>
          <w:color w:val="auto"/>
          <w:szCs w:val="20"/>
        </w:rPr>
      </w:pPr>
    </w:p>
    <w:p w:rsidR="00057F3E" w:rsidRDefault="00057F3E" w:rsidP="00194729">
      <w:pPr>
        <w:jc w:val="both"/>
        <w:rPr>
          <w:rFonts w:eastAsia="Times New Roman"/>
          <w:b/>
          <w:color w:val="auto"/>
          <w:szCs w:val="20"/>
        </w:rPr>
      </w:pPr>
    </w:p>
    <w:p w:rsidR="00BB61E7" w:rsidRPr="00E17975" w:rsidRDefault="00AF1569" w:rsidP="00194729">
      <w:pPr>
        <w:jc w:val="both"/>
        <w:rPr>
          <w:rFonts w:eastAsia="Times New Roman"/>
          <w:b/>
          <w:color w:val="auto"/>
          <w:szCs w:val="20"/>
        </w:rPr>
      </w:pPr>
      <w:r w:rsidRPr="00E17975">
        <w:rPr>
          <w:rFonts w:eastAsia="Times New Roman"/>
          <w:b/>
          <w:color w:val="auto"/>
          <w:szCs w:val="20"/>
        </w:rPr>
        <w:t xml:space="preserve">GENERAL SUBJECT MATTER TO BE CONSIDERED: </w:t>
      </w:r>
    </w:p>
    <w:p w:rsidR="00194729" w:rsidRPr="00194729" w:rsidRDefault="00AF1569" w:rsidP="008C3A6D">
      <w:pPr>
        <w:rPr>
          <w:rFonts w:eastAsia="Times New Roman"/>
          <w:color w:val="auto"/>
          <w:szCs w:val="20"/>
        </w:rPr>
      </w:pPr>
      <w:r w:rsidRPr="00AF1569">
        <w:rPr>
          <w:rFonts w:eastAsia="Times New Roman"/>
          <w:color w:val="auto"/>
          <w:szCs w:val="20"/>
        </w:rPr>
        <w:t xml:space="preserve">The Florida Coordinating Council for the Deaf and Hard of Hearing (FCCDHH) is mandated by Florida Statute 413.271 to serve as an advisory and coordinating body which recommends policies that address the needs of Florida’s community who are deaf, hard of hearing, late deafened or have combined hearing and vision loss. </w:t>
      </w:r>
    </w:p>
    <w:p w:rsidR="00BB61E7" w:rsidRDefault="00BB61E7" w:rsidP="00194729">
      <w:pPr>
        <w:jc w:val="both"/>
        <w:rPr>
          <w:rFonts w:eastAsia="Times New Roman"/>
          <w:color w:val="auto"/>
          <w:szCs w:val="20"/>
        </w:rPr>
      </w:pPr>
    </w:p>
    <w:p w:rsidR="00BB61E7" w:rsidRPr="00E17975" w:rsidRDefault="00AF1569" w:rsidP="00194729">
      <w:pPr>
        <w:jc w:val="both"/>
        <w:rPr>
          <w:rFonts w:eastAsia="Times New Roman"/>
          <w:b/>
          <w:caps/>
          <w:color w:val="auto"/>
          <w:szCs w:val="20"/>
        </w:rPr>
      </w:pPr>
      <w:r w:rsidRPr="00E17975">
        <w:rPr>
          <w:rFonts w:eastAsia="Times New Roman"/>
          <w:b/>
          <w:caps/>
          <w:color w:val="auto"/>
          <w:szCs w:val="20"/>
        </w:rPr>
        <w:t xml:space="preserve">Purpose: </w:t>
      </w:r>
    </w:p>
    <w:p w:rsidR="00445581" w:rsidRDefault="006F6691" w:rsidP="00D17803">
      <w:pPr>
        <w:rPr>
          <w:rFonts w:eastAsia="Times New Roman"/>
          <w:color w:val="auto"/>
          <w:szCs w:val="20"/>
        </w:rPr>
      </w:pPr>
      <w:r>
        <w:rPr>
          <w:rFonts w:eastAsia="Times New Roman"/>
          <w:color w:val="auto"/>
          <w:szCs w:val="20"/>
        </w:rPr>
        <w:t>D</w:t>
      </w:r>
      <w:r w:rsidR="00AF1569" w:rsidRPr="00AF1569">
        <w:rPr>
          <w:rFonts w:eastAsia="Times New Roman"/>
          <w:color w:val="auto"/>
          <w:szCs w:val="20"/>
        </w:rPr>
        <w:t xml:space="preserve">iscuss </w:t>
      </w:r>
      <w:r>
        <w:rPr>
          <w:rFonts w:eastAsia="Times New Roman"/>
          <w:color w:val="auto"/>
          <w:szCs w:val="20"/>
        </w:rPr>
        <w:t xml:space="preserve">the </w:t>
      </w:r>
      <w:r w:rsidR="00AF1569" w:rsidRPr="00AF1569">
        <w:rPr>
          <w:rFonts w:eastAsia="Times New Roman"/>
          <w:color w:val="auto"/>
          <w:szCs w:val="20"/>
        </w:rPr>
        <w:t xml:space="preserve">development </w:t>
      </w:r>
      <w:r w:rsidR="00930270">
        <w:rPr>
          <w:rFonts w:eastAsia="Times New Roman"/>
          <w:color w:val="auto"/>
          <w:szCs w:val="20"/>
        </w:rPr>
        <w:t xml:space="preserve">and continuation </w:t>
      </w:r>
      <w:r w:rsidR="00AF1569" w:rsidRPr="00AF1569">
        <w:rPr>
          <w:rFonts w:eastAsia="Times New Roman"/>
          <w:color w:val="auto"/>
          <w:szCs w:val="20"/>
        </w:rPr>
        <w:t>of the five-year strategic plan for the Council.</w:t>
      </w:r>
      <w:r w:rsidR="00445581" w:rsidRPr="00445581">
        <w:rPr>
          <w:rFonts w:eastAsia="Times New Roman"/>
          <w:color w:val="auto"/>
          <w:szCs w:val="20"/>
        </w:rPr>
        <w:t xml:space="preserve"> </w:t>
      </w:r>
      <w:r w:rsidR="003C5711" w:rsidRPr="00AF1569">
        <w:rPr>
          <w:rFonts w:eastAsia="Times New Roman"/>
          <w:color w:val="auto"/>
          <w:szCs w:val="20"/>
        </w:rPr>
        <w:t>A copy of the agenda may be obtained by contact</w:t>
      </w:r>
      <w:r w:rsidR="003C5711">
        <w:rPr>
          <w:rFonts w:eastAsia="Times New Roman"/>
          <w:color w:val="auto"/>
          <w:szCs w:val="20"/>
        </w:rPr>
        <w:t>ing: John Escoto, Disability and Health Program Assistant;</w:t>
      </w:r>
      <w:r w:rsidR="003C5711" w:rsidRPr="00AF1569">
        <w:rPr>
          <w:rFonts w:eastAsia="Times New Roman"/>
          <w:color w:val="auto"/>
          <w:szCs w:val="20"/>
        </w:rPr>
        <w:t xml:space="preserve"> Florida Department of Health at (850)</w:t>
      </w:r>
      <w:r w:rsidR="00D17803">
        <w:rPr>
          <w:rFonts w:eastAsia="Times New Roman"/>
          <w:color w:val="auto"/>
          <w:szCs w:val="20"/>
        </w:rPr>
        <w:t xml:space="preserve"> </w:t>
      </w:r>
      <w:r w:rsidR="003C5711" w:rsidRPr="00AF1569">
        <w:rPr>
          <w:rFonts w:eastAsia="Times New Roman"/>
          <w:color w:val="auto"/>
          <w:szCs w:val="20"/>
        </w:rPr>
        <w:t>245-4</w:t>
      </w:r>
      <w:r w:rsidR="003C5711">
        <w:rPr>
          <w:rFonts w:eastAsia="Times New Roman"/>
          <w:color w:val="auto"/>
          <w:szCs w:val="20"/>
        </w:rPr>
        <w:t xml:space="preserve">444 Ext. 3856 or at </w:t>
      </w:r>
      <w:hyperlink r:id="rId4" w:history="1">
        <w:r w:rsidR="00930270" w:rsidRPr="0021180A">
          <w:rPr>
            <w:rStyle w:val="Hyperlink"/>
            <w:rFonts w:eastAsia="Times New Roman"/>
            <w:szCs w:val="20"/>
          </w:rPr>
          <w:t xml:space="preserve">http://www.floridahealth.gov/fccdhh </w:t>
        </w:r>
      </w:hyperlink>
    </w:p>
    <w:p w:rsidR="00BB61E7" w:rsidRDefault="00BB61E7" w:rsidP="00194729">
      <w:pPr>
        <w:jc w:val="both"/>
        <w:rPr>
          <w:rFonts w:eastAsia="Times New Roman"/>
          <w:color w:val="auto"/>
          <w:szCs w:val="20"/>
        </w:rPr>
      </w:pPr>
    </w:p>
    <w:p w:rsidR="00445581" w:rsidRPr="00445581" w:rsidRDefault="00445581" w:rsidP="00194729">
      <w:pPr>
        <w:jc w:val="both"/>
        <w:rPr>
          <w:rFonts w:eastAsia="Times New Roman"/>
          <w:b/>
          <w:color w:val="auto"/>
          <w:szCs w:val="20"/>
        </w:rPr>
      </w:pPr>
      <w:r w:rsidRPr="00445581">
        <w:rPr>
          <w:rFonts w:eastAsia="Times New Roman"/>
          <w:b/>
          <w:color w:val="auto"/>
          <w:szCs w:val="20"/>
        </w:rPr>
        <w:t>ACCESSIBILITY:</w:t>
      </w:r>
    </w:p>
    <w:p w:rsidR="00194729" w:rsidRDefault="00AF1569" w:rsidP="008C3A6D">
      <w:pPr>
        <w:rPr>
          <w:rFonts w:eastAsia="Times New Roman"/>
          <w:color w:val="auto"/>
          <w:szCs w:val="20"/>
        </w:rPr>
      </w:pPr>
      <w:r w:rsidRPr="00AF1569">
        <w:rPr>
          <w:rFonts w:eastAsia="Times New Roman"/>
          <w:color w:val="auto"/>
          <w:szCs w:val="20"/>
        </w:rPr>
        <w:t xml:space="preserve">Communication Access Real-Time Translation Services: (CART) will be provided remotely via: </w:t>
      </w:r>
      <w:hyperlink r:id="rId5" w:history="1">
        <w:r w:rsidR="00194729" w:rsidRPr="000A457B">
          <w:rPr>
            <w:rStyle w:val="Hyperlink"/>
            <w:rFonts w:eastAsia="Times New Roman"/>
            <w:szCs w:val="20"/>
          </w:rPr>
          <w:t>http://www.streamtext.net/text.aspx?event=FCCDHH</w:t>
        </w:r>
      </w:hyperlink>
      <w:r w:rsidR="00194729">
        <w:rPr>
          <w:rFonts w:eastAsia="Times New Roman"/>
          <w:color w:val="auto"/>
          <w:szCs w:val="20"/>
        </w:rPr>
        <w:t>.</w:t>
      </w:r>
    </w:p>
    <w:p w:rsidR="00BB61E7" w:rsidRDefault="00BB61E7" w:rsidP="00194729">
      <w:pPr>
        <w:jc w:val="both"/>
        <w:rPr>
          <w:rFonts w:eastAsia="Times New Roman"/>
          <w:color w:val="auto"/>
          <w:szCs w:val="20"/>
        </w:rPr>
      </w:pPr>
    </w:p>
    <w:p w:rsidR="006F6691" w:rsidRDefault="00AF1569" w:rsidP="00194729">
      <w:pPr>
        <w:jc w:val="both"/>
        <w:rPr>
          <w:rFonts w:eastAsia="Times New Roman"/>
          <w:color w:val="auto"/>
          <w:szCs w:val="20"/>
        </w:rPr>
      </w:pPr>
      <w:r w:rsidRPr="00AF1569">
        <w:rPr>
          <w:rFonts w:eastAsia="Times New Roman"/>
          <w:color w:val="auto"/>
          <w:szCs w:val="20"/>
        </w:rPr>
        <w:t>The meeting may be</w:t>
      </w:r>
      <w:r w:rsidR="00D17803">
        <w:rPr>
          <w:rFonts w:eastAsia="Times New Roman"/>
          <w:color w:val="auto"/>
          <w:szCs w:val="20"/>
        </w:rPr>
        <w:t xml:space="preserve"> accessed via conference call: </w:t>
      </w:r>
      <w:r w:rsidRPr="00AF1569">
        <w:rPr>
          <w:rFonts w:eastAsia="Times New Roman"/>
          <w:color w:val="auto"/>
          <w:szCs w:val="20"/>
        </w:rPr>
        <w:t>(888)</w:t>
      </w:r>
      <w:r w:rsidR="00D17803">
        <w:rPr>
          <w:rFonts w:eastAsia="Times New Roman"/>
          <w:color w:val="auto"/>
          <w:szCs w:val="20"/>
        </w:rPr>
        <w:t xml:space="preserve"> </w:t>
      </w:r>
      <w:r w:rsidRPr="00AF1569">
        <w:rPr>
          <w:rFonts w:eastAsia="Times New Roman"/>
          <w:color w:val="auto"/>
          <w:szCs w:val="20"/>
        </w:rPr>
        <w:t xml:space="preserve">670-3525; </w:t>
      </w:r>
      <w:r w:rsidR="00194729" w:rsidRPr="00AF1569">
        <w:rPr>
          <w:rFonts w:eastAsia="Times New Roman"/>
          <w:color w:val="auto"/>
          <w:szCs w:val="20"/>
        </w:rPr>
        <w:t>conference code</w:t>
      </w:r>
      <w:r w:rsidRPr="00AF1569">
        <w:rPr>
          <w:rFonts w:eastAsia="Times New Roman"/>
          <w:color w:val="auto"/>
          <w:szCs w:val="20"/>
        </w:rPr>
        <w:t>: 8338411399#</w:t>
      </w:r>
      <w:r w:rsidR="006F6691">
        <w:rPr>
          <w:rFonts w:eastAsia="Times New Roman"/>
          <w:color w:val="auto"/>
          <w:szCs w:val="20"/>
        </w:rPr>
        <w:t xml:space="preserve">  </w:t>
      </w:r>
    </w:p>
    <w:p w:rsidR="00194729" w:rsidRPr="006F6691" w:rsidRDefault="006F6691" w:rsidP="00194729">
      <w:pPr>
        <w:jc w:val="both"/>
        <w:rPr>
          <w:rFonts w:eastAsia="Times New Roman"/>
          <w:color w:val="auto"/>
          <w:szCs w:val="20"/>
        </w:rPr>
      </w:pPr>
      <w:r>
        <w:rPr>
          <w:rFonts w:eastAsia="Times New Roman"/>
          <w:color w:val="auto"/>
          <w:szCs w:val="20"/>
        </w:rPr>
        <w:t xml:space="preserve">Please use </w:t>
      </w:r>
      <w:r>
        <w:rPr>
          <w:rFonts w:eastAsia="Times New Roman"/>
          <w:b/>
          <w:color w:val="auto"/>
          <w:szCs w:val="20"/>
        </w:rPr>
        <w:t xml:space="preserve">*6 </w:t>
      </w:r>
      <w:r>
        <w:rPr>
          <w:rFonts w:eastAsia="Times New Roman"/>
          <w:color w:val="auto"/>
          <w:szCs w:val="20"/>
        </w:rPr>
        <w:t>mute your phone when calling in.</w:t>
      </w:r>
    </w:p>
    <w:p w:rsidR="00445581" w:rsidRDefault="00445581" w:rsidP="00194729">
      <w:pPr>
        <w:jc w:val="both"/>
        <w:rPr>
          <w:rFonts w:eastAsia="Times New Roman"/>
          <w:color w:val="auto"/>
          <w:szCs w:val="20"/>
        </w:rPr>
      </w:pPr>
    </w:p>
    <w:p w:rsidR="00D17803" w:rsidRDefault="00AF1569" w:rsidP="00D17803">
      <w:pPr>
        <w:rPr>
          <w:rFonts w:eastAsia="Times New Roman"/>
          <w:color w:val="auto"/>
          <w:szCs w:val="20"/>
        </w:rPr>
      </w:pPr>
      <w:r w:rsidRPr="00AF1569">
        <w:rPr>
          <w:rFonts w:eastAsia="Times New Roman"/>
          <w:color w:val="auto"/>
          <w:szCs w:val="20"/>
        </w:rPr>
        <w:t xml:space="preserve">Pursuant to the provisions of the Americans with Disabilities Act, any person requiring special accommodations to participate in this workshop/meeting is asked to advise the agency at least 5 days before the workshop/meeting by contacting: </w:t>
      </w:r>
      <w:r w:rsidR="003C5711">
        <w:rPr>
          <w:rFonts w:eastAsia="Times New Roman"/>
          <w:color w:val="auto"/>
          <w:szCs w:val="20"/>
        </w:rPr>
        <w:t>John Escoto</w:t>
      </w:r>
      <w:r w:rsidRPr="00AF1569">
        <w:rPr>
          <w:rFonts w:eastAsia="Times New Roman"/>
          <w:color w:val="auto"/>
          <w:szCs w:val="20"/>
        </w:rPr>
        <w:t xml:space="preserve">, </w:t>
      </w:r>
      <w:r w:rsidR="00930270">
        <w:rPr>
          <w:rFonts w:eastAsia="Times New Roman"/>
          <w:color w:val="auto"/>
          <w:szCs w:val="20"/>
        </w:rPr>
        <w:t xml:space="preserve">Human Services Program Specialist, </w:t>
      </w:r>
      <w:bookmarkStart w:id="0" w:name="_GoBack"/>
      <w:bookmarkEnd w:id="0"/>
      <w:r w:rsidR="00D17803">
        <w:rPr>
          <w:rFonts w:eastAsia="Times New Roman"/>
          <w:color w:val="auto"/>
          <w:szCs w:val="20"/>
        </w:rPr>
        <w:t>Florida Department of Health at</w:t>
      </w:r>
    </w:p>
    <w:p w:rsidR="00194729" w:rsidRPr="00194729" w:rsidRDefault="00AF1569" w:rsidP="00D17803">
      <w:pPr>
        <w:rPr>
          <w:rFonts w:eastAsia="Times New Roman"/>
          <w:color w:val="auto"/>
          <w:szCs w:val="20"/>
        </w:rPr>
      </w:pPr>
      <w:r w:rsidRPr="00AF1569">
        <w:rPr>
          <w:rFonts w:eastAsia="Times New Roman"/>
          <w:color w:val="auto"/>
          <w:szCs w:val="20"/>
        </w:rPr>
        <w:t>(850)</w:t>
      </w:r>
      <w:r w:rsidR="00D17803">
        <w:rPr>
          <w:rFonts w:eastAsia="Times New Roman"/>
          <w:color w:val="auto"/>
          <w:szCs w:val="20"/>
        </w:rPr>
        <w:t xml:space="preserve"> </w:t>
      </w:r>
      <w:r w:rsidRPr="00AF1569">
        <w:rPr>
          <w:rFonts w:eastAsia="Times New Roman"/>
          <w:color w:val="auto"/>
          <w:szCs w:val="20"/>
        </w:rPr>
        <w:t>245-4</w:t>
      </w:r>
      <w:r w:rsidR="003C5711">
        <w:rPr>
          <w:rFonts w:eastAsia="Times New Roman"/>
          <w:color w:val="auto"/>
          <w:szCs w:val="20"/>
        </w:rPr>
        <w:t>444 Ext. 3856</w:t>
      </w:r>
      <w:r w:rsidRPr="00AF1569">
        <w:rPr>
          <w:rFonts w:eastAsia="Times New Roman"/>
          <w:color w:val="auto"/>
          <w:szCs w:val="20"/>
        </w:rPr>
        <w:t>. If you are hearing or speech impaired, please contact the agency us</w:t>
      </w:r>
      <w:r w:rsidR="00D17803">
        <w:rPr>
          <w:rFonts w:eastAsia="Times New Roman"/>
          <w:color w:val="auto"/>
          <w:szCs w:val="20"/>
        </w:rPr>
        <w:t xml:space="preserve">ing the Florida Relay Service, </w:t>
      </w:r>
      <w:r w:rsidRPr="00AF1569">
        <w:rPr>
          <w:rFonts w:eastAsia="Times New Roman"/>
          <w:color w:val="auto"/>
          <w:szCs w:val="20"/>
        </w:rPr>
        <w:t>(800)</w:t>
      </w:r>
      <w:r w:rsidR="00D17803">
        <w:rPr>
          <w:rFonts w:eastAsia="Times New Roman"/>
          <w:color w:val="auto"/>
          <w:szCs w:val="20"/>
        </w:rPr>
        <w:t xml:space="preserve"> 955-8771 (TDD) or </w:t>
      </w:r>
      <w:r w:rsidRPr="00AF1569">
        <w:rPr>
          <w:rFonts w:eastAsia="Times New Roman"/>
          <w:color w:val="auto"/>
          <w:szCs w:val="20"/>
        </w:rPr>
        <w:t>(800)</w:t>
      </w:r>
      <w:r w:rsidR="00D17803">
        <w:rPr>
          <w:rFonts w:eastAsia="Times New Roman"/>
          <w:color w:val="auto"/>
          <w:szCs w:val="20"/>
        </w:rPr>
        <w:t xml:space="preserve"> </w:t>
      </w:r>
      <w:r w:rsidRPr="00AF1569">
        <w:rPr>
          <w:rFonts w:eastAsia="Times New Roman"/>
          <w:color w:val="auto"/>
          <w:szCs w:val="20"/>
        </w:rPr>
        <w:t>955-8770 (Voice).</w:t>
      </w:r>
    </w:p>
    <w:sectPr w:rsidR="00194729" w:rsidRPr="00194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69"/>
    <w:rsid w:val="0003521D"/>
    <w:rsid w:val="00057F3E"/>
    <w:rsid w:val="0018382E"/>
    <w:rsid w:val="00194729"/>
    <w:rsid w:val="001B12FD"/>
    <w:rsid w:val="00205CCE"/>
    <w:rsid w:val="00237EFF"/>
    <w:rsid w:val="00293DD7"/>
    <w:rsid w:val="003272E0"/>
    <w:rsid w:val="003B7A7E"/>
    <w:rsid w:val="003C5711"/>
    <w:rsid w:val="003D49D4"/>
    <w:rsid w:val="00445581"/>
    <w:rsid w:val="00495A42"/>
    <w:rsid w:val="0065015C"/>
    <w:rsid w:val="00685E7A"/>
    <w:rsid w:val="006F6691"/>
    <w:rsid w:val="00780546"/>
    <w:rsid w:val="008144AA"/>
    <w:rsid w:val="008223CB"/>
    <w:rsid w:val="008C3A6D"/>
    <w:rsid w:val="00930270"/>
    <w:rsid w:val="00944BCA"/>
    <w:rsid w:val="00AF1569"/>
    <w:rsid w:val="00B90B2E"/>
    <w:rsid w:val="00BB61E7"/>
    <w:rsid w:val="00D17803"/>
    <w:rsid w:val="00DF4741"/>
    <w:rsid w:val="00E17975"/>
    <w:rsid w:val="00E578CC"/>
    <w:rsid w:val="00ED4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5002E-5384-487C-A963-58937802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4" w:lineRule="auto"/>
    </w:pPr>
    <w:rPr>
      <w:color w:val="00000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1569"/>
    <w:rPr>
      <w:color w:val="0000FF"/>
      <w:u w:val="single"/>
    </w:rPr>
  </w:style>
  <w:style w:type="paragraph" w:styleId="BalloonText">
    <w:name w:val="Balloon Text"/>
    <w:basedOn w:val="Normal"/>
    <w:link w:val="BalloonTextChar"/>
    <w:uiPriority w:val="99"/>
    <w:semiHidden/>
    <w:unhideWhenUsed/>
    <w:rsid w:val="0044558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4558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4549">
      <w:bodyDiv w:val="1"/>
      <w:marLeft w:val="0"/>
      <w:marRight w:val="0"/>
      <w:marTop w:val="0"/>
      <w:marBottom w:val="0"/>
      <w:divBdr>
        <w:top w:val="none" w:sz="0" w:space="0" w:color="auto"/>
        <w:left w:val="none" w:sz="0" w:space="0" w:color="auto"/>
        <w:bottom w:val="none" w:sz="0" w:space="0" w:color="auto"/>
        <w:right w:val="none" w:sz="0" w:space="0" w:color="auto"/>
      </w:divBdr>
      <w:divsChild>
        <w:div w:id="1340698848">
          <w:marLeft w:val="1440"/>
          <w:marRight w:val="0"/>
          <w:marTop w:val="0"/>
          <w:marBottom w:val="0"/>
          <w:divBdr>
            <w:top w:val="none" w:sz="0" w:space="0" w:color="auto"/>
            <w:left w:val="none" w:sz="0" w:space="0" w:color="auto"/>
            <w:bottom w:val="none" w:sz="0" w:space="0" w:color="auto"/>
            <w:right w:val="none" w:sz="0" w:space="0" w:color="auto"/>
          </w:divBdr>
        </w:div>
        <w:div w:id="1747217608">
          <w:marLeft w:val="1440"/>
          <w:marRight w:val="0"/>
          <w:marTop w:val="0"/>
          <w:marBottom w:val="0"/>
          <w:divBdr>
            <w:top w:val="none" w:sz="0" w:space="0" w:color="auto"/>
            <w:left w:val="none" w:sz="0" w:space="0" w:color="auto"/>
            <w:bottom w:val="none" w:sz="0" w:space="0" w:color="auto"/>
            <w:right w:val="none" w:sz="0" w:space="0" w:color="auto"/>
          </w:divBdr>
        </w:div>
        <w:div w:id="176541745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eamtext.net/text.aspx?event=FCCDHH" TargetMode="External"/><Relationship Id="rId4" Type="http://schemas.openxmlformats.org/officeDocument/2006/relationships/hyperlink" Target="http://www.floridahealth.gov/fccdhh%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1740</CharactersWithSpaces>
  <SharedDoc>false</SharedDoc>
  <HLinks>
    <vt:vector size="12" baseType="variant">
      <vt:variant>
        <vt:i4>5636119</vt:i4>
      </vt:variant>
      <vt:variant>
        <vt:i4>3</vt:i4>
      </vt:variant>
      <vt:variant>
        <vt:i4>0</vt:i4>
      </vt:variant>
      <vt:variant>
        <vt:i4>5</vt:i4>
      </vt:variant>
      <vt:variant>
        <vt:lpwstr>http://www.streamtext.net/text.aspx?event=FCCDHH</vt:lpwstr>
      </vt:variant>
      <vt:variant>
        <vt:lpwstr/>
      </vt:variant>
      <vt:variant>
        <vt:i4>3080238</vt:i4>
      </vt:variant>
      <vt:variant>
        <vt:i4>0</vt:i4>
      </vt:variant>
      <vt:variant>
        <vt:i4>0</vt:i4>
      </vt:variant>
      <vt:variant>
        <vt:i4>5</vt:i4>
      </vt:variant>
      <vt:variant>
        <vt:lpwstr>http://www.fccdhh.org/meetings-agendas.html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John M. "Jack"</dc:creator>
  <cp:lastModifiedBy>Escoto, John M</cp:lastModifiedBy>
  <cp:revision>3</cp:revision>
  <cp:lastPrinted>2014-09-10T14:06:00Z</cp:lastPrinted>
  <dcterms:created xsi:type="dcterms:W3CDTF">2015-07-20T14:14:00Z</dcterms:created>
  <dcterms:modified xsi:type="dcterms:W3CDTF">2015-07-20T14:24:00Z</dcterms:modified>
</cp:coreProperties>
</file>