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7E8C0" w14:textId="1B196AF2" w:rsidR="007505B9" w:rsidRDefault="007505B9" w:rsidP="007505B9">
      <w:pPr>
        <w:pStyle w:val="Default"/>
        <w:rPr>
          <w:sz w:val="23"/>
          <w:szCs w:val="23"/>
        </w:rPr>
      </w:pPr>
      <w:r>
        <w:rPr>
          <w:sz w:val="23"/>
          <w:szCs w:val="23"/>
        </w:rPr>
        <w:t>Title: Blind Students’ Right to Independence, Training and Education</w:t>
      </w:r>
      <w:r w:rsidR="008D1C4E">
        <w:rPr>
          <w:sz w:val="23"/>
          <w:szCs w:val="23"/>
        </w:rPr>
        <w:t xml:space="preserve"> (BRITE) </w:t>
      </w:r>
      <w:r>
        <w:rPr>
          <w:sz w:val="23"/>
          <w:szCs w:val="23"/>
        </w:rPr>
        <w:t xml:space="preserve"> </w:t>
      </w:r>
    </w:p>
    <w:p w14:paraId="0C6BD2A6" w14:textId="1F7CEBF2" w:rsidR="007505B9" w:rsidRDefault="007505B9" w:rsidP="007505B9">
      <w:pPr>
        <w:pStyle w:val="Default"/>
        <w:rPr>
          <w:sz w:val="23"/>
          <w:szCs w:val="23"/>
        </w:rPr>
      </w:pPr>
    </w:p>
    <w:p w14:paraId="040E89D1" w14:textId="6BD05599" w:rsidR="007505B9" w:rsidRDefault="007505B9" w:rsidP="007505B9">
      <w:pPr>
        <w:pStyle w:val="Default"/>
        <w:rPr>
          <w:sz w:val="23"/>
          <w:szCs w:val="23"/>
        </w:rPr>
      </w:pPr>
      <w:r>
        <w:rPr>
          <w:sz w:val="23"/>
          <w:szCs w:val="23"/>
        </w:rPr>
        <w:t xml:space="preserve">An Act related to </w:t>
      </w:r>
      <w:r>
        <w:rPr>
          <w:sz w:val="23"/>
          <w:szCs w:val="23"/>
        </w:rPr>
        <w:t>requir</w:t>
      </w:r>
      <w:r w:rsidR="008D1C4E">
        <w:rPr>
          <w:sz w:val="23"/>
          <w:szCs w:val="23"/>
        </w:rPr>
        <w:t>ing</w:t>
      </w:r>
      <w:r>
        <w:rPr>
          <w:sz w:val="23"/>
          <w:szCs w:val="23"/>
        </w:rPr>
        <w:t xml:space="preserve"> Local Education Agencies to </w:t>
      </w:r>
    </w:p>
    <w:p w14:paraId="1478BC57" w14:textId="04D14B9A" w:rsidR="00C11A45" w:rsidRDefault="00C11A45"/>
    <w:p w14:paraId="6C4DF470" w14:textId="668C7434" w:rsidR="008D1C4E" w:rsidRDefault="008D1C4E">
      <w:r>
        <w:t xml:space="preserve">Be it enacted by the Legislature of the State of Florida </w:t>
      </w:r>
    </w:p>
    <w:p w14:paraId="3552D76B" w14:textId="461EE642" w:rsidR="008D1C4E" w:rsidRDefault="008D1C4E"/>
    <w:p w14:paraId="2A744945" w14:textId="1B7F91CB" w:rsidR="008D1C4E" w:rsidRPr="002C659A" w:rsidRDefault="002C659A" w:rsidP="002C659A">
      <w:pPr>
        <w:pStyle w:val="ListParagraph"/>
        <w:numPr>
          <w:ilvl w:val="0"/>
          <w:numId w:val="1"/>
        </w:numPr>
      </w:pPr>
      <w:r>
        <w:rPr>
          <w:sz w:val="23"/>
          <w:szCs w:val="23"/>
        </w:rPr>
        <w:t>include in the individualized education programs (IEPs) of Blind students (as defined by this Act) provisions for instruction in Braille and the use and mastery of Braille (unless the IEP team finds that Braille is inappropriate for the student, pursuant to 20 U.S.C. section 1414(d)(3)(B)(iii)),</w:t>
      </w:r>
    </w:p>
    <w:p w14:paraId="0808D9F0" w14:textId="37061663" w:rsidR="002C659A" w:rsidRPr="002C659A" w:rsidRDefault="002C659A" w:rsidP="002C659A">
      <w:pPr>
        <w:pStyle w:val="ListParagraph"/>
        <w:numPr>
          <w:ilvl w:val="0"/>
          <w:numId w:val="1"/>
        </w:numPr>
      </w:pPr>
      <w:r>
        <w:rPr>
          <w:sz w:val="23"/>
          <w:szCs w:val="23"/>
        </w:rPr>
        <w:t>provisions for the home and school use of accessible assistive technology devices as well as accessible assistive technology services, including instruction, that allows the student to achieve age-appropriate mastery of such technology;</w:t>
      </w:r>
    </w:p>
    <w:p w14:paraId="7F959D77" w14:textId="2F802B1D" w:rsidR="002C659A" w:rsidRPr="002C659A" w:rsidRDefault="002C659A" w:rsidP="002C659A">
      <w:pPr>
        <w:pStyle w:val="ListParagraph"/>
        <w:numPr>
          <w:ilvl w:val="0"/>
          <w:numId w:val="1"/>
        </w:numPr>
      </w:pPr>
      <w:r>
        <w:rPr>
          <w:sz w:val="23"/>
          <w:szCs w:val="23"/>
        </w:rPr>
        <w:t>provisions for instruction in orientation and mobility and the use and mastery of orientation and mobility, and;</w:t>
      </w:r>
    </w:p>
    <w:p w14:paraId="6302BFB0" w14:textId="77FB06D9" w:rsidR="002C659A" w:rsidRPr="002C659A" w:rsidRDefault="002C659A" w:rsidP="002C659A">
      <w:pPr>
        <w:pStyle w:val="ListParagraph"/>
        <w:numPr>
          <w:ilvl w:val="0"/>
          <w:numId w:val="1"/>
        </w:numPr>
      </w:pPr>
      <w:r>
        <w:rPr>
          <w:sz w:val="23"/>
          <w:szCs w:val="23"/>
        </w:rPr>
        <w:t>to require the certification and re-certification, or comparable examination and comparable re-examination of the teacher of blind students’ proficiency in accordance with their areas of expertise;</w:t>
      </w:r>
    </w:p>
    <w:p w14:paraId="7442B1D5" w14:textId="773D497A" w:rsidR="002C659A" w:rsidRPr="002C659A" w:rsidRDefault="002C659A" w:rsidP="002C659A">
      <w:pPr>
        <w:pStyle w:val="ListParagraph"/>
        <w:numPr>
          <w:ilvl w:val="0"/>
          <w:numId w:val="1"/>
        </w:numPr>
      </w:pPr>
      <w:r>
        <w:rPr>
          <w:sz w:val="23"/>
          <w:szCs w:val="23"/>
        </w:rPr>
        <w:t>to require that instructional technology and technology-mediated learning methods are accessible to all students, parents, educators, and administrative staff, including those who are blind;</w:t>
      </w:r>
    </w:p>
    <w:p w14:paraId="0538CBCE" w14:textId="6EEF4253" w:rsidR="002C659A" w:rsidRDefault="002C659A" w:rsidP="002C659A">
      <w:pPr>
        <w:pStyle w:val="ListParagraph"/>
        <w:numPr>
          <w:ilvl w:val="0"/>
          <w:numId w:val="1"/>
        </w:numPr>
      </w:pPr>
      <w:r>
        <w:rPr>
          <w:sz w:val="23"/>
          <w:szCs w:val="23"/>
        </w:rPr>
        <w:t>to require local education agencies to offer instruction of nonvisual skills outside of school hours.</w:t>
      </w:r>
    </w:p>
    <w:sectPr w:rsidR="002C6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F00A5F"/>
    <w:multiLevelType w:val="hybridMultilevel"/>
    <w:tmpl w:val="E32C8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B9"/>
    <w:rsid w:val="002C659A"/>
    <w:rsid w:val="005E37DE"/>
    <w:rsid w:val="007505B9"/>
    <w:rsid w:val="008D1C4E"/>
    <w:rsid w:val="00C11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EB7D"/>
  <w15:chartTrackingRefBased/>
  <w15:docId w15:val="{9C8FB8AE-05F8-4D3E-BA01-68894B41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05B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C6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Tate</dc:creator>
  <cp:keywords/>
  <dc:description/>
  <cp:lastModifiedBy>Camille Tate</cp:lastModifiedBy>
  <cp:revision>1</cp:revision>
  <dcterms:created xsi:type="dcterms:W3CDTF">2021-01-03T16:40:00Z</dcterms:created>
  <dcterms:modified xsi:type="dcterms:W3CDTF">2021-01-03T17:28:00Z</dcterms:modified>
</cp:coreProperties>
</file>