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4B3FC" w14:textId="77777777" w:rsidR="00E42D54" w:rsidRPr="001A0BED" w:rsidRDefault="00C255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Theme="majorHAnsi" w:eastAsia="Helvetica" w:hAnsiTheme="majorHAnsi" w:cs="Times New Roman"/>
          <w:b/>
          <w:bCs/>
          <w:sz w:val="22"/>
          <w:szCs w:val="22"/>
        </w:rPr>
      </w:pPr>
      <w:r w:rsidRPr="001A0BED">
        <w:rPr>
          <w:rFonts w:asciiTheme="majorHAnsi" w:hAnsiTheme="majorHAnsi" w:cs="Times New Roman"/>
          <w:b/>
          <w:bCs/>
          <w:sz w:val="22"/>
          <w:szCs w:val="22"/>
        </w:rPr>
        <w:t>Principles of Engagement</w:t>
      </w:r>
    </w:p>
    <w:p w14:paraId="4929C17C" w14:textId="77777777" w:rsidR="00E42D54" w:rsidRPr="001A0BED" w:rsidRDefault="00C2558C">
      <w:pPr>
        <w:pStyle w:val="Default"/>
        <w:numPr>
          <w:ilvl w:val="0"/>
          <w:numId w:val="2"/>
        </w:numPr>
        <w:spacing w:before="0"/>
        <w:rPr>
          <w:rFonts w:asciiTheme="majorHAnsi" w:hAnsiTheme="majorHAnsi" w:cs="Times New Roman"/>
          <w:b/>
          <w:bCs/>
          <w:i/>
          <w:iCs/>
          <w:sz w:val="22"/>
          <w:szCs w:val="22"/>
        </w:rPr>
      </w:pPr>
      <w:r w:rsidRPr="001A0BED">
        <w:rPr>
          <w:rFonts w:asciiTheme="majorHAnsi" w:hAnsiTheme="majorHAnsi" w:cs="Times New Roman"/>
          <w:sz w:val="22"/>
          <w:szCs w:val="22"/>
        </w:rPr>
        <w:t>Every member in good standing who registered for the convention by September 4, 2020, will be offered an opportunity to enroll in the NFBFL2020 voting system. All voters must be enrolled by</w:t>
      </w:r>
      <w:r w:rsidRPr="001A0BED">
        <w:rPr>
          <w:rFonts w:asciiTheme="majorHAnsi" w:hAnsiTheme="majorHAnsi" w:cs="Times New Roman"/>
          <w:sz w:val="22"/>
          <w:szCs w:val="22"/>
        </w:rPr>
        <w:t> </w:t>
      </w:r>
      <w:r w:rsidRPr="001A0BED">
        <w:rPr>
          <w:rFonts w:asciiTheme="majorHAnsi" w:hAnsiTheme="majorHAnsi" w:cs="Times New Roman"/>
          <w:b/>
          <w:bCs/>
          <w:i/>
          <w:iCs/>
          <w:sz w:val="22"/>
          <w:szCs w:val="22"/>
        </w:rPr>
        <w:t xml:space="preserve">September 16,2020, </w:t>
      </w:r>
      <w:r w:rsidRPr="001A0BED">
        <w:rPr>
          <w:rFonts w:asciiTheme="majorHAnsi" w:hAnsiTheme="majorHAnsi" w:cs="Times New Roman"/>
          <w:b/>
          <w:bCs/>
          <w:i/>
          <w:iCs/>
          <w:sz w:val="22"/>
          <w:szCs w:val="22"/>
          <w:lang w:val="pt-PT"/>
        </w:rPr>
        <w:t>at 12:00 p.m. EDT</w:t>
      </w:r>
      <w:r w:rsidRPr="001A0BED">
        <w:rPr>
          <w:rFonts w:asciiTheme="majorHAnsi" w:hAnsiTheme="majorHAnsi" w:cs="Times New Roman"/>
          <w:b/>
          <w:bCs/>
          <w:i/>
          <w:iCs/>
          <w:sz w:val="22"/>
          <w:szCs w:val="22"/>
        </w:rPr>
        <w:t>.</w:t>
      </w:r>
    </w:p>
    <w:p w14:paraId="61F09D6B"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All individuals who are members, are registered for the convention, and who opt into the voter enrollment system by the specified time, will constitute the pool of convention voters.</w:t>
      </w:r>
      <w:r w:rsidRPr="001A0BED">
        <w:rPr>
          <w:rFonts w:asciiTheme="majorHAnsi" w:hAnsiTheme="majorHAnsi" w:cs="Times New Roman"/>
          <w:sz w:val="22"/>
          <w:szCs w:val="22"/>
          <w:u w:color="E4AE0A"/>
        </w:rPr>
        <w:t> </w:t>
      </w:r>
    </w:p>
    <w:p w14:paraId="66D3F6DF"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All voting will be done via SMS (t</w:t>
      </w:r>
      <w:r w:rsidRPr="001A0BED">
        <w:rPr>
          <w:rFonts w:asciiTheme="majorHAnsi" w:hAnsiTheme="majorHAnsi" w:cs="Times New Roman"/>
          <w:sz w:val="22"/>
          <w:szCs w:val="22"/>
          <w:u w:color="E4AE0A"/>
        </w:rPr>
        <w:t>ext message) or by phone.</w:t>
      </w:r>
    </w:p>
    <w:p w14:paraId="6CB2C384"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Any matter must receive 51 percent support of the votes cast by the convention voters present and voting in order to be affirmed.</w:t>
      </w:r>
    </w:p>
    <w:p w14:paraId="21039E7C"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Present and voting will mean the subset of convention voters who actually cast a vote on a given que</w:t>
      </w:r>
      <w:r w:rsidRPr="001A0BED">
        <w:rPr>
          <w:rFonts w:asciiTheme="majorHAnsi" w:hAnsiTheme="majorHAnsi" w:cs="Times New Roman"/>
          <w:sz w:val="22"/>
          <w:szCs w:val="22"/>
          <w:u w:color="E4AE0A"/>
        </w:rPr>
        <w:t>stion. Thus, voters who are indifferent to a matter cannot block its consideration by the Convention by choosing not to cast a vote.</w:t>
      </w:r>
    </w:p>
    <w:p w14:paraId="22E3B485" w14:textId="631E7724"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 xml:space="preserve">All votes will be allocated </w:t>
      </w:r>
      <w:r w:rsidR="001A0BED" w:rsidRPr="001A0BED">
        <w:rPr>
          <w:rFonts w:asciiTheme="majorHAnsi" w:hAnsiTheme="majorHAnsi" w:cs="Times New Roman"/>
          <w:sz w:val="22"/>
          <w:szCs w:val="22"/>
          <w:u w:color="E4AE0A"/>
        </w:rPr>
        <w:t>three minutes</w:t>
      </w:r>
      <w:r w:rsidRPr="001A0BED">
        <w:rPr>
          <w:rFonts w:asciiTheme="majorHAnsi" w:hAnsiTheme="majorHAnsi" w:cs="Times New Roman"/>
          <w:sz w:val="22"/>
          <w:szCs w:val="22"/>
          <w:u w:color="E4AE0A"/>
        </w:rPr>
        <w:t xml:space="preserve"> for vote time.</w:t>
      </w:r>
    </w:p>
    <w:p w14:paraId="14911202"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After three minutes, if the outcome to the question under conside</w:t>
      </w:r>
      <w:r w:rsidRPr="001A0BED">
        <w:rPr>
          <w:rFonts w:asciiTheme="majorHAnsi" w:hAnsiTheme="majorHAnsi" w:cs="Times New Roman"/>
          <w:sz w:val="22"/>
          <w:szCs w:val="22"/>
          <w:u w:color="E4AE0A"/>
        </w:rPr>
        <w:t>ration is unclear, or system fails, the chair will have members vote by raise of hands for a definitive outcome.</w:t>
      </w:r>
    </w:p>
    <w:p w14:paraId="1C6C9957"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If voting indicates 75 percent support for or against a question prior to the three -minute period elapsing, the chair may elect to move to the</w:t>
      </w:r>
      <w:r w:rsidRPr="001A0BED">
        <w:rPr>
          <w:rFonts w:asciiTheme="majorHAnsi" w:hAnsiTheme="majorHAnsi" w:cs="Times New Roman"/>
          <w:sz w:val="22"/>
          <w:szCs w:val="22"/>
          <w:u w:color="E4AE0A"/>
        </w:rPr>
        <w:t xml:space="preserve"> next order of business.</w:t>
      </w:r>
    </w:p>
    <w:p w14:paraId="0D436471" w14:textId="4382733C"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 xml:space="preserve">An opportunity to practice voting will be offered in the </w:t>
      </w:r>
      <w:r w:rsidR="001A0BED">
        <w:rPr>
          <w:rFonts w:asciiTheme="majorHAnsi" w:hAnsiTheme="majorHAnsi" w:cs="Times New Roman"/>
          <w:sz w:val="22"/>
          <w:szCs w:val="22"/>
          <w:u w:color="E4AE0A"/>
        </w:rPr>
        <w:t>C</w:t>
      </w:r>
      <w:r w:rsidRPr="001A0BED">
        <w:rPr>
          <w:rFonts w:asciiTheme="majorHAnsi" w:hAnsiTheme="majorHAnsi" w:cs="Times New Roman"/>
          <w:sz w:val="22"/>
          <w:szCs w:val="22"/>
          <w:u w:color="E4AE0A"/>
        </w:rPr>
        <w:t>onvention on a question that has no impact on the policy of the organization.</w:t>
      </w:r>
    </w:p>
    <w:p w14:paraId="6D71019D" w14:textId="77777777" w:rsidR="00E42D54" w:rsidRPr="001A0BED" w:rsidRDefault="00C255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Theme="majorHAnsi" w:eastAsia="Helvetica" w:hAnsiTheme="majorHAnsi" w:cs="Times New Roman"/>
          <w:sz w:val="22"/>
          <w:szCs w:val="22"/>
          <w:u w:color="E4AE0A"/>
        </w:rPr>
      </w:pPr>
      <w:r w:rsidRPr="001A0BED">
        <w:rPr>
          <w:rFonts w:asciiTheme="majorHAnsi" w:hAnsiTheme="majorHAnsi" w:cs="Times New Roman"/>
          <w:sz w:val="22"/>
          <w:szCs w:val="22"/>
          <w:u w:color="E4AE0A"/>
        </w:rPr>
        <w:t> </w:t>
      </w:r>
    </w:p>
    <w:p w14:paraId="2357D794" w14:textId="77777777" w:rsidR="00E42D54" w:rsidRPr="001A0BED" w:rsidRDefault="00C255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Theme="majorHAnsi" w:eastAsia="Helvetica" w:hAnsiTheme="majorHAnsi" w:cs="Times New Roman"/>
          <w:b/>
          <w:bCs/>
          <w:sz w:val="22"/>
          <w:szCs w:val="22"/>
          <w:u w:color="E4AE0A"/>
        </w:rPr>
      </w:pPr>
      <w:r w:rsidRPr="001A0BED">
        <w:rPr>
          <w:rFonts w:asciiTheme="majorHAnsi" w:hAnsiTheme="majorHAnsi" w:cs="Times New Roman"/>
          <w:b/>
          <w:bCs/>
          <w:sz w:val="22"/>
          <w:szCs w:val="22"/>
          <w:u w:color="E4AE0A"/>
        </w:rPr>
        <w:t>Motions and Nominations from the Floor</w:t>
      </w:r>
    </w:p>
    <w:p w14:paraId="7BF5FFD6" w14:textId="4FCCE84E" w:rsidR="00E42D54" w:rsidRPr="001A0BED" w:rsidRDefault="00C2558C">
      <w:pPr>
        <w:pStyle w:val="Default"/>
        <w:numPr>
          <w:ilvl w:val="0"/>
          <w:numId w:val="3"/>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 xml:space="preserve">Only members registered and in good standings will be </w:t>
      </w:r>
      <w:r w:rsidRPr="001A0BED">
        <w:rPr>
          <w:rFonts w:asciiTheme="majorHAnsi" w:hAnsiTheme="majorHAnsi" w:cs="Times New Roman"/>
          <w:sz w:val="22"/>
          <w:szCs w:val="22"/>
          <w:u w:color="E4AE0A"/>
        </w:rPr>
        <w:t xml:space="preserve">able to make motions, second motions, and nominate candidates from the floor during the </w:t>
      </w:r>
      <w:r w:rsidR="001A0BED">
        <w:rPr>
          <w:rFonts w:asciiTheme="majorHAnsi" w:hAnsiTheme="majorHAnsi" w:cs="Times New Roman"/>
          <w:sz w:val="22"/>
          <w:szCs w:val="22"/>
          <w:u w:color="E4AE0A"/>
        </w:rPr>
        <w:t>C</w:t>
      </w:r>
      <w:r w:rsidRPr="001A0BED">
        <w:rPr>
          <w:rFonts w:asciiTheme="majorHAnsi" w:hAnsiTheme="majorHAnsi" w:cs="Times New Roman"/>
          <w:sz w:val="22"/>
          <w:szCs w:val="22"/>
          <w:u w:color="E4AE0A"/>
        </w:rPr>
        <w:t>onvention.</w:t>
      </w:r>
    </w:p>
    <w:p w14:paraId="2764A1FD"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Should a member wish to make a motion or nominate a member for election by the Convention, members will raise hand to bring it forward.</w:t>
      </w:r>
    </w:p>
    <w:p w14:paraId="5AA73A74" w14:textId="77777777" w:rsidR="00E42D54" w:rsidRPr="001A0BED" w:rsidRDefault="00C255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Theme="majorHAnsi" w:eastAsia="Helvetica" w:hAnsiTheme="majorHAnsi" w:cs="Times New Roman"/>
          <w:sz w:val="22"/>
          <w:szCs w:val="22"/>
          <w:u w:color="E4AE0A"/>
        </w:rPr>
      </w:pPr>
      <w:r w:rsidRPr="001A0BED">
        <w:rPr>
          <w:rFonts w:asciiTheme="majorHAnsi" w:hAnsiTheme="majorHAnsi" w:cs="Times New Roman"/>
          <w:sz w:val="22"/>
          <w:szCs w:val="22"/>
          <w:u w:color="E4AE0A"/>
        </w:rPr>
        <w:t> </w:t>
      </w:r>
    </w:p>
    <w:p w14:paraId="5C7A6249" w14:textId="77777777" w:rsidR="00E42D54" w:rsidRPr="001A0BED" w:rsidRDefault="00C255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Theme="majorHAnsi" w:eastAsia="Helvetica" w:hAnsiTheme="majorHAnsi" w:cs="Times New Roman"/>
          <w:b/>
          <w:bCs/>
          <w:sz w:val="22"/>
          <w:szCs w:val="22"/>
          <w:u w:color="E4AE0A"/>
        </w:rPr>
      </w:pPr>
      <w:r w:rsidRPr="001A0BED">
        <w:rPr>
          <w:rFonts w:asciiTheme="majorHAnsi" w:hAnsiTheme="majorHAnsi" w:cs="Times New Roman"/>
          <w:b/>
          <w:bCs/>
          <w:sz w:val="22"/>
          <w:szCs w:val="22"/>
          <w:u w:color="E4AE0A"/>
          <w:lang w:val="fr-FR"/>
        </w:rPr>
        <w:t>Resolutions</w:t>
      </w:r>
    </w:p>
    <w:p w14:paraId="5E1964CE" w14:textId="77777777" w:rsidR="00E42D54" w:rsidRPr="001A0BED" w:rsidRDefault="00C2558C">
      <w:pPr>
        <w:pStyle w:val="Default"/>
        <w:numPr>
          <w:ilvl w:val="0"/>
          <w:numId w:val="4"/>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Resolutions to be presented to the Convention must proceed through the resolutions committee process as usual.</w:t>
      </w:r>
    </w:p>
    <w:p w14:paraId="0F3D2E52" w14:textId="77777777" w:rsidR="00E42D54" w:rsidRPr="001A0BED" w:rsidRDefault="00C2558C">
      <w:pPr>
        <w:pStyle w:val="Default"/>
        <w:numPr>
          <w:ilvl w:val="0"/>
          <w:numId w:val="2"/>
        </w:numPr>
        <w:spacing w:before="0"/>
        <w:rPr>
          <w:rFonts w:asciiTheme="majorHAnsi" w:hAnsiTheme="majorHAnsi" w:cs="Times New Roman"/>
          <w:sz w:val="22"/>
          <w:szCs w:val="22"/>
        </w:rPr>
      </w:pPr>
      <w:r w:rsidRPr="001A0BED">
        <w:rPr>
          <w:rFonts w:asciiTheme="majorHAnsi" w:hAnsiTheme="majorHAnsi" w:cs="Times New Roman"/>
          <w:sz w:val="22"/>
          <w:szCs w:val="22"/>
          <w:u w:color="E4AE0A"/>
        </w:rPr>
        <w:t>Resolutions being recommended to the Convention by the committee will be posted to the web at</w:t>
      </w:r>
      <w:r w:rsidRPr="001A0BED">
        <w:rPr>
          <w:rFonts w:asciiTheme="majorHAnsi" w:hAnsiTheme="majorHAnsi" w:cs="Times New Roman"/>
          <w:sz w:val="22"/>
          <w:szCs w:val="22"/>
          <w:u w:color="E4AE0A"/>
        </w:rPr>
        <w:t> </w:t>
      </w:r>
      <w:hyperlink r:id="rId7" w:history="1">
        <w:r w:rsidRPr="001A0BED">
          <w:rPr>
            <w:rStyle w:val="Hyperlink0"/>
            <w:rFonts w:asciiTheme="majorHAnsi" w:hAnsiTheme="majorHAnsi" w:cs="Times New Roman"/>
            <w:b/>
            <w:bCs/>
            <w:sz w:val="22"/>
            <w:szCs w:val="22"/>
            <w:u w:val="none"/>
          </w:rPr>
          <w:t>nfbflorida.org/resolutions</w:t>
        </w:r>
      </w:hyperlink>
      <w:r w:rsidRPr="001A0BED">
        <w:rPr>
          <w:rFonts w:asciiTheme="majorHAnsi" w:hAnsiTheme="majorHAnsi" w:cs="Times New Roman"/>
          <w:sz w:val="22"/>
          <w:szCs w:val="22"/>
        </w:rPr>
        <w:t> </w:t>
      </w:r>
      <w:r w:rsidRPr="001A0BED">
        <w:rPr>
          <w:rFonts w:asciiTheme="majorHAnsi" w:hAnsiTheme="majorHAnsi" w:cs="Times New Roman"/>
          <w:sz w:val="22"/>
          <w:szCs w:val="22"/>
        </w:rPr>
        <w:t>by</w:t>
      </w:r>
      <w:r w:rsidRPr="001A0BED">
        <w:rPr>
          <w:rFonts w:asciiTheme="majorHAnsi" w:hAnsiTheme="majorHAnsi" w:cs="Times New Roman"/>
          <w:sz w:val="22"/>
          <w:szCs w:val="22"/>
        </w:rPr>
        <w:t> </w:t>
      </w:r>
      <w:r w:rsidRPr="001A0BED">
        <w:rPr>
          <w:rStyle w:val="Hyperlink0"/>
          <w:rFonts w:asciiTheme="majorHAnsi" w:hAnsiTheme="majorHAnsi" w:cs="Times New Roman"/>
          <w:sz w:val="22"/>
          <w:szCs w:val="22"/>
          <w:u w:val="none"/>
          <w:lang w:val="pt-PT"/>
        </w:rPr>
        <w:t>8:00 p.m. EDT</w:t>
      </w:r>
      <w:r w:rsidRPr="001A0BED">
        <w:rPr>
          <w:rFonts w:asciiTheme="majorHAnsi" w:hAnsiTheme="majorHAnsi" w:cs="Times New Roman"/>
          <w:sz w:val="22"/>
          <w:szCs w:val="22"/>
        </w:rPr>
        <w:t> </w:t>
      </w:r>
      <w:r w:rsidRPr="001A0BED">
        <w:rPr>
          <w:rFonts w:asciiTheme="majorHAnsi" w:hAnsiTheme="majorHAnsi" w:cs="Times New Roman"/>
          <w:sz w:val="22"/>
          <w:szCs w:val="22"/>
        </w:rPr>
        <w:t>or three hours after the committee meeting (whichever is later)</w:t>
      </w:r>
      <w:r w:rsidRPr="001A0BED">
        <w:rPr>
          <w:rFonts w:asciiTheme="majorHAnsi" w:hAnsiTheme="majorHAnsi" w:cs="Times New Roman"/>
          <w:sz w:val="22"/>
          <w:szCs w:val="22"/>
        </w:rPr>
        <w:t> </w:t>
      </w:r>
      <w:r w:rsidRPr="001A0BED">
        <w:rPr>
          <w:rStyle w:val="Hyperlink0"/>
          <w:rFonts w:asciiTheme="majorHAnsi" w:hAnsiTheme="majorHAnsi" w:cs="Times New Roman"/>
          <w:sz w:val="22"/>
          <w:szCs w:val="22"/>
          <w:u w:val="none"/>
        </w:rPr>
        <w:t xml:space="preserve">on </w:t>
      </w:r>
      <w:r w:rsidRPr="001A0BED">
        <w:rPr>
          <w:rStyle w:val="Hyperlink0"/>
          <w:rFonts w:asciiTheme="majorHAnsi" w:hAnsiTheme="majorHAnsi" w:cs="Times New Roman"/>
          <w:b/>
          <w:bCs/>
          <w:sz w:val="22"/>
          <w:szCs w:val="22"/>
          <w:u w:val="none"/>
        </w:rPr>
        <w:t>October 2, 2020</w:t>
      </w:r>
      <w:r w:rsidRPr="001A0BED">
        <w:rPr>
          <w:rFonts w:asciiTheme="majorHAnsi" w:hAnsiTheme="majorHAnsi" w:cs="Times New Roman"/>
          <w:sz w:val="22"/>
          <w:szCs w:val="22"/>
        </w:rPr>
        <w:t>.</w:t>
      </w:r>
    </w:p>
    <w:p w14:paraId="3926C074" w14:textId="6791D3DE" w:rsidR="00E42D54" w:rsidRPr="001A0BED" w:rsidRDefault="00C2558C">
      <w:pPr>
        <w:pStyle w:val="Default"/>
        <w:numPr>
          <w:ilvl w:val="0"/>
          <w:numId w:val="2"/>
        </w:numPr>
        <w:spacing w:before="0"/>
        <w:rPr>
          <w:rFonts w:asciiTheme="majorHAnsi" w:hAnsiTheme="majorHAnsi" w:cs="Times New Roman"/>
          <w:b/>
          <w:bCs/>
          <w:sz w:val="22"/>
          <w:szCs w:val="22"/>
          <w:u w:color="E4AE0A"/>
        </w:rPr>
      </w:pPr>
      <w:r w:rsidRPr="001A0BED">
        <w:rPr>
          <w:rFonts w:asciiTheme="majorHAnsi" w:hAnsiTheme="majorHAnsi" w:cs="Times New Roman"/>
          <w:sz w:val="22"/>
          <w:szCs w:val="22"/>
          <w:u w:color="E4AE0A"/>
        </w:rPr>
        <w:t>Chapter delegations will be encouraged t</w:t>
      </w:r>
      <w:r w:rsidRPr="001A0BED">
        <w:rPr>
          <w:rFonts w:asciiTheme="majorHAnsi" w:hAnsiTheme="majorHAnsi" w:cs="Times New Roman"/>
          <w:sz w:val="22"/>
          <w:szCs w:val="22"/>
          <w:u w:color="E4AE0A"/>
        </w:rPr>
        <w:t xml:space="preserve">o discuss resolutions during the </w:t>
      </w:r>
      <w:r w:rsidR="001A0BED">
        <w:rPr>
          <w:rFonts w:asciiTheme="majorHAnsi" w:hAnsiTheme="majorHAnsi" w:cs="Times New Roman"/>
          <w:sz w:val="22"/>
          <w:szCs w:val="22"/>
          <w:u w:color="E4AE0A"/>
        </w:rPr>
        <w:t>C</w:t>
      </w:r>
      <w:r w:rsidRPr="001A0BED">
        <w:rPr>
          <w:rFonts w:asciiTheme="majorHAnsi" w:hAnsiTheme="majorHAnsi" w:cs="Times New Roman"/>
          <w:sz w:val="22"/>
          <w:szCs w:val="22"/>
          <w:u w:color="E4AE0A"/>
        </w:rPr>
        <w:t>onvention prior to the vote</w:t>
      </w:r>
      <w:r w:rsidRPr="001A0BED">
        <w:rPr>
          <w:rFonts w:asciiTheme="majorHAnsi" w:hAnsiTheme="majorHAnsi" w:cs="Times New Roman"/>
          <w:sz w:val="22"/>
          <w:szCs w:val="22"/>
          <w:u w:color="E4AE0A"/>
        </w:rPr>
        <w:t> </w:t>
      </w:r>
      <w:r w:rsidRPr="001A0BED">
        <w:rPr>
          <w:rStyle w:val="Hyperlink0"/>
          <w:rFonts w:asciiTheme="majorHAnsi" w:hAnsiTheme="majorHAnsi" w:cs="Times New Roman"/>
          <w:b/>
          <w:bCs/>
          <w:sz w:val="22"/>
          <w:szCs w:val="22"/>
          <w:u w:val="none" w:color="E4AE0A"/>
          <w:lang w:val="de-DE"/>
        </w:rPr>
        <w:t>on October 4</w:t>
      </w:r>
      <w:r w:rsidR="00613BBD">
        <w:rPr>
          <w:rStyle w:val="Hyperlink0"/>
          <w:rFonts w:asciiTheme="majorHAnsi" w:hAnsiTheme="majorHAnsi" w:cs="Times New Roman"/>
          <w:b/>
          <w:bCs/>
          <w:sz w:val="22"/>
          <w:szCs w:val="22"/>
          <w:u w:val="none" w:color="E4AE0A"/>
          <w:lang w:val="de-DE"/>
        </w:rPr>
        <w:t>, 2020</w:t>
      </w:r>
      <w:r w:rsidRPr="001A0BED">
        <w:rPr>
          <w:rStyle w:val="Hyperlink0"/>
          <w:rFonts w:asciiTheme="majorHAnsi" w:hAnsiTheme="majorHAnsi" w:cs="Times New Roman"/>
          <w:b/>
          <w:bCs/>
          <w:sz w:val="22"/>
          <w:szCs w:val="22"/>
          <w:u w:val="none" w:color="E4AE0A"/>
          <w:lang w:val="de-DE"/>
        </w:rPr>
        <w:t>.</w:t>
      </w:r>
    </w:p>
    <w:p w14:paraId="1EB1F29E" w14:textId="3718A29C"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Those wishing to speak for or against a resolution on the floor of the Convention must submit their interest in doing so by sending an email to</w:t>
      </w:r>
      <w:r w:rsidRPr="001A0BED">
        <w:rPr>
          <w:rFonts w:asciiTheme="majorHAnsi" w:hAnsiTheme="majorHAnsi" w:cs="Times New Roman"/>
          <w:sz w:val="22"/>
          <w:szCs w:val="22"/>
          <w:u w:color="E4AE0A"/>
        </w:rPr>
        <w:t> </w:t>
      </w:r>
      <w:hyperlink r:id="rId8" w:history="1">
        <w:r w:rsidRPr="00613BBD">
          <w:rPr>
            <w:rStyle w:val="Hyperlink0"/>
            <w:rFonts w:asciiTheme="majorHAnsi" w:hAnsiTheme="majorHAnsi" w:cs="Times New Roman"/>
            <w:sz w:val="22"/>
            <w:szCs w:val="22"/>
            <w:u w:val="none" w:color="E4AE0A"/>
          </w:rPr>
          <w:t>resolutions@nfbflorida.org</w:t>
        </w:r>
      </w:hyperlink>
      <w:r w:rsidRPr="00613BBD">
        <w:rPr>
          <w:rFonts w:asciiTheme="majorHAnsi" w:hAnsiTheme="majorHAnsi" w:cs="Times New Roman"/>
          <w:sz w:val="22"/>
          <w:szCs w:val="22"/>
          <w:u w:color="E4AE0A"/>
        </w:rPr>
        <w:t> </w:t>
      </w:r>
      <w:r w:rsidRPr="00613BBD">
        <w:rPr>
          <w:rFonts w:asciiTheme="majorHAnsi" w:hAnsiTheme="majorHAnsi" w:cs="Times New Roman"/>
          <w:sz w:val="22"/>
          <w:szCs w:val="22"/>
          <w:u w:color="E4AE0A"/>
        </w:rPr>
        <w:t>by</w:t>
      </w:r>
      <w:r w:rsidRPr="00613BBD">
        <w:rPr>
          <w:rFonts w:asciiTheme="majorHAnsi" w:hAnsiTheme="majorHAnsi" w:cs="Times New Roman"/>
          <w:sz w:val="22"/>
          <w:szCs w:val="22"/>
          <w:u w:color="E4AE0A"/>
        </w:rPr>
        <w:t> </w:t>
      </w:r>
      <w:r w:rsidRPr="00613BBD">
        <w:rPr>
          <w:rStyle w:val="Hyperlink0"/>
          <w:rFonts w:asciiTheme="majorHAnsi" w:hAnsiTheme="majorHAnsi" w:cs="Times New Roman"/>
          <w:sz w:val="22"/>
          <w:szCs w:val="22"/>
          <w:u w:val="none" w:color="E4AE0A"/>
        </w:rPr>
        <w:t xml:space="preserve">5:30 p.m. EDT on </w:t>
      </w:r>
      <w:r w:rsidRPr="00613BBD">
        <w:rPr>
          <w:rStyle w:val="Hyperlink0"/>
          <w:rFonts w:asciiTheme="majorHAnsi" w:hAnsiTheme="majorHAnsi" w:cs="Times New Roman"/>
          <w:b/>
          <w:bCs/>
          <w:sz w:val="22"/>
          <w:szCs w:val="22"/>
          <w:u w:val="none" w:color="E4AE0A"/>
        </w:rPr>
        <w:t>October</w:t>
      </w:r>
      <w:r w:rsidRPr="00613BBD">
        <w:rPr>
          <w:rStyle w:val="Hyperlink0"/>
          <w:rFonts w:asciiTheme="majorHAnsi" w:hAnsiTheme="majorHAnsi" w:cs="Times New Roman"/>
          <w:b/>
          <w:bCs/>
          <w:sz w:val="22"/>
          <w:szCs w:val="22"/>
          <w:u w:val="none" w:color="E4AE0A"/>
        </w:rPr>
        <w:t> </w:t>
      </w:r>
      <w:r w:rsidRPr="00613BBD">
        <w:rPr>
          <w:rStyle w:val="Hyperlink0"/>
          <w:rFonts w:asciiTheme="majorHAnsi" w:hAnsiTheme="majorHAnsi" w:cs="Times New Roman"/>
          <w:b/>
          <w:bCs/>
          <w:sz w:val="22"/>
          <w:szCs w:val="22"/>
          <w:u w:val="none" w:color="E4AE0A"/>
        </w:rPr>
        <w:t>3</w:t>
      </w:r>
      <w:r w:rsidR="00613BBD">
        <w:rPr>
          <w:rStyle w:val="Hyperlink0"/>
          <w:rFonts w:asciiTheme="majorHAnsi" w:hAnsiTheme="majorHAnsi" w:cs="Times New Roman"/>
          <w:b/>
          <w:bCs/>
          <w:sz w:val="22"/>
          <w:szCs w:val="22"/>
          <w:u w:val="none" w:color="E4AE0A"/>
        </w:rPr>
        <w:t>, 2020</w:t>
      </w:r>
      <w:r w:rsidRPr="00613BBD">
        <w:rPr>
          <w:rStyle w:val="Hyperlink0"/>
          <w:rFonts w:asciiTheme="majorHAnsi" w:hAnsiTheme="majorHAnsi" w:cs="Times New Roman"/>
          <w:b/>
          <w:bCs/>
          <w:sz w:val="22"/>
          <w:szCs w:val="22"/>
          <w:u w:val="none" w:color="E4AE0A"/>
        </w:rPr>
        <w:t>.</w:t>
      </w:r>
      <w:r w:rsidRPr="00613BBD">
        <w:rPr>
          <w:rFonts w:asciiTheme="majorHAnsi" w:hAnsiTheme="majorHAnsi" w:cs="Times New Roman"/>
          <w:sz w:val="22"/>
          <w:szCs w:val="22"/>
          <w:u w:color="E4AE0A"/>
        </w:rPr>
        <w:t> </w:t>
      </w:r>
      <w:r w:rsidRPr="00613BBD">
        <w:rPr>
          <w:rFonts w:asciiTheme="majorHAnsi" w:hAnsiTheme="majorHAnsi" w:cs="Times New Roman"/>
          <w:sz w:val="22"/>
          <w:szCs w:val="22"/>
          <w:u w:color="E4AE0A"/>
        </w:rPr>
        <w:t>The email must contain the indiv</w:t>
      </w:r>
      <w:r w:rsidRPr="001A0BED">
        <w:rPr>
          <w:rFonts w:asciiTheme="majorHAnsi" w:hAnsiTheme="majorHAnsi" w:cs="Times New Roman"/>
          <w:sz w:val="22"/>
          <w:szCs w:val="22"/>
          <w:u w:color="E4AE0A"/>
        </w:rPr>
        <w:t>idual</w:t>
      </w:r>
      <w:r w:rsidRPr="001A0BED">
        <w:rPr>
          <w:rFonts w:asciiTheme="majorHAnsi" w:hAnsiTheme="majorHAnsi" w:cs="Times New Roman"/>
          <w:sz w:val="22"/>
          <w:szCs w:val="22"/>
          <w:u w:color="E4AE0A"/>
          <w:rtl/>
        </w:rPr>
        <w:t>’</w:t>
      </w:r>
      <w:r w:rsidRPr="001A0BED">
        <w:rPr>
          <w:rFonts w:asciiTheme="majorHAnsi" w:hAnsiTheme="majorHAnsi" w:cs="Times New Roman"/>
          <w:sz w:val="22"/>
          <w:szCs w:val="22"/>
          <w:u w:color="E4AE0A"/>
        </w:rPr>
        <w:t>s full name, chapter, the number of the resolution they wish to discuss, whether they are for or against the re</w:t>
      </w:r>
      <w:r w:rsidRPr="001A0BED">
        <w:rPr>
          <w:rFonts w:asciiTheme="majorHAnsi" w:hAnsiTheme="majorHAnsi" w:cs="Times New Roman"/>
          <w:sz w:val="22"/>
          <w:szCs w:val="22"/>
          <w:u w:color="E4AE0A"/>
        </w:rPr>
        <w:t>solution, and a phone number where they can best be reached in case there is an issue with the Zoom platform.</w:t>
      </w:r>
    </w:p>
    <w:p w14:paraId="2BB54E06"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Reminders will be given at each of the general sessions prior to the deadline regarding the above process.</w:t>
      </w:r>
    </w:p>
    <w:p w14:paraId="657EFF9D" w14:textId="77777777" w:rsidR="00E42D54" w:rsidRPr="001A0BED" w:rsidRDefault="00C2558C">
      <w:pPr>
        <w:pStyle w:val="Default"/>
        <w:numPr>
          <w:ilvl w:val="0"/>
          <w:numId w:val="2"/>
        </w:numPr>
        <w:spacing w:before="0"/>
        <w:rPr>
          <w:rFonts w:asciiTheme="majorHAnsi" w:hAnsiTheme="majorHAnsi" w:cs="Times New Roman"/>
          <w:sz w:val="22"/>
          <w:szCs w:val="22"/>
          <w:u w:color="E4AE0A"/>
        </w:rPr>
      </w:pPr>
      <w:r w:rsidRPr="001A0BED">
        <w:rPr>
          <w:rFonts w:asciiTheme="majorHAnsi" w:hAnsiTheme="majorHAnsi" w:cs="Times New Roman"/>
          <w:sz w:val="22"/>
          <w:szCs w:val="22"/>
          <w:u w:color="E4AE0A"/>
        </w:rPr>
        <w:t>In determining the amount of debate a r</w:t>
      </w:r>
      <w:r w:rsidRPr="001A0BED">
        <w:rPr>
          <w:rFonts w:asciiTheme="majorHAnsi" w:hAnsiTheme="majorHAnsi" w:cs="Times New Roman"/>
          <w:sz w:val="22"/>
          <w:szCs w:val="22"/>
          <w:u w:color="E4AE0A"/>
        </w:rPr>
        <w:t>esolution requires, the chair may use the Zoom polling option to get a sense of the crowd, ask the delegates for their feeling on cutting off the debate, or engage some other strategy outside of the voting system to gauge the sense of the Convention</w:t>
      </w:r>
    </w:p>
    <w:p w14:paraId="54211628" w14:textId="77777777" w:rsidR="00E42D54" w:rsidRDefault="00E42D54">
      <w:pPr>
        <w:pStyle w:val="Body"/>
        <w:rPr>
          <w:sz w:val="18"/>
          <w:szCs w:val="18"/>
        </w:rPr>
      </w:pPr>
    </w:p>
    <w:sectPr w:rsidR="00E42D54">
      <w:headerReference w:type="default" r:id="rId9"/>
      <w:headerReference w:type="first" r:id="rId10"/>
      <w:pgSz w:w="12240" w:h="15840"/>
      <w:pgMar w:top="1260" w:right="900" w:bottom="1440" w:left="9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00369" w14:textId="77777777" w:rsidR="00C2558C" w:rsidRDefault="00C2558C">
      <w:r>
        <w:separator/>
      </w:r>
    </w:p>
  </w:endnote>
  <w:endnote w:type="continuationSeparator" w:id="0">
    <w:p w14:paraId="684BE175" w14:textId="77777777" w:rsidR="00C2558C" w:rsidRDefault="00C2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DF506" w14:textId="77777777" w:rsidR="00C2558C" w:rsidRDefault="00C2558C">
      <w:r>
        <w:separator/>
      </w:r>
    </w:p>
  </w:footnote>
  <w:footnote w:type="continuationSeparator" w:id="0">
    <w:p w14:paraId="4984DC11" w14:textId="77777777" w:rsidR="00C2558C" w:rsidRDefault="00C2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7275" w14:textId="77777777" w:rsidR="00E42D54" w:rsidRDefault="00C2558C">
    <w:pPr>
      <w:pStyle w:val="HeaderFooter"/>
    </w:pPr>
    <w:r>
      <w:rPr>
        <w:noProof/>
      </w:rPr>
      <mc:AlternateContent>
        <mc:Choice Requires="wps">
          <w:drawing>
            <wp:anchor distT="152400" distB="152400" distL="152400" distR="152400" simplePos="0" relativeHeight="251656704" behindDoc="1" locked="0" layoutInCell="1" allowOverlap="1" wp14:anchorId="3C7A4C4C" wp14:editId="3ACDD5B4">
              <wp:simplePos x="0" y="0"/>
              <wp:positionH relativeFrom="page">
                <wp:posOffset>264795</wp:posOffset>
              </wp:positionH>
              <wp:positionV relativeFrom="page">
                <wp:posOffset>9321165</wp:posOffset>
              </wp:positionV>
              <wp:extent cx="7176135" cy="485775"/>
              <wp:effectExtent l="0" t="0" r="0" b="0"/>
              <wp:wrapNone/>
              <wp:docPr id="1073741825" name="officeArt object" descr="Text Box 9"/>
              <wp:cNvGraphicFramePr/>
              <a:graphic xmlns:a="http://schemas.openxmlformats.org/drawingml/2006/main">
                <a:graphicData uri="http://schemas.microsoft.com/office/word/2010/wordprocessingShape">
                  <wps:wsp>
                    <wps:cNvSpPr txBox="1"/>
                    <wps:spPr>
                      <a:xfrm>
                        <a:off x="0" y="0"/>
                        <a:ext cx="7176135" cy="485775"/>
                      </a:xfrm>
                      <a:prstGeom prst="rect">
                        <a:avLst/>
                      </a:prstGeom>
                      <a:noFill/>
                      <a:ln w="12700" cap="flat">
                        <a:noFill/>
                        <a:miter lim="400000"/>
                      </a:ln>
                      <a:effectLst/>
                    </wps:spPr>
                    <wps:txbx>
                      <w:txbxContent>
                        <w:p w14:paraId="54D566E3" w14:textId="77777777" w:rsidR="00E42D54" w:rsidRDefault="00C2558C">
                          <w:pPr>
                            <w:pStyle w:val="Body"/>
                            <w:spacing w:line="260" w:lineRule="exact"/>
                            <w:jc w:val="center"/>
                            <w:rPr>
                              <w:rFonts w:ascii="Arial" w:eastAsia="Arial" w:hAnsi="Arial" w:cs="Arial"/>
                              <w:b/>
                              <w:bCs/>
                              <w:sz w:val="20"/>
                              <w:szCs w:val="20"/>
                            </w:rPr>
                          </w:pPr>
                          <w:r>
                            <w:rPr>
                              <w:rFonts w:ascii="Arial" w:hAnsi="Arial"/>
                              <w:b/>
                              <w:bCs/>
                              <w:sz w:val="20"/>
                              <w:szCs w:val="20"/>
                            </w:rPr>
                            <w:t>National Federation of the Blind of Florida</w:t>
                          </w:r>
                        </w:p>
                        <w:p w14:paraId="19D9008A" w14:textId="77777777" w:rsidR="00E42D54" w:rsidRDefault="00C2558C">
                          <w:pPr>
                            <w:pStyle w:val="Body"/>
                            <w:spacing w:line="260" w:lineRule="exact"/>
                            <w:jc w:val="center"/>
                            <w:rPr>
                              <w:rFonts w:ascii="Arial" w:eastAsia="Arial" w:hAnsi="Arial" w:cs="Arial"/>
                              <w:sz w:val="20"/>
                              <w:szCs w:val="20"/>
                            </w:rPr>
                          </w:pPr>
                          <w:r>
                            <w:rPr>
                              <w:rFonts w:ascii="Arial" w:hAnsi="Arial"/>
                              <w:b/>
                              <w:bCs/>
                              <w:sz w:val="20"/>
                              <w:szCs w:val="20"/>
                              <w:lang w:val="sv-SE"/>
                            </w:rPr>
                            <w:t xml:space="preserve">Dan Hicks, </w:t>
                          </w:r>
                          <w:r>
                            <w:rPr>
                              <w:rFonts w:ascii="Arial" w:hAnsi="Arial"/>
                              <w:b/>
                              <w:bCs/>
                              <w:i/>
                              <w:iCs/>
                              <w:sz w:val="20"/>
                              <w:szCs w:val="20"/>
                            </w:rPr>
                            <w:t>President NFBFL</w:t>
                          </w:r>
                          <w:r>
                            <w:rPr>
                              <w:rFonts w:ascii="Arial" w:hAnsi="Arial"/>
                              <w:b/>
                              <w:bCs/>
                              <w:sz w:val="20"/>
                              <w:szCs w:val="20"/>
                            </w:rPr>
                            <w:t xml:space="preserve"> | </w:t>
                          </w:r>
                          <w:r>
                            <w:rPr>
                              <w:rFonts w:ascii="Arial" w:hAnsi="Arial"/>
                              <w:sz w:val="20"/>
                              <w:szCs w:val="20"/>
                            </w:rPr>
                            <w:t>504 S. Armenia Ave. #1319-B, Tampa, FL 33609</w:t>
                          </w:r>
                          <w:r>
                            <w:rPr>
                              <w:rFonts w:ascii="Arial" w:hAnsi="Arial"/>
                              <w:b/>
                              <w:bCs/>
                              <w:sz w:val="20"/>
                              <w:szCs w:val="20"/>
                            </w:rPr>
                            <w:t xml:space="preserve"> | </w:t>
                          </w:r>
                          <w:r>
                            <w:rPr>
                              <w:rFonts w:ascii="Arial" w:hAnsi="Arial"/>
                              <w:sz w:val="20"/>
                              <w:szCs w:val="20"/>
                            </w:rPr>
                            <w:t>813-254-8249</w:t>
                          </w:r>
                          <w:r>
                            <w:rPr>
                              <w:rFonts w:ascii="Arial" w:hAnsi="Arial"/>
                              <w:b/>
                              <w:bCs/>
                              <w:sz w:val="20"/>
                              <w:szCs w:val="20"/>
                            </w:rPr>
                            <w:t xml:space="preserve"> | </w:t>
                          </w:r>
                          <w:r>
                            <w:rPr>
                              <w:rFonts w:ascii="Arial" w:hAnsi="Arial"/>
                              <w:sz w:val="20"/>
                              <w:szCs w:val="20"/>
                            </w:rPr>
                            <w:t>www.nfbflorida.org</w:t>
                          </w:r>
                        </w:p>
                        <w:p w14:paraId="34F65B17" w14:textId="77777777" w:rsidR="00E42D54" w:rsidRDefault="00E42D54">
                          <w:pPr>
                            <w:pStyle w:val="Body"/>
                            <w:spacing w:line="260" w:lineRule="exact"/>
                            <w:jc w:val="center"/>
                            <w:rPr>
                              <w:rFonts w:ascii="Arial" w:eastAsia="Arial" w:hAnsi="Arial" w:cs="Arial"/>
                              <w:sz w:val="20"/>
                              <w:szCs w:val="20"/>
                            </w:rPr>
                          </w:pPr>
                        </w:p>
                        <w:p w14:paraId="6A115A98" w14:textId="77777777" w:rsidR="00E42D54" w:rsidRDefault="00E42D54">
                          <w:pPr>
                            <w:pStyle w:val="Body"/>
                            <w:spacing w:line="260" w:lineRule="exact"/>
                            <w:jc w:val="center"/>
                          </w:pP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0.9pt;margin-top:734.0pt;width:565.0pt;height:38.2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60" w:lineRule="exact"/>
                      <w:jc w:val="center"/>
                      <w:rPr>
                        <w:rFonts w:ascii="Arial" w:cs="Arial" w:hAnsi="Arial" w:eastAsia="Arial"/>
                        <w:b w:val="1"/>
                        <w:bCs w:val="1"/>
                        <w:sz w:val="20"/>
                        <w:szCs w:val="20"/>
                      </w:rPr>
                    </w:pPr>
                    <w:r>
                      <w:rPr>
                        <w:rFonts w:ascii="Arial" w:hAnsi="Arial"/>
                        <w:b w:val="1"/>
                        <w:bCs w:val="1"/>
                        <w:sz w:val="20"/>
                        <w:szCs w:val="20"/>
                        <w:rtl w:val="0"/>
                        <w:lang w:val="en-US"/>
                      </w:rPr>
                      <w:t>National Federation of the Blind of Florida</w:t>
                    </w:r>
                  </w:p>
                  <w:p>
                    <w:pPr>
                      <w:pStyle w:val="Body"/>
                      <w:spacing w:line="260" w:lineRule="exact"/>
                      <w:jc w:val="center"/>
                      <w:rPr>
                        <w:rFonts w:ascii="Arial" w:cs="Arial" w:hAnsi="Arial" w:eastAsia="Arial"/>
                        <w:sz w:val="20"/>
                        <w:szCs w:val="20"/>
                      </w:rPr>
                    </w:pPr>
                    <w:r>
                      <w:rPr>
                        <w:rFonts w:ascii="Arial" w:hAnsi="Arial"/>
                        <w:b w:val="1"/>
                        <w:bCs w:val="1"/>
                        <w:sz w:val="20"/>
                        <w:szCs w:val="20"/>
                        <w:rtl w:val="0"/>
                        <w:lang w:val="sv-SE"/>
                      </w:rPr>
                      <w:t xml:space="preserve">Dan Hicks, </w:t>
                    </w:r>
                    <w:r>
                      <w:rPr>
                        <w:rFonts w:ascii="Arial" w:hAnsi="Arial"/>
                        <w:b w:val="1"/>
                        <w:bCs w:val="1"/>
                        <w:i w:val="1"/>
                        <w:iCs w:val="1"/>
                        <w:sz w:val="20"/>
                        <w:szCs w:val="20"/>
                        <w:rtl w:val="0"/>
                        <w:lang w:val="en-US"/>
                      </w:rPr>
                      <w:t>President NFBFL</w:t>
                    </w:r>
                    <w:r>
                      <w:rPr>
                        <w:rFonts w:ascii="Arial" w:hAnsi="Arial"/>
                        <w:b w:val="1"/>
                        <w:bCs w:val="1"/>
                        <w:sz w:val="20"/>
                        <w:szCs w:val="20"/>
                        <w:rtl w:val="0"/>
                      </w:rPr>
                      <w:t xml:space="preserve"> | </w:t>
                    </w:r>
                    <w:r>
                      <w:rPr>
                        <w:rFonts w:ascii="Arial" w:hAnsi="Arial"/>
                        <w:sz w:val="20"/>
                        <w:szCs w:val="20"/>
                        <w:rtl w:val="0"/>
                        <w:lang w:val="en-US"/>
                      </w:rPr>
                      <w:t>504 S. Armenia Ave. #1319-B, Tampa, FL 33609</w:t>
                    </w:r>
                    <w:r>
                      <w:rPr>
                        <w:rFonts w:ascii="Arial" w:hAnsi="Arial"/>
                        <w:b w:val="1"/>
                        <w:bCs w:val="1"/>
                        <w:sz w:val="20"/>
                        <w:szCs w:val="20"/>
                        <w:rtl w:val="0"/>
                      </w:rPr>
                      <w:t xml:space="preserve"> | </w:t>
                    </w:r>
                    <w:r>
                      <w:rPr>
                        <w:rFonts w:ascii="Arial" w:hAnsi="Arial"/>
                        <w:sz w:val="20"/>
                        <w:szCs w:val="20"/>
                        <w:rtl w:val="0"/>
                      </w:rPr>
                      <w:t>813-254-8249</w:t>
                    </w:r>
                    <w:r>
                      <w:rPr>
                        <w:rFonts w:ascii="Arial" w:hAnsi="Arial"/>
                        <w:b w:val="1"/>
                        <w:bCs w:val="1"/>
                        <w:sz w:val="20"/>
                        <w:szCs w:val="20"/>
                        <w:rtl w:val="0"/>
                      </w:rPr>
                      <w:t xml:space="preserve"> | </w:t>
                    </w:r>
                    <w:r>
                      <w:rPr>
                        <w:rFonts w:ascii="Arial" w:hAnsi="Arial"/>
                        <w:sz w:val="20"/>
                        <w:szCs w:val="20"/>
                        <w:rtl w:val="0"/>
                      </w:rPr>
                      <w:t>www.nfbflorida.org</w:t>
                    </w:r>
                  </w:p>
                  <w:p>
                    <w:pPr>
                      <w:pStyle w:val="Body"/>
                      <w:spacing w:line="260" w:lineRule="exact"/>
                      <w:jc w:val="center"/>
                      <w:rPr>
                        <w:rFonts w:ascii="Arial" w:cs="Arial" w:hAnsi="Arial" w:eastAsia="Arial"/>
                        <w:sz w:val="20"/>
                        <w:szCs w:val="20"/>
                      </w:rPr>
                    </w:pPr>
                    <w:r>
                      <w:rPr>
                        <w:rFonts w:ascii="Arial" w:cs="Arial" w:hAnsi="Arial" w:eastAsia="Arial"/>
                        <w:sz w:val="20"/>
                        <w:szCs w:val="20"/>
                      </w:rPr>
                    </w:r>
                  </w:p>
                  <w:p>
                    <w:pPr>
                      <w:pStyle w:val="Body"/>
                      <w:spacing w:line="260" w:lineRule="exact"/>
                      <w:jc w:val="center"/>
                    </w:pPr>
                    <w:r>
                      <w:rPr>
                        <w:rFonts w:ascii="Arial" w:cs="Arial" w:hAnsi="Arial" w:eastAsia="Arial"/>
                        <w:sz w:val="20"/>
                        <w:szCs w:val="20"/>
                      </w:rPr>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446F" w14:textId="17254B69" w:rsidR="00E42D54" w:rsidRDefault="00C2558C">
    <w:pPr>
      <w:pStyle w:val="Header"/>
    </w:pPr>
    <w:r>
      <w:rPr>
        <w:noProof/>
      </w:rPr>
      <mc:AlternateContent>
        <mc:Choice Requires="wps">
          <w:drawing>
            <wp:anchor distT="152400" distB="152400" distL="152400" distR="152400" simplePos="0" relativeHeight="251658752" behindDoc="1" locked="0" layoutInCell="1" allowOverlap="1" wp14:anchorId="46F5A8B5" wp14:editId="6CAD700E">
              <wp:simplePos x="0" y="0"/>
              <wp:positionH relativeFrom="page">
                <wp:posOffset>274320</wp:posOffset>
              </wp:positionH>
              <wp:positionV relativeFrom="page">
                <wp:posOffset>9464040</wp:posOffset>
              </wp:positionV>
              <wp:extent cx="7185660" cy="371475"/>
              <wp:effectExtent l="0" t="0" r="0" b="0"/>
              <wp:wrapNone/>
              <wp:docPr id="1073741827" name="officeArt object" descr="Text Box 9"/>
              <wp:cNvGraphicFramePr/>
              <a:graphic xmlns:a="http://schemas.openxmlformats.org/drawingml/2006/main">
                <a:graphicData uri="http://schemas.microsoft.com/office/word/2010/wordprocessingShape">
                  <wps:wsp>
                    <wps:cNvSpPr txBox="1"/>
                    <wps:spPr>
                      <a:xfrm>
                        <a:off x="0" y="0"/>
                        <a:ext cx="7185660" cy="371475"/>
                      </a:xfrm>
                      <a:prstGeom prst="rect">
                        <a:avLst/>
                      </a:prstGeom>
                      <a:noFill/>
                      <a:ln w="12700" cap="flat">
                        <a:noFill/>
                        <a:miter lim="400000"/>
                      </a:ln>
                      <a:effectLst/>
                    </wps:spPr>
                    <wps:txbx>
                      <w:txbxContent>
                        <w:p w14:paraId="7FE3C201" w14:textId="77777777" w:rsidR="00E42D54" w:rsidRDefault="00C2558C">
                          <w:pPr>
                            <w:pStyle w:val="Body"/>
                            <w:spacing w:line="260" w:lineRule="exact"/>
                            <w:jc w:val="center"/>
                          </w:pPr>
                          <w:r>
                            <w:rPr>
                              <w:rFonts w:ascii="Arial" w:hAnsi="Arial"/>
                              <w:b/>
                              <w:bCs/>
                              <w:sz w:val="20"/>
                              <w:szCs w:val="20"/>
                              <w:lang w:val="it-IT"/>
                            </w:rPr>
                            <w:t xml:space="preserve">Denise Valkema, </w:t>
                          </w:r>
                          <w:r>
                            <w:rPr>
                              <w:rFonts w:ascii="Arial" w:hAnsi="Arial"/>
                              <w:b/>
                              <w:bCs/>
                              <w:i/>
                              <w:iCs/>
                              <w:sz w:val="20"/>
                              <w:szCs w:val="20"/>
                            </w:rPr>
                            <w:t>President NFBFL</w:t>
                          </w:r>
                          <w:r>
                            <w:rPr>
                              <w:rFonts w:ascii="Arial" w:hAnsi="Arial"/>
                              <w:b/>
                              <w:bCs/>
                              <w:color w:val="4F81BD"/>
                              <w:sz w:val="20"/>
                              <w:szCs w:val="20"/>
                              <w:u w:color="4F81BD"/>
                            </w:rPr>
                            <w:t xml:space="preserve"> | </w:t>
                          </w:r>
                          <w:r>
                            <w:rPr>
                              <w:rFonts w:ascii="Arial" w:hAnsi="Arial"/>
                              <w:sz w:val="20"/>
                              <w:szCs w:val="20"/>
                            </w:rPr>
                            <w:t>11551 S.W. 90th St, Miami, FL 33176</w:t>
                          </w:r>
                          <w:r>
                            <w:rPr>
                              <w:rFonts w:ascii="Arial" w:hAnsi="Arial"/>
                              <w:color w:val="4F81BD"/>
                              <w:sz w:val="20"/>
                              <w:szCs w:val="20"/>
                              <w:u w:color="4F81BD"/>
                            </w:rPr>
                            <w:t xml:space="preserve"> </w:t>
                          </w:r>
                          <w:r>
                            <w:rPr>
                              <w:rFonts w:ascii="Arial" w:hAnsi="Arial"/>
                              <w:b/>
                              <w:bCs/>
                              <w:color w:val="4F81BD"/>
                              <w:sz w:val="20"/>
                              <w:szCs w:val="20"/>
                              <w:u w:color="4F81BD"/>
                            </w:rPr>
                            <w:t xml:space="preserve">| </w:t>
                          </w:r>
                          <w:r>
                            <w:rPr>
                              <w:rFonts w:ascii="Arial" w:hAnsi="Arial"/>
                              <w:sz w:val="20"/>
                              <w:szCs w:val="20"/>
                            </w:rPr>
                            <w:t xml:space="preserve">305-972-8529 </w:t>
                          </w:r>
                          <w:r>
                            <w:rPr>
                              <w:rFonts w:ascii="Arial" w:hAnsi="Arial"/>
                              <w:b/>
                              <w:bCs/>
                              <w:color w:val="4F81BD"/>
                              <w:sz w:val="20"/>
                              <w:szCs w:val="20"/>
                              <w:u w:color="4F81BD"/>
                            </w:rPr>
                            <w:t>|</w:t>
                          </w:r>
                          <w:r>
                            <w:rPr>
                              <w:rFonts w:ascii="Arial" w:hAnsi="Arial"/>
                              <w:b/>
                              <w:bCs/>
                              <w:sz w:val="20"/>
                              <w:szCs w:val="20"/>
                            </w:rPr>
                            <w:t xml:space="preserve"> </w:t>
                          </w:r>
                          <w:r>
                            <w:rPr>
                              <w:rFonts w:ascii="Arial" w:hAnsi="Arial"/>
                              <w:sz w:val="20"/>
                              <w:szCs w:val="20"/>
                            </w:rPr>
                            <w:t>www.nfbflorida.org</w:t>
                          </w:r>
                        </w:p>
                      </w:txbxContent>
                    </wps:txbx>
                    <wps:bodyPr wrap="square" lIns="45719" tIns="45719" rIns="45719" bIns="45719" numCol="1" anchor="t">
                      <a:noAutofit/>
                    </wps:bodyPr>
                  </wps:wsp>
                </a:graphicData>
              </a:graphic>
            </wp:anchor>
          </w:drawing>
        </mc:Choice>
        <mc:Fallback>
          <w:pict>
            <v:shapetype w14:anchorId="46F5A8B5" id="_x0000_t202" coordsize="21600,21600" o:spt="202" path="m,l,21600r21600,l21600,xe">
              <v:stroke joinstyle="miter"/>
              <v:path gradientshapeok="t" o:connecttype="rect"/>
            </v:shapetype>
            <v:shape id="_x0000_s1027" type="#_x0000_t202" alt="Text Box 9" style="position:absolute;margin-left:21.6pt;margin-top:745.2pt;width:565.8pt;height:29.2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" filled="f" stroked="f" strokeweight="1pt">
              <v:stroke miterlimit="4"/>
              <v:textbox inset="1.27mm,1.27mm,1.27mm,1.27mm">
                <w:txbxContent>
                  <w:p w14:paraId="7FE3C201" w14:textId="77777777" w:rsidR="00E42D54" w:rsidRDefault="00C2558C">
                    <w:pPr>
                      <w:pStyle w:val="Body"/>
                      <w:spacing w:line="260" w:lineRule="exact"/>
                      <w:jc w:val="center"/>
                    </w:pPr>
                    <w:r>
                      <w:rPr>
                        <w:rFonts w:ascii="Arial" w:hAnsi="Arial"/>
                        <w:b/>
                        <w:bCs/>
                        <w:sz w:val="20"/>
                        <w:szCs w:val="20"/>
                        <w:lang w:val="it-IT"/>
                      </w:rPr>
                      <w:t xml:space="preserve">Denise Valkema, </w:t>
                    </w:r>
                    <w:r>
                      <w:rPr>
                        <w:rFonts w:ascii="Arial" w:hAnsi="Arial"/>
                        <w:b/>
                        <w:bCs/>
                        <w:i/>
                        <w:iCs/>
                        <w:sz w:val="20"/>
                        <w:szCs w:val="20"/>
                      </w:rPr>
                      <w:t>President NFBFL</w:t>
                    </w:r>
                    <w:r>
                      <w:rPr>
                        <w:rFonts w:ascii="Arial" w:hAnsi="Arial"/>
                        <w:b/>
                        <w:bCs/>
                        <w:color w:val="4F81BD"/>
                        <w:sz w:val="20"/>
                        <w:szCs w:val="20"/>
                        <w:u w:color="4F81BD"/>
                      </w:rPr>
                      <w:t xml:space="preserve"> | </w:t>
                    </w:r>
                    <w:r>
                      <w:rPr>
                        <w:rFonts w:ascii="Arial" w:hAnsi="Arial"/>
                        <w:sz w:val="20"/>
                        <w:szCs w:val="20"/>
                      </w:rPr>
                      <w:t>11551 S.W. 90th St, Miami, FL 33176</w:t>
                    </w:r>
                    <w:r>
                      <w:rPr>
                        <w:rFonts w:ascii="Arial" w:hAnsi="Arial"/>
                        <w:color w:val="4F81BD"/>
                        <w:sz w:val="20"/>
                        <w:szCs w:val="20"/>
                        <w:u w:color="4F81BD"/>
                      </w:rPr>
                      <w:t xml:space="preserve"> </w:t>
                    </w:r>
                    <w:r>
                      <w:rPr>
                        <w:rFonts w:ascii="Arial" w:hAnsi="Arial"/>
                        <w:b/>
                        <w:bCs/>
                        <w:color w:val="4F81BD"/>
                        <w:sz w:val="20"/>
                        <w:szCs w:val="20"/>
                        <w:u w:color="4F81BD"/>
                      </w:rPr>
                      <w:t xml:space="preserve">| </w:t>
                    </w:r>
                    <w:r>
                      <w:rPr>
                        <w:rFonts w:ascii="Arial" w:hAnsi="Arial"/>
                        <w:sz w:val="20"/>
                        <w:szCs w:val="20"/>
                      </w:rPr>
                      <w:t xml:space="preserve">305-972-8529 </w:t>
                    </w:r>
                    <w:r>
                      <w:rPr>
                        <w:rFonts w:ascii="Arial" w:hAnsi="Arial"/>
                        <w:b/>
                        <w:bCs/>
                        <w:color w:val="4F81BD"/>
                        <w:sz w:val="20"/>
                        <w:szCs w:val="20"/>
                        <w:u w:color="4F81BD"/>
                      </w:rPr>
                      <w:t>|</w:t>
                    </w:r>
                    <w:r>
                      <w:rPr>
                        <w:rFonts w:ascii="Arial" w:hAnsi="Arial"/>
                        <w:b/>
                        <w:bCs/>
                        <w:sz w:val="20"/>
                        <w:szCs w:val="20"/>
                      </w:rPr>
                      <w:t xml:space="preserve"> </w:t>
                    </w:r>
                    <w:r>
                      <w:rPr>
                        <w:rFonts w:ascii="Arial" w:hAnsi="Arial"/>
                        <w:sz w:val="20"/>
                        <w:szCs w:val="20"/>
                      </w:rPr>
                      <w:t>www.nfbflorida.org</w:t>
                    </w:r>
                  </w:p>
                </w:txbxContent>
              </v:textbox>
              <w10:wrap anchorx="page" anchory="page"/>
            </v:shape>
          </w:pict>
        </mc:Fallback>
      </mc:AlternateContent>
    </w:r>
    <w:r w:rsidR="001A0BED">
      <w:rPr>
        <w:noProof/>
      </w:rPr>
      <w:drawing>
        <wp:inline distT="0" distB="0" distL="0" distR="0" wp14:anchorId="445BF988" wp14:editId="09BFD01B">
          <wp:extent cx="3848100" cy="136514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944" cy="13767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3D4D"/>
    <w:multiLevelType w:val="hybridMultilevel"/>
    <w:tmpl w:val="00A2904A"/>
    <w:numStyleLink w:val="Numbered"/>
  </w:abstractNum>
  <w:abstractNum w:abstractNumId="1" w15:restartNumberingAfterBreak="0">
    <w:nsid w:val="4CE41CAB"/>
    <w:multiLevelType w:val="hybridMultilevel"/>
    <w:tmpl w:val="00A2904A"/>
    <w:styleLink w:val="Numbered"/>
    <w:lvl w:ilvl="0" w:tplc="C8C84CD6">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21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FC57E8">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39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BB4FD90">
      <w:start w:val="1"/>
      <w:numFmt w:val="decimal"/>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57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3F4AC3C">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75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4A6A20C">
      <w:start w:val="1"/>
      <w:numFmt w:val="decimal"/>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93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18644DA">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111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60A0C10">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129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0BE0F9A">
      <w:start w:val="1"/>
      <w:numFmt w:val="decimal"/>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147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8DAD6C0">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ind w:left="1659" w:hanging="21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54"/>
    <w:rsid w:val="001A0BED"/>
    <w:rsid w:val="00613BBD"/>
    <w:rsid w:val="00C2558C"/>
    <w:rsid w:val="00E4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18EE6"/>
  <w15:docId w15:val="{B6ADC93F-7438-4CEC-A010-74E03050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8"/>
      <w:szCs w:val="28"/>
      <w:u w:color="000000"/>
      <w14:textOutline w14:w="0" w14:cap="flat" w14:cmpd="sng" w14:algn="ctr">
        <w14:noFill/>
        <w14:prstDash w14:val="solid"/>
        <w14:bevel/>
      </w14:textOutline>
    </w:rPr>
  </w:style>
  <w:style w:type="paragraph" w:styleId="Footer">
    <w:name w:val="footer"/>
    <w:pPr>
      <w:tabs>
        <w:tab w:val="center" w:pos="4320"/>
        <w:tab w:val="right" w:pos="8640"/>
      </w:tabs>
    </w:pPr>
    <w:rPr>
      <w:rFonts w:ascii="Helvetica" w:eastAsia="Helvetica" w:hAnsi="Helvetica" w:cs="Helvetica"/>
      <w:color w:val="000000"/>
      <w:sz w:val="28"/>
      <w:szCs w:val="28"/>
      <w:u w:color="000000"/>
    </w:rPr>
  </w:style>
  <w:style w:type="paragraph" w:styleId="Header">
    <w:name w:val="header"/>
    <w:pPr>
      <w:tabs>
        <w:tab w:val="center" w:pos="4320"/>
        <w:tab w:val="right" w:pos="8640"/>
      </w:tabs>
    </w:pPr>
    <w:rPr>
      <w:rFonts w:ascii="Helvetica" w:eastAsia="Helvetica" w:hAnsi="Helvetica" w:cs="Helvetica"/>
      <w:color w:val="000000"/>
      <w:sz w:val="28"/>
      <w:szCs w:val="28"/>
      <w:u w:color="000000"/>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esolutions@nfbflorida.org" TargetMode="External"/><Relationship Id="rId3" Type="http://schemas.openxmlformats.org/officeDocument/2006/relationships/settings" Target="settings.xml"/><Relationship Id="rId7" Type="http://schemas.openxmlformats.org/officeDocument/2006/relationships/hyperlink" Target="https://www.nfb.org/libraries/civicrm/extern/url.php?u=17648&amp;qid=38867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Sylvia Young</cp:lastModifiedBy>
  <cp:revision>2</cp:revision>
  <dcterms:created xsi:type="dcterms:W3CDTF">2020-09-21T23:43:00Z</dcterms:created>
  <dcterms:modified xsi:type="dcterms:W3CDTF">2020-09-21T23:56:00Z</dcterms:modified>
</cp:coreProperties>
</file>