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B63" w:rsidRPr="00F90B63" w:rsidRDefault="00F90B63" w:rsidP="00F90B63">
      <w:pPr>
        <w:spacing w:after="0" w:line="240" w:lineRule="auto"/>
        <w:jc w:val="center"/>
        <w:rPr>
          <w:rFonts w:ascii="Times New Roman" w:eastAsia="Times New Roman" w:hAnsi="Times New Roman" w:cs="Times New Roman"/>
          <w:sz w:val="24"/>
          <w:szCs w:val="24"/>
        </w:rPr>
      </w:pPr>
      <w:r w:rsidRPr="00F90B63">
        <w:rPr>
          <w:rFonts w:ascii="Times New Roman" w:eastAsia="Times New Roman" w:hAnsi="Times New Roman" w:cs="Times New Roman"/>
          <w:b/>
          <w:bCs/>
          <w:sz w:val="24"/>
          <w:szCs w:val="24"/>
          <w:u w:val="single"/>
        </w:rPr>
        <w:t>Braille Monitor                          February 2019</w:t>
      </w:r>
    </w:p>
    <w:p w:rsidR="00F90B63" w:rsidRPr="00F90B63" w:rsidRDefault="00F90B63" w:rsidP="00F90B63">
      <w:pPr>
        <w:spacing w:before="100" w:beforeAutospacing="1" w:after="100" w:afterAutospacing="1" w:line="240" w:lineRule="auto"/>
        <w:jc w:val="center"/>
        <w:rPr>
          <w:rFonts w:ascii="Times New Roman" w:eastAsia="Times New Roman" w:hAnsi="Times New Roman" w:cs="Times New Roman"/>
          <w:sz w:val="24"/>
          <w:szCs w:val="24"/>
        </w:rPr>
      </w:pPr>
      <w:r w:rsidRPr="00F90B63">
        <w:rPr>
          <w:rFonts w:ascii="Times New Roman" w:eastAsia="Times New Roman" w:hAnsi="Times New Roman" w:cs="Times New Roman"/>
          <w:sz w:val="24"/>
          <w:szCs w:val="24"/>
        </w:rPr>
        <w:t>(</w:t>
      </w:r>
      <w:hyperlink r:id="rId4" w:history="1">
        <w:r w:rsidRPr="00F90B63">
          <w:rPr>
            <w:rFonts w:ascii="Times New Roman" w:eastAsia="Times New Roman" w:hAnsi="Times New Roman" w:cs="Times New Roman"/>
            <w:color w:val="0000FF"/>
            <w:sz w:val="24"/>
            <w:szCs w:val="24"/>
            <w:u w:val="single"/>
          </w:rPr>
          <w:t>back</w:t>
        </w:r>
      </w:hyperlink>
      <w:r w:rsidRPr="00F90B63">
        <w:rPr>
          <w:rFonts w:ascii="Times New Roman" w:eastAsia="Times New Roman" w:hAnsi="Times New Roman" w:cs="Times New Roman"/>
          <w:sz w:val="24"/>
          <w:szCs w:val="24"/>
        </w:rPr>
        <w:t>) (</w:t>
      </w:r>
      <w:hyperlink r:id="rId5" w:history="1">
        <w:r w:rsidRPr="00F90B63">
          <w:rPr>
            <w:rFonts w:ascii="Times New Roman" w:eastAsia="Times New Roman" w:hAnsi="Times New Roman" w:cs="Times New Roman"/>
            <w:color w:val="0000FF"/>
            <w:sz w:val="24"/>
            <w:szCs w:val="24"/>
            <w:u w:val="single"/>
          </w:rPr>
          <w:t>contents</w:t>
        </w:r>
      </w:hyperlink>
      <w:r w:rsidRPr="00F90B63">
        <w:rPr>
          <w:rFonts w:ascii="Times New Roman" w:eastAsia="Times New Roman" w:hAnsi="Times New Roman" w:cs="Times New Roman"/>
          <w:sz w:val="24"/>
          <w:szCs w:val="24"/>
        </w:rPr>
        <w:t>) (</w:t>
      </w:r>
      <w:hyperlink r:id="rId6" w:history="1">
        <w:r w:rsidRPr="00F90B63">
          <w:rPr>
            <w:rFonts w:ascii="Times New Roman" w:eastAsia="Times New Roman" w:hAnsi="Times New Roman" w:cs="Times New Roman"/>
            <w:color w:val="0000FF"/>
            <w:sz w:val="24"/>
            <w:szCs w:val="24"/>
            <w:u w:val="single"/>
          </w:rPr>
          <w:t>next</w:t>
        </w:r>
      </w:hyperlink>
      <w:r w:rsidRPr="00F90B63">
        <w:rPr>
          <w:rFonts w:ascii="Times New Roman" w:eastAsia="Times New Roman" w:hAnsi="Times New Roman" w:cs="Times New Roman"/>
          <w:sz w:val="24"/>
          <w:szCs w:val="24"/>
        </w:rPr>
        <w:t>)</w:t>
      </w:r>
    </w:p>
    <w:p w:rsidR="00F90B63" w:rsidRPr="00F90B63" w:rsidRDefault="00F90B63" w:rsidP="00F90B63">
      <w:pPr>
        <w:spacing w:before="100" w:beforeAutospacing="1" w:after="100" w:afterAutospacing="1" w:line="240" w:lineRule="auto"/>
        <w:outlineLvl w:val="1"/>
        <w:rPr>
          <w:rFonts w:ascii="Times New Roman" w:eastAsia="Times New Roman" w:hAnsi="Times New Roman" w:cs="Times New Roman"/>
          <w:b/>
          <w:bCs/>
          <w:sz w:val="36"/>
          <w:szCs w:val="36"/>
        </w:rPr>
      </w:pPr>
      <w:r w:rsidRPr="00F90B63">
        <w:rPr>
          <w:rFonts w:ascii="Times New Roman" w:eastAsia="Times New Roman" w:hAnsi="Times New Roman" w:cs="Times New Roman"/>
          <w:b/>
          <w:bCs/>
          <w:sz w:val="36"/>
          <w:szCs w:val="36"/>
        </w:rPr>
        <w:t>Three Out-Castes of American Society</w:t>
      </w:r>
    </w:p>
    <w:p w:rsidR="00F90B63" w:rsidRPr="00F90B63" w:rsidRDefault="00F90B63" w:rsidP="00F90B63">
      <w:pPr>
        <w:spacing w:before="100" w:beforeAutospacing="1" w:after="100" w:afterAutospacing="1" w:line="240" w:lineRule="auto"/>
        <w:rPr>
          <w:rFonts w:ascii="Times New Roman" w:eastAsia="Times New Roman" w:hAnsi="Times New Roman" w:cs="Times New Roman"/>
          <w:sz w:val="24"/>
          <w:szCs w:val="24"/>
        </w:rPr>
      </w:pPr>
      <w:r w:rsidRPr="00F90B63">
        <w:rPr>
          <w:rFonts w:ascii="Times New Roman" w:eastAsia="Times New Roman" w:hAnsi="Times New Roman" w:cs="Times New Roman"/>
          <w:b/>
          <w:bCs/>
          <w:sz w:val="24"/>
          <w:szCs w:val="24"/>
        </w:rPr>
        <w:t>by Professor Jacobus tenBroek</w:t>
      </w:r>
    </w:p>
    <w:p w:rsidR="00F90B63" w:rsidRPr="00F90B63" w:rsidRDefault="00F90B63" w:rsidP="00F90B63">
      <w:pPr>
        <w:spacing w:before="100" w:beforeAutospacing="1" w:after="100" w:afterAutospacing="1" w:line="240" w:lineRule="auto"/>
        <w:rPr>
          <w:rFonts w:ascii="Times New Roman" w:eastAsia="Times New Roman" w:hAnsi="Times New Roman" w:cs="Times New Roman"/>
          <w:sz w:val="24"/>
          <w:szCs w:val="24"/>
        </w:rPr>
      </w:pPr>
      <w:r w:rsidRPr="00F90B63">
        <w:rPr>
          <w:rFonts w:ascii="Times New Roman" w:eastAsia="Times New Roman" w:hAnsi="Times New Roman" w:cs="Times New Roman"/>
          <w:noProof/>
          <w:sz w:val="24"/>
          <w:szCs w:val="24"/>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2619375" cy="3657600"/>
            <wp:effectExtent l="0" t="0" r="9525" b="0"/>
            <wp:wrapSquare wrapText="bothSides"/>
            <wp:docPr id="6" name="Picture 6" descr="Jacobus tenBr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cobus tenBroe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9375" cy="3657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0B63">
        <w:rPr>
          <w:rFonts w:ascii="Times New Roman" w:eastAsia="Times New Roman" w:hAnsi="Times New Roman" w:cs="Times New Roman"/>
          <w:b/>
          <w:bCs/>
          <w:sz w:val="24"/>
          <w:szCs w:val="24"/>
        </w:rPr>
        <w:t xml:space="preserve">From the Editor: The previous article discussed the 2018 Jacobus tenBroek Law Symposium, and it is clear that Jacobus tenBroek was an advocate not only for blind people but for others he considered disadvantaged in American society. I believe that the message he sent reinforces the need for integration of blind people into the broader society and reinforces the notion that we must be concerned about more than just people who are blind. We are careful as the elected representatives of blind people to speak only for the blind, but our caring goes far beyond our own selfish interests, and we are keenly aware of situations in which we share similar problems with other minorities. </w:t>
      </w:r>
    </w:p>
    <w:p w:rsidR="00F90B63" w:rsidRPr="00F90B63" w:rsidRDefault="00F90B63" w:rsidP="00F90B63">
      <w:pPr>
        <w:spacing w:before="100" w:beforeAutospacing="1" w:after="100" w:afterAutospacing="1" w:line="240" w:lineRule="auto"/>
        <w:rPr>
          <w:rFonts w:ascii="Times New Roman" w:eastAsia="Times New Roman" w:hAnsi="Times New Roman" w:cs="Times New Roman"/>
          <w:sz w:val="24"/>
          <w:szCs w:val="24"/>
        </w:rPr>
      </w:pPr>
      <w:r w:rsidRPr="00F90B63">
        <w:rPr>
          <w:rFonts w:ascii="Times New Roman" w:eastAsia="Times New Roman" w:hAnsi="Times New Roman" w:cs="Times New Roman"/>
          <w:b/>
          <w:bCs/>
          <w:sz w:val="24"/>
          <w:szCs w:val="24"/>
        </w:rPr>
        <w:t xml:space="preserve">In running this article without editing I realize there are some who may be offended by its language. I have not tried to apply any standard of modern political correctness to it, feeling that to make such changes would detract from the historical import of the article. Here is how it was originally introduced in November 1961 in the </w:t>
      </w:r>
      <w:r w:rsidRPr="00F90B63">
        <w:rPr>
          <w:rFonts w:ascii="Times New Roman" w:eastAsia="Times New Roman" w:hAnsi="Times New Roman" w:cs="Times New Roman"/>
          <w:b/>
          <w:bCs/>
          <w:i/>
          <w:iCs/>
          <w:sz w:val="24"/>
          <w:szCs w:val="24"/>
        </w:rPr>
        <w:t>Blind American</w:t>
      </w:r>
      <w:r w:rsidRPr="00F90B63">
        <w:rPr>
          <w:rFonts w:ascii="Times New Roman" w:eastAsia="Times New Roman" w:hAnsi="Times New Roman" w:cs="Times New Roman"/>
          <w:b/>
          <w:bCs/>
          <w:sz w:val="24"/>
          <w:szCs w:val="24"/>
        </w:rPr>
        <w:t>: The following address by the President of the American Brotherhood for the Blind was delivered earlier this year before the congregation of the University Christian Church of Des Moines, Iowa.</w:t>
      </w:r>
    </w:p>
    <w:p w:rsidR="00F90B63" w:rsidRPr="00F90B63" w:rsidRDefault="00F90B63" w:rsidP="00F90B63">
      <w:pPr>
        <w:spacing w:before="100" w:beforeAutospacing="1" w:after="100" w:afterAutospacing="1" w:line="240" w:lineRule="auto"/>
        <w:rPr>
          <w:rFonts w:ascii="Times New Roman" w:eastAsia="Times New Roman" w:hAnsi="Times New Roman" w:cs="Times New Roman"/>
          <w:sz w:val="24"/>
          <w:szCs w:val="24"/>
        </w:rPr>
      </w:pPr>
      <w:r w:rsidRPr="00F90B63">
        <w:rPr>
          <w:rFonts w:ascii="Times New Roman" w:eastAsia="Times New Roman" w:hAnsi="Times New Roman" w:cs="Times New Roman"/>
          <w:sz w:val="24"/>
          <w:szCs w:val="24"/>
        </w:rPr>
        <w:t>All of us know the Ten Commandments—the Decalogue of Divine law recorded in the Book of Exodus. But how many of us remember the numerous other commandments, no less sacred and no less binding, set forth elsewhere in the Holy Bible? How many recall, for example, the commandment contained in Leviticus: "Thou shalt not curse the deaf, nor put a stumbling-block before the blind."</w:t>
      </w:r>
    </w:p>
    <w:p w:rsidR="00F90B63" w:rsidRPr="00F90B63" w:rsidRDefault="00F90B63" w:rsidP="00F90B63">
      <w:pPr>
        <w:spacing w:before="100" w:beforeAutospacing="1" w:after="100" w:afterAutospacing="1" w:line="240" w:lineRule="auto"/>
        <w:rPr>
          <w:rFonts w:ascii="Times New Roman" w:eastAsia="Times New Roman" w:hAnsi="Times New Roman" w:cs="Times New Roman"/>
          <w:sz w:val="24"/>
          <w:szCs w:val="24"/>
        </w:rPr>
      </w:pPr>
      <w:r w:rsidRPr="00F90B63">
        <w:rPr>
          <w:rFonts w:ascii="Times New Roman" w:eastAsia="Times New Roman" w:hAnsi="Times New Roman" w:cs="Times New Roman"/>
          <w:sz w:val="24"/>
          <w:szCs w:val="24"/>
        </w:rPr>
        <w:t>How different would have been the social progress of the blind, and how improved their present status, if that Divine directive had been taken to heart by all who have professed their faith in the Good Book!</w:t>
      </w:r>
    </w:p>
    <w:p w:rsidR="00F90B63" w:rsidRPr="00F90B63" w:rsidRDefault="00F90B63" w:rsidP="00F90B63">
      <w:pPr>
        <w:spacing w:before="100" w:beforeAutospacing="1" w:after="100" w:afterAutospacing="1" w:line="240" w:lineRule="auto"/>
        <w:rPr>
          <w:rFonts w:ascii="Times New Roman" w:eastAsia="Times New Roman" w:hAnsi="Times New Roman" w:cs="Times New Roman"/>
          <w:sz w:val="24"/>
          <w:szCs w:val="24"/>
        </w:rPr>
      </w:pPr>
      <w:r w:rsidRPr="00F90B63">
        <w:rPr>
          <w:rFonts w:ascii="Times New Roman" w:eastAsia="Times New Roman" w:hAnsi="Times New Roman" w:cs="Times New Roman"/>
          <w:sz w:val="24"/>
          <w:szCs w:val="24"/>
        </w:rPr>
        <w:t xml:space="preserve">The ancient term "stumbling-block"—whose original reference was literally and specifically addressed to the blind—has since come into our common language chiefly in the figurative sense </w:t>
      </w:r>
      <w:r w:rsidRPr="00F90B63">
        <w:rPr>
          <w:rFonts w:ascii="Times New Roman" w:eastAsia="Times New Roman" w:hAnsi="Times New Roman" w:cs="Times New Roman"/>
          <w:sz w:val="24"/>
          <w:szCs w:val="24"/>
        </w:rPr>
        <w:lastRenderedPageBreak/>
        <w:t>in which a modern dictionary defines it: namely, "an obstacle or hindrance to progress or belief." This is as it should be. Ever since the days of Moses, it has been the figurative stumbling-blocks—the intangible obstacles or hindrances to progress and belief—which have lain most perilously athwart the path of the blind. The meaning of the commandment, for us today, is as specific as it ever was; its message is not only literal but symbolic as well. It says to us: "Thou shalt not put a stumbling-block before the blind whether of wood or stone, whether in law or in vocation, whether of substance or of spirit, whether of discrimination or prejudice neither shalt thou suffer any to remain in their path."</w:t>
      </w:r>
    </w:p>
    <w:p w:rsidR="00F90B63" w:rsidRPr="00F90B63" w:rsidRDefault="00F90B63" w:rsidP="00F90B63">
      <w:pPr>
        <w:spacing w:before="100" w:beforeAutospacing="1" w:after="100" w:afterAutospacing="1" w:line="240" w:lineRule="auto"/>
        <w:rPr>
          <w:rFonts w:ascii="Times New Roman" w:eastAsia="Times New Roman" w:hAnsi="Times New Roman" w:cs="Times New Roman"/>
          <w:sz w:val="24"/>
          <w:szCs w:val="24"/>
        </w:rPr>
      </w:pPr>
      <w:r w:rsidRPr="00F90B63">
        <w:rPr>
          <w:rFonts w:ascii="Times New Roman" w:eastAsia="Times New Roman" w:hAnsi="Times New Roman" w:cs="Times New Roman"/>
          <w:sz w:val="24"/>
          <w:szCs w:val="24"/>
        </w:rPr>
        <w:t>But it is not the blind alone before whom are placed stumbling-blocks. I should like to speak this morning about a sinister stumbling-block in the path of our democracy—which takes the form of a social caste system. More exactly, what I want to talk about is a system of "out-castes."</w:t>
      </w:r>
    </w:p>
    <w:p w:rsidR="00F90B63" w:rsidRPr="00F90B63" w:rsidRDefault="00F90B63" w:rsidP="00F90B63">
      <w:pPr>
        <w:spacing w:before="100" w:beforeAutospacing="1" w:after="100" w:afterAutospacing="1" w:line="240" w:lineRule="auto"/>
        <w:rPr>
          <w:rFonts w:ascii="Times New Roman" w:eastAsia="Times New Roman" w:hAnsi="Times New Roman" w:cs="Times New Roman"/>
          <w:sz w:val="24"/>
          <w:szCs w:val="24"/>
        </w:rPr>
      </w:pPr>
      <w:r w:rsidRPr="00F90B63">
        <w:rPr>
          <w:rFonts w:ascii="Times New Roman" w:eastAsia="Times New Roman" w:hAnsi="Times New Roman" w:cs="Times New Roman"/>
          <w:sz w:val="24"/>
          <w:szCs w:val="24"/>
        </w:rPr>
        <w:t>You all know the meaning of "caste," as social scientists use the term. A caste is a social class which has become rigid and immobilized which neither moves itself nor permits movement out of it. In such countries as India, where caste is hereditary, one's very life and livelihood may be permanently fixed by the caste one belongs to. The status of high caste is displayed like a badge; that of low caste is worn like a brand. The lowest castes of all—the pariahs or Untouchables—are less a part of their community than apart from it.</w:t>
      </w:r>
    </w:p>
    <w:p w:rsidR="00F90B63" w:rsidRPr="00F90B63" w:rsidRDefault="00F90B63" w:rsidP="00F90B63">
      <w:pPr>
        <w:spacing w:before="100" w:beforeAutospacing="1" w:after="100" w:afterAutospacing="1" w:line="240" w:lineRule="auto"/>
        <w:rPr>
          <w:rFonts w:ascii="Times New Roman" w:eastAsia="Times New Roman" w:hAnsi="Times New Roman" w:cs="Times New Roman"/>
          <w:sz w:val="24"/>
          <w:szCs w:val="24"/>
        </w:rPr>
      </w:pPr>
      <w:r w:rsidRPr="00F90B63">
        <w:rPr>
          <w:rFonts w:ascii="Times New Roman" w:eastAsia="Times New Roman" w:hAnsi="Times New Roman" w:cs="Times New Roman"/>
          <w:sz w:val="24"/>
          <w:szCs w:val="24"/>
        </w:rPr>
        <w:t>Every society, primitive or modern, may be said to have its own Untouchables—or reasonable facsimile thereof. They are the out-castes, dwelling on the margins of society: among them are the disadvantaged and disfranchised, the deviant and deprived, the "beat" and the offbeat.</w:t>
      </w:r>
    </w:p>
    <w:p w:rsidR="00F90B63" w:rsidRPr="00F90B63" w:rsidRDefault="00F90B63" w:rsidP="00F90B63">
      <w:pPr>
        <w:spacing w:before="100" w:beforeAutospacing="1" w:after="100" w:afterAutospacing="1" w:line="240" w:lineRule="auto"/>
        <w:rPr>
          <w:rFonts w:ascii="Times New Roman" w:eastAsia="Times New Roman" w:hAnsi="Times New Roman" w:cs="Times New Roman"/>
          <w:sz w:val="24"/>
          <w:szCs w:val="24"/>
        </w:rPr>
      </w:pPr>
      <w:r w:rsidRPr="00F90B63">
        <w:rPr>
          <w:rFonts w:ascii="Times New Roman" w:eastAsia="Times New Roman" w:hAnsi="Times New Roman" w:cs="Times New Roman"/>
          <w:sz w:val="24"/>
          <w:szCs w:val="24"/>
        </w:rPr>
        <w:t>Nor is America an exception to the rule, for all its vaunted classlessness and social mobility. There are more such groups among us than I have time or competence to describe. Three conspicuous out-castes of American society are the blind, the Negroes, and former convicts.</w:t>
      </w:r>
    </w:p>
    <w:p w:rsidR="00F90B63" w:rsidRPr="00F90B63" w:rsidRDefault="00F90B63" w:rsidP="00F90B63">
      <w:pPr>
        <w:spacing w:before="100" w:beforeAutospacing="1" w:after="100" w:afterAutospacing="1" w:line="240" w:lineRule="auto"/>
        <w:rPr>
          <w:rFonts w:ascii="Times New Roman" w:eastAsia="Times New Roman" w:hAnsi="Times New Roman" w:cs="Times New Roman"/>
          <w:sz w:val="24"/>
          <w:szCs w:val="24"/>
        </w:rPr>
      </w:pPr>
      <w:r w:rsidRPr="00F90B63">
        <w:rPr>
          <w:rFonts w:ascii="Times New Roman" w:eastAsia="Times New Roman" w:hAnsi="Times New Roman" w:cs="Times New Roman"/>
          <w:sz w:val="24"/>
          <w:szCs w:val="24"/>
        </w:rPr>
        <w:t>Few social groups, on the face of it, appear more radically different from one another than these three. And indeed each of them is unique in its origins and its distinctive needs. Among the three only the blind present a problem which has its source, if not its main expression, in physical disability. The special dilemma of racial minorities, and in particular of the Negro, arises from an accidental variation in skin pigmentation which has taken on as well a kind of "cultural coloration." Finally, the peculiar problem of the ex-convict springs originally from his own individual action—in contrast to the others, whose "guilt," if it may be called that, is by association.</w:t>
      </w:r>
    </w:p>
    <w:p w:rsidR="00F90B63" w:rsidRPr="00F90B63" w:rsidRDefault="00F90B63" w:rsidP="00F90B63">
      <w:pPr>
        <w:spacing w:before="100" w:beforeAutospacing="1" w:after="100" w:afterAutospacing="1" w:line="240" w:lineRule="auto"/>
        <w:rPr>
          <w:rFonts w:ascii="Times New Roman" w:eastAsia="Times New Roman" w:hAnsi="Times New Roman" w:cs="Times New Roman"/>
          <w:sz w:val="24"/>
          <w:szCs w:val="24"/>
        </w:rPr>
      </w:pPr>
      <w:r w:rsidRPr="00F90B63">
        <w:rPr>
          <w:rFonts w:ascii="Times New Roman" w:eastAsia="Times New Roman" w:hAnsi="Times New Roman" w:cs="Times New Roman"/>
          <w:sz w:val="24"/>
          <w:szCs w:val="24"/>
        </w:rPr>
        <w:t>There are other differences, scarcely less definitive, among these social out-castes. The histories of each are widely divergent. The heritage from which the blind still seek to be liberated is one of custodialism and charity; for the former felon it is a tradition of lifelong condemnation and social exile; for the Negro it is the inextinguishable memory of slavery.</w:t>
      </w:r>
    </w:p>
    <w:p w:rsidR="00F90B63" w:rsidRPr="00F90B63" w:rsidRDefault="00F90B63" w:rsidP="00F90B63">
      <w:pPr>
        <w:spacing w:before="100" w:beforeAutospacing="1" w:after="100" w:afterAutospacing="1" w:line="240" w:lineRule="auto"/>
        <w:rPr>
          <w:rFonts w:ascii="Times New Roman" w:eastAsia="Times New Roman" w:hAnsi="Times New Roman" w:cs="Times New Roman"/>
          <w:sz w:val="24"/>
          <w:szCs w:val="24"/>
        </w:rPr>
      </w:pPr>
      <w:r w:rsidRPr="00F90B63">
        <w:rPr>
          <w:rFonts w:ascii="Times New Roman" w:eastAsia="Times New Roman" w:hAnsi="Times New Roman" w:cs="Times New Roman"/>
          <w:sz w:val="24"/>
          <w:szCs w:val="24"/>
        </w:rPr>
        <w:t xml:space="preserve">As the three groups differ in their backgrounds, so do they differ in many of their needs. The blind alone require such services as physical retraining, adjustment, and vocational rehabilitation. Only the Negro finds himself barred on sight from the ordinary restaurants, churches, schools, and residences of the community. In his turn, the former convict faces problems no less distinct: </w:t>
      </w:r>
      <w:r w:rsidRPr="00F90B63">
        <w:rPr>
          <w:rFonts w:ascii="Times New Roman" w:eastAsia="Times New Roman" w:hAnsi="Times New Roman" w:cs="Times New Roman"/>
          <w:sz w:val="24"/>
          <w:szCs w:val="24"/>
        </w:rPr>
        <w:lastRenderedPageBreak/>
        <w:t>branded by a requirement of public registration, his privacy invaded, his right of anonymity destroyed, his credit nullified and his freedom of contract impaired, his citizen's rights to vote, to hold office, to sit on juries, to enter public service, all cast in jeopardy.</w:t>
      </w:r>
    </w:p>
    <w:p w:rsidR="00F90B63" w:rsidRPr="00F90B63" w:rsidRDefault="00F90B63" w:rsidP="00F90B63">
      <w:pPr>
        <w:spacing w:before="100" w:beforeAutospacing="1" w:after="100" w:afterAutospacing="1" w:line="240" w:lineRule="auto"/>
        <w:rPr>
          <w:rFonts w:ascii="Times New Roman" w:eastAsia="Times New Roman" w:hAnsi="Times New Roman" w:cs="Times New Roman"/>
          <w:sz w:val="24"/>
          <w:szCs w:val="24"/>
        </w:rPr>
      </w:pPr>
      <w:r w:rsidRPr="00F90B63">
        <w:rPr>
          <w:rFonts w:ascii="Times New Roman" w:eastAsia="Times New Roman" w:hAnsi="Times New Roman" w:cs="Times New Roman"/>
          <w:sz w:val="24"/>
          <w:szCs w:val="24"/>
        </w:rPr>
        <w:t>The differences among these groups are numerous and profound. Yet I wish to speak here not of differences but of similarities—for the likenesses among these three out-castes are no less striking and scarcely less profound. In fact, they are so compelling that for certain practical purposes of life and livelihood the three groups may almost be treated as one.</w:t>
      </w:r>
    </w:p>
    <w:p w:rsidR="00F90B63" w:rsidRPr="00F90B63" w:rsidRDefault="00F90B63" w:rsidP="00F90B63">
      <w:pPr>
        <w:spacing w:before="100" w:beforeAutospacing="1" w:after="100" w:afterAutospacing="1" w:line="240" w:lineRule="auto"/>
        <w:rPr>
          <w:rFonts w:ascii="Times New Roman" w:eastAsia="Times New Roman" w:hAnsi="Times New Roman" w:cs="Times New Roman"/>
          <w:sz w:val="24"/>
          <w:szCs w:val="24"/>
        </w:rPr>
      </w:pPr>
      <w:r w:rsidRPr="00F90B63">
        <w:rPr>
          <w:rFonts w:ascii="Times New Roman" w:eastAsia="Times New Roman" w:hAnsi="Times New Roman" w:cs="Times New Roman"/>
          <w:sz w:val="24"/>
          <w:szCs w:val="24"/>
        </w:rPr>
        <w:t>Most important of all is the fact of their common stigma as social out-castes. All three groups labor under a social handicap—a stereotype fixed upon them by the community which sets them apart from its main body and keeps them out of its main stream. In short, they are all victims of public prejudice and of the active discriminations it engenders—however much that prejudice may differ among them in both its roots and its fruits.</w:t>
      </w:r>
    </w:p>
    <w:p w:rsidR="00F90B63" w:rsidRPr="00F90B63" w:rsidRDefault="00F90B63" w:rsidP="00F90B63">
      <w:pPr>
        <w:spacing w:before="100" w:beforeAutospacing="1" w:after="100" w:afterAutospacing="1" w:line="240" w:lineRule="auto"/>
        <w:rPr>
          <w:rFonts w:ascii="Times New Roman" w:eastAsia="Times New Roman" w:hAnsi="Times New Roman" w:cs="Times New Roman"/>
          <w:sz w:val="24"/>
          <w:szCs w:val="24"/>
        </w:rPr>
      </w:pPr>
      <w:r w:rsidRPr="00F90B63">
        <w:rPr>
          <w:rFonts w:ascii="Times New Roman" w:eastAsia="Times New Roman" w:hAnsi="Times New Roman" w:cs="Times New Roman"/>
          <w:sz w:val="24"/>
          <w:szCs w:val="24"/>
        </w:rPr>
        <w:t>What these out-groups share most in common, in other words, is not some physical trait or innate characteristic, but a social and psychological image. It is not something in themselves, but something outside and around them, which provides the parallel. That parallel, of course, is closest and most obvious with respect to the blind and the Negro. Thus, for example, one recent study of the blind has called attention to what its authors term "the minority parallel." In both instances, they maintain, "the phenomenon is one of a group of people whom the majority insists on endowing with special characteristics, for whom a stereotype has been evolved which each member of the minority is supposed to exemplify, and the essence of which is the imputation of inferiority." We may wish to qualify this diagnosis with respect to some minorities; but I think we would all agree that in the cases of the blind man and the black man society does indeed clothe its venerable practices of exclusion and discrimination with a sweeping assumption of inferiority—if not also of abnormality and incompetence.</w:t>
      </w:r>
    </w:p>
    <w:p w:rsidR="00F90B63" w:rsidRPr="00F90B63" w:rsidRDefault="00F90B63" w:rsidP="00F90B63">
      <w:pPr>
        <w:spacing w:before="100" w:beforeAutospacing="1" w:after="100" w:afterAutospacing="1" w:line="240" w:lineRule="auto"/>
        <w:rPr>
          <w:rFonts w:ascii="Times New Roman" w:eastAsia="Times New Roman" w:hAnsi="Times New Roman" w:cs="Times New Roman"/>
          <w:sz w:val="24"/>
          <w:szCs w:val="24"/>
        </w:rPr>
      </w:pPr>
      <w:r w:rsidRPr="00F90B63">
        <w:rPr>
          <w:rFonts w:ascii="Times New Roman" w:eastAsia="Times New Roman" w:hAnsi="Times New Roman" w:cs="Times New Roman"/>
          <w:sz w:val="24"/>
          <w:szCs w:val="24"/>
        </w:rPr>
        <w:t>This is the crux of the matter. Both of these out-castes—the blind and the Negro—aim above all at integration and away from the segregation which has been their lot. The official motto of the National Federation of the Blind is "Security, Equality, Opportunity." That motto might equally stand, without change, as the slogan of the NAACP. Each of these objectives, moreover, depends upon the others: there can be no genuine security without access to opportunity; there can be no effective opportunity without an acceptance of equality. The attack upon that American dilemma which we know as the "Negro problem"—as upon the less publicized but no less profound dilemma which confronts the blind—is therefore a three-pronged attack. It is an attack on the economic front, for the expansion of job opportunity; it is an attack on the political front, for the enactment and enforcement of fair employment practices and an end to segregation; and it is an attack on the educational front, for the diffusion of knowledge and understanding and the consequent erosion of the stereotypes of inferiority and incompetence.</w:t>
      </w:r>
    </w:p>
    <w:p w:rsidR="00F90B63" w:rsidRPr="00F90B63" w:rsidRDefault="00F90B63" w:rsidP="00F90B63">
      <w:pPr>
        <w:spacing w:before="100" w:beforeAutospacing="1" w:after="100" w:afterAutospacing="1" w:line="240" w:lineRule="auto"/>
        <w:rPr>
          <w:rFonts w:ascii="Times New Roman" w:eastAsia="Times New Roman" w:hAnsi="Times New Roman" w:cs="Times New Roman"/>
          <w:sz w:val="24"/>
          <w:szCs w:val="24"/>
        </w:rPr>
      </w:pPr>
      <w:r w:rsidRPr="00F90B63">
        <w:rPr>
          <w:rFonts w:ascii="Times New Roman" w:eastAsia="Times New Roman" w:hAnsi="Times New Roman" w:cs="Times New Roman"/>
          <w:sz w:val="24"/>
          <w:szCs w:val="24"/>
        </w:rPr>
        <w:t xml:space="preserve">I said earlier that the blind person and the Negro may be distinguished from the former convict by the fact that their guilt in the eyes of society is strictly guilt by association. The American who is blind or colored finds himself judged not on his individual record or performance but by his involuntary membership in a socially defined (if very imperfectly defined) class: that of the "blind" or of the "colored." But there is an important sense in which this stereotype-casting is </w:t>
      </w:r>
      <w:r w:rsidRPr="00F90B63">
        <w:rPr>
          <w:rFonts w:ascii="Times New Roman" w:eastAsia="Times New Roman" w:hAnsi="Times New Roman" w:cs="Times New Roman"/>
          <w:sz w:val="24"/>
          <w:szCs w:val="24"/>
        </w:rPr>
        <w:lastRenderedPageBreak/>
        <w:t>equally the fate of the ex-convict. For he also is a member of a defined if spurious class: the class of "criminals." It is a class from which he cannot easily graduate, however full his penance or firm his resolve. Despite the remarkable advances of the last century in criminology and social science, popular attitudes remain largely in the horse and buggy era of Lombroso—as expressed in the dreary homilies that criminals are born and not made, that the purpose of prisons is retribution not rehabilitation, and that he who has walked a crooked path cannot ever go straight. The very term "ex-convict" carries its own irony; for that "ex," which should be a sign of emancipation, symbolizes instead the mark of the jailhouse which can never be quite erased.</w:t>
      </w:r>
    </w:p>
    <w:p w:rsidR="00F90B63" w:rsidRPr="00F90B63" w:rsidRDefault="00F90B63" w:rsidP="00F90B63">
      <w:pPr>
        <w:spacing w:before="100" w:beforeAutospacing="1" w:after="100" w:afterAutospacing="1" w:line="240" w:lineRule="auto"/>
        <w:rPr>
          <w:rFonts w:ascii="Times New Roman" w:eastAsia="Times New Roman" w:hAnsi="Times New Roman" w:cs="Times New Roman"/>
          <w:sz w:val="24"/>
          <w:szCs w:val="24"/>
        </w:rPr>
      </w:pPr>
      <w:r w:rsidRPr="00F90B63">
        <w:rPr>
          <w:rFonts w:ascii="Times New Roman" w:eastAsia="Times New Roman" w:hAnsi="Times New Roman" w:cs="Times New Roman"/>
          <w:sz w:val="24"/>
          <w:szCs w:val="24"/>
        </w:rPr>
        <w:t>The case of the former convict is in many ways a special one; but with respect to the paramount problems of life and livelihood the minority parallel is scarcely less compelling here. Our democratic American faith enjoins discrimination on the basis of race, color, creed, or "previous condition of servitude." Although this latter phrase was intended originally to apply to former slaves, it has a literal application to the former convict. His social condition is in fact very much like that of the Negro freedman after the Civil War; although officially released from penal servitude, he too is the victim of a prejudice which has not yet been liberated. Although in theory he has atoned for his crime and paid his price, he is not welcomed as an equal but shunned as a pariah. Not only is equality denied him; his opportunity is critically circumscribed. Often the only references he can offer to employers are those supplied by his former jailers; typically he is relegated to the menial and undesirable jobs which others turn down, at lower wages than those who work with him. If by dint of exceptional effort he struggles upward to a position of responsibility, his record will return to haunt him. And not only equality and opportunity are refused him but dignity itself. Just three years ago the Supreme Court of the United States upheld a Los Angeles city ordinance requiring all ex-felons to register with the authorities upon entering the community. By its action the court in effect under-wrote the doctrine that a prison record is so crucial a fact about a man that he may be compelled to subject himself to police harassment for the remainder of his life wherever he goes in the land. For numbers of our cities have enacted such ordinances in order to be able to round up all ex-cons when a crime is committed. The effect upon the individual is obvious. "This registration" as one expert has concluded, "is a vicious practice for it exposes the conscientious ex-prisoner to intimidation and perhaps even blackmail by insecure police officers or those who are badgered by their superiors to arrest someone." The Supreme Court, by the way, took note of the fact that such enactments were on the books of numerous communities across the country. But the justices were not prepared to face the question whether this discriminatory requirement rests upon the assumption “once a criminal, always a criminal”—the dictum that a wrongdoer's debt to society is never paid but rather goes on accumulating interest which can be met only by periodic drafts upon his dignity, privacy, and freedom of action.</w:t>
      </w:r>
    </w:p>
    <w:p w:rsidR="00F90B63" w:rsidRPr="00F90B63" w:rsidRDefault="00F90B63" w:rsidP="00F90B63">
      <w:pPr>
        <w:spacing w:before="100" w:beforeAutospacing="1" w:after="100" w:afterAutospacing="1" w:line="240" w:lineRule="auto"/>
        <w:rPr>
          <w:rFonts w:ascii="Times New Roman" w:eastAsia="Times New Roman" w:hAnsi="Times New Roman" w:cs="Times New Roman"/>
          <w:sz w:val="24"/>
          <w:szCs w:val="24"/>
        </w:rPr>
      </w:pPr>
      <w:r w:rsidRPr="00F90B63">
        <w:rPr>
          <w:rFonts w:ascii="Times New Roman" w:eastAsia="Times New Roman" w:hAnsi="Times New Roman" w:cs="Times New Roman"/>
          <w:sz w:val="24"/>
          <w:szCs w:val="24"/>
        </w:rPr>
        <w:t xml:space="preserve">The loss of civil rights by the former prisoner within our states is thoroughly shocking in its depth and extent. Here are only a few of the rights of which he may be deprived, in many or all of our states: the right to vote; the right to hold public office; the right to make a contract; the right to serve as a juror or testify as a witness; the right to employment in the Federal or State Civil Service; the right to marry at will; the right to enter numerous businesses, professions, or occupations—such as those pursued by doctors, lawyers, cab-drivers, and pawnbrokers—in which "good moral character" is a formal requirement. In these circumstances, what is remarkable is not that many former criminals return to the scene (and environment) of their </w:t>
      </w:r>
      <w:r w:rsidRPr="00F90B63">
        <w:rPr>
          <w:rFonts w:ascii="Times New Roman" w:eastAsia="Times New Roman" w:hAnsi="Times New Roman" w:cs="Times New Roman"/>
          <w:sz w:val="24"/>
          <w:szCs w:val="24"/>
        </w:rPr>
        <w:lastRenderedPageBreak/>
        <w:t>crime—but that any of them do not. "The world's thy jailer," wrote the poet John Donne; four centuries later, his words convey an awful truth for the man released from an American prison.</w:t>
      </w:r>
      <w:r w:rsidRPr="00F90B63">
        <w:rPr>
          <w:rFonts w:ascii="Times New Roman" w:eastAsia="Times New Roman" w:hAnsi="Times New Roman" w:cs="Times New Roman"/>
          <w:sz w:val="24"/>
          <w:szCs w:val="24"/>
        </w:rPr>
        <w:br/>
        <w:t>The peculiar "marginality" of the ex-felon stems, in short, from the fact that he is poised precariously between two worlds: that of conventional society and that of organized crime. To the extent that the world rejects him, the underworld is waiting to embrace him. The community, looking out from its glass houses of prejudice, righteously demands of the former convict that he change his ways. But the demand is hypocritical unless the community is also prepared to change its own ways—by extending to this rejected minority, as well as to others, the genuine prospects of security, equality, and opportunity.</w:t>
      </w:r>
    </w:p>
    <w:p w:rsidR="00F90B63" w:rsidRPr="00F90B63" w:rsidRDefault="00F90B63" w:rsidP="00F90B63">
      <w:pPr>
        <w:spacing w:before="100" w:beforeAutospacing="1" w:after="100" w:afterAutospacing="1" w:line="240" w:lineRule="auto"/>
        <w:rPr>
          <w:rFonts w:ascii="Times New Roman" w:eastAsia="Times New Roman" w:hAnsi="Times New Roman" w:cs="Times New Roman"/>
          <w:sz w:val="24"/>
          <w:szCs w:val="24"/>
        </w:rPr>
      </w:pPr>
      <w:r w:rsidRPr="00F90B63">
        <w:rPr>
          <w:rFonts w:ascii="Times New Roman" w:eastAsia="Times New Roman" w:hAnsi="Times New Roman" w:cs="Times New Roman"/>
          <w:sz w:val="24"/>
          <w:szCs w:val="24"/>
        </w:rPr>
        <w:t>Let me now try to draw the minority parallel among these groups a little tighter. It has long been recognized by social scientists that the field of employment is at once the area of the worst discrimination against minorities and the one in which practical reforms have the best chance of success. It is surely the economics of prejudice which work the greatest hardship upon the blind, the Negro, and the ex-convict. Moreover, it is also in this field that the minority parallel is closest, especially between the first two groups; for the blind are subjected to much the same kinds of treatment as Negroes in the job market. Both minorities find themselves denied access to certain "higher" vocations and industries, on grounds of their supposed inability to handle the work; both find themselves segregated within special establishments (called "Jim Crow" houses in the one case, and sheltered workshops in the other). Both are typically confined to the most menial and rudimentary of occupations, as well as to those which are in any way unattractive to "normal" or "white" employees.</w:t>
      </w:r>
    </w:p>
    <w:p w:rsidR="00F90B63" w:rsidRPr="00F90B63" w:rsidRDefault="00F90B63" w:rsidP="00F90B63">
      <w:pPr>
        <w:spacing w:before="100" w:beforeAutospacing="1" w:after="100" w:afterAutospacing="1" w:line="240" w:lineRule="auto"/>
        <w:rPr>
          <w:rFonts w:ascii="Times New Roman" w:eastAsia="Times New Roman" w:hAnsi="Times New Roman" w:cs="Times New Roman"/>
          <w:sz w:val="24"/>
          <w:szCs w:val="24"/>
        </w:rPr>
      </w:pPr>
      <w:r w:rsidRPr="00F90B63">
        <w:rPr>
          <w:rFonts w:ascii="Times New Roman" w:eastAsia="Times New Roman" w:hAnsi="Times New Roman" w:cs="Times New Roman"/>
          <w:sz w:val="24"/>
          <w:szCs w:val="24"/>
        </w:rPr>
        <w:t>Most similar of all in their effects are the widespread suppositions of the inferiority and incompetence of Negroes and the blind. I have never seen this attitude better expressed, with reference to the blind, than in a brief communication I received a few years ago from a public administrator, in reply to my question whether blindness by itself was a factor in deciding on an applicant's fitness for employment. "Your letter," he wrote, "raises the old question of whether we, as civil service administrators, are to adhere to the principle for which we were brought into existence of securing the most highly competent employees obtainable for the public service, or whether we should take into account other considerations than competency. Helping the blind has its strong appeal to the sensibilities of everyone. On the other hand, we should avoid making the public service an eleemosynary institution."</w:t>
      </w:r>
    </w:p>
    <w:p w:rsidR="00F90B63" w:rsidRPr="00F90B63" w:rsidRDefault="00F90B63" w:rsidP="00F90B63">
      <w:pPr>
        <w:spacing w:before="100" w:beforeAutospacing="1" w:after="100" w:afterAutospacing="1" w:line="240" w:lineRule="auto"/>
        <w:rPr>
          <w:rFonts w:ascii="Times New Roman" w:eastAsia="Times New Roman" w:hAnsi="Times New Roman" w:cs="Times New Roman"/>
          <w:sz w:val="24"/>
          <w:szCs w:val="24"/>
        </w:rPr>
      </w:pPr>
      <w:r w:rsidRPr="00F90B63">
        <w:rPr>
          <w:rFonts w:ascii="Times New Roman" w:eastAsia="Times New Roman" w:hAnsi="Times New Roman" w:cs="Times New Roman"/>
          <w:sz w:val="24"/>
          <w:szCs w:val="24"/>
        </w:rPr>
        <w:t>I can't resist one more anecdote on similar lines—this one told by an eminent figure in the rehabilitation field, Dr. Henry Kessler. It illustrates as well as any I know the stereotype of incompetence by which the employment of blind persons in opposition to all the facts, continues to be regarded as an essentially charitable if not rather foolhardy proposition:</w:t>
      </w:r>
    </w:p>
    <w:p w:rsidR="00F90B63" w:rsidRPr="00F90B63" w:rsidRDefault="00F90B63" w:rsidP="00F90B63">
      <w:pPr>
        <w:spacing w:before="100" w:beforeAutospacing="1" w:after="100" w:afterAutospacing="1" w:line="240" w:lineRule="auto"/>
        <w:rPr>
          <w:rFonts w:ascii="Times New Roman" w:eastAsia="Times New Roman" w:hAnsi="Times New Roman" w:cs="Times New Roman"/>
          <w:sz w:val="24"/>
          <w:szCs w:val="24"/>
        </w:rPr>
      </w:pPr>
      <w:r w:rsidRPr="00F90B63">
        <w:rPr>
          <w:rFonts w:ascii="Times New Roman" w:eastAsia="Times New Roman" w:hAnsi="Times New Roman" w:cs="Times New Roman"/>
          <w:sz w:val="24"/>
          <w:szCs w:val="24"/>
        </w:rPr>
        <w:t xml:space="preserve">"While I was out on the west coast during the war period, when it was difficult to secure labor and manpower, there was an employer who required some help in his office. He had filled his quota of employees from the War Manpower Commission. It was suggested to him by the WMC that he secure the services of a blind Dictaphone operator, and he replied, 'Do you think she can do the work?' 'Why, of course,' was the answer. 'I will underwrite her.' Reluctantly, he accepted the proposal and he hired this blind Dictaphone operator, and she almost revolutionized the work of his office. She did the work of five girls. He prospered, and he needed more help. Again he </w:t>
      </w:r>
      <w:r w:rsidRPr="00F90B63">
        <w:rPr>
          <w:rFonts w:ascii="Times New Roman" w:eastAsia="Times New Roman" w:hAnsi="Times New Roman" w:cs="Times New Roman"/>
          <w:sz w:val="24"/>
          <w:szCs w:val="24"/>
        </w:rPr>
        <w:lastRenderedPageBreak/>
        <w:t>applied to the WMC. They suggested to him, 'Why don't you get another blind Dictaphone operator?' Whereupon he arose in all his dignity and said, 'I have done my bit.'"</w:t>
      </w:r>
    </w:p>
    <w:p w:rsidR="00F90B63" w:rsidRPr="00F90B63" w:rsidRDefault="00F90B63" w:rsidP="00F90B63">
      <w:pPr>
        <w:spacing w:before="100" w:beforeAutospacing="1" w:after="100" w:afterAutospacing="1" w:line="240" w:lineRule="auto"/>
        <w:rPr>
          <w:rFonts w:ascii="Times New Roman" w:eastAsia="Times New Roman" w:hAnsi="Times New Roman" w:cs="Times New Roman"/>
          <w:sz w:val="24"/>
          <w:szCs w:val="24"/>
        </w:rPr>
      </w:pPr>
      <w:r w:rsidRPr="00F90B63">
        <w:rPr>
          <w:rFonts w:ascii="Times New Roman" w:eastAsia="Times New Roman" w:hAnsi="Times New Roman" w:cs="Times New Roman"/>
          <w:sz w:val="24"/>
          <w:szCs w:val="24"/>
        </w:rPr>
        <w:t>Until fairly recently, to be sure, there was some point to the reaction of this patriotic employer. For while the attitude of all who came into contact with the blind—teachers, social workers, psychologists, employers, and the community in general—was one of pity and protection, it was hard indeed for the blind person not to share the common view of his low estate. Set off from the moment of affliction in a special caste, his vocational preparation was limited almost exclusively to the so-called "blind trades"—i.e. mop-making, chair-caning, basket-weaving, and perhaps (for the superlatively gifted) piano-tuning. When this was all that blind people were allowed to learn, it was easy to believe that it was all they were capable of doing.</w:t>
      </w:r>
    </w:p>
    <w:p w:rsidR="00F90B63" w:rsidRPr="00F90B63" w:rsidRDefault="00F90B63" w:rsidP="00F90B63">
      <w:pPr>
        <w:spacing w:before="100" w:beforeAutospacing="1" w:after="100" w:afterAutospacing="1" w:line="240" w:lineRule="auto"/>
        <w:rPr>
          <w:rFonts w:ascii="Times New Roman" w:eastAsia="Times New Roman" w:hAnsi="Times New Roman" w:cs="Times New Roman"/>
          <w:sz w:val="24"/>
          <w:szCs w:val="24"/>
        </w:rPr>
      </w:pPr>
      <w:r w:rsidRPr="00F90B63">
        <w:rPr>
          <w:rFonts w:ascii="Times New Roman" w:eastAsia="Times New Roman" w:hAnsi="Times New Roman" w:cs="Times New Roman"/>
          <w:sz w:val="24"/>
          <w:szCs w:val="24"/>
        </w:rPr>
        <w:t>The monotonous routine of the blind trades is still commonly the fate of those who become blind. But in recent years there has appeared a discernible crack in the stereotype, and a widening rift in the gloom. Today there are blind lawyers by the scores across the country—at least as many blind schoolteachers, and growing numbers of college professors like myself. I number among my own acquaintances a blind nuclear physicist, a blind chemist, a blind judge, a blind ex-congressman, and (perhaps most unexpected of all) a blind electrician. In fact, whenever I think that at last I have discovered a job or profession which the blind cannot perform, I soon discover some sightless man or woman making a flourishing career of it.</w:t>
      </w:r>
    </w:p>
    <w:p w:rsidR="00F90B63" w:rsidRPr="00F90B63" w:rsidRDefault="00F90B63" w:rsidP="00F90B63">
      <w:pPr>
        <w:spacing w:before="100" w:beforeAutospacing="1" w:after="100" w:afterAutospacing="1" w:line="240" w:lineRule="auto"/>
        <w:rPr>
          <w:rFonts w:ascii="Times New Roman" w:eastAsia="Times New Roman" w:hAnsi="Times New Roman" w:cs="Times New Roman"/>
          <w:sz w:val="24"/>
          <w:szCs w:val="24"/>
        </w:rPr>
      </w:pPr>
      <w:r w:rsidRPr="00F90B63">
        <w:rPr>
          <w:rFonts w:ascii="Times New Roman" w:eastAsia="Times New Roman" w:hAnsi="Times New Roman" w:cs="Times New Roman"/>
          <w:sz w:val="24"/>
          <w:szCs w:val="24"/>
        </w:rPr>
        <w:t>The wartime record of the blind in competitive industry, like that of the physically handicapped in general, was—or should have been—a revelation to employers. Not only were blind workers in the defense industries equally as efficient and productive as their sighted colleagues, they were considerably more stable and reliable in their employment. When, during a manpower shortage, the blind were given a fair chance at normal competitive jobs, together with adequate training and selective placement, they quickly surpassed the expectations of everyone—including, no doubt, themselves. Unhappily, in this particular marketplace, truth was not quite strong enough to vanquish error in open combat. When the war ended, the exiled stereotype of the helpless blind man was speedily restored to its former prominence; those who were the last to be hired were the first to be fired. Society, as it seemed, had only been economically willing to take them on as extra hands; it was not yet psychologically prepared to take them in as equals.</w:t>
      </w:r>
    </w:p>
    <w:p w:rsidR="00F90B63" w:rsidRPr="00F90B63" w:rsidRDefault="00F90B63" w:rsidP="00F90B63">
      <w:pPr>
        <w:spacing w:before="100" w:beforeAutospacing="1" w:after="100" w:afterAutospacing="1" w:line="240" w:lineRule="auto"/>
        <w:rPr>
          <w:rFonts w:ascii="Times New Roman" w:eastAsia="Times New Roman" w:hAnsi="Times New Roman" w:cs="Times New Roman"/>
          <w:sz w:val="24"/>
          <w:szCs w:val="24"/>
        </w:rPr>
      </w:pPr>
      <w:r w:rsidRPr="00F90B63">
        <w:rPr>
          <w:rFonts w:ascii="Times New Roman" w:eastAsia="Times New Roman" w:hAnsi="Times New Roman" w:cs="Times New Roman"/>
          <w:sz w:val="24"/>
          <w:szCs w:val="24"/>
        </w:rPr>
        <w:t>Full membership in society is today withheld from America's blind population—much as it is from her major minority groups—through unreasoning and largely unacknowledged public attitudes, which interpret physical disability as total inability and tend to smother efforts at improvement beneath a blanket of shelter and protection. The integration of the blind and minority groups into society hangs largely upon their assimilation into the economy; for lacking economic security men cannot develop their capacities or contribute to the community, and lacking economic opportunity their citizenship is in a real sense "second-class."</w:t>
      </w:r>
    </w:p>
    <w:p w:rsidR="00F90B63" w:rsidRPr="00F90B63" w:rsidRDefault="00F90B63" w:rsidP="00F90B63">
      <w:pPr>
        <w:spacing w:before="100" w:beforeAutospacing="1" w:after="100" w:afterAutospacing="1" w:line="240" w:lineRule="auto"/>
        <w:rPr>
          <w:rFonts w:ascii="Times New Roman" w:eastAsia="Times New Roman" w:hAnsi="Times New Roman" w:cs="Times New Roman"/>
          <w:sz w:val="24"/>
          <w:szCs w:val="24"/>
        </w:rPr>
      </w:pPr>
      <w:r w:rsidRPr="00F90B63">
        <w:rPr>
          <w:rFonts w:ascii="Times New Roman" w:eastAsia="Times New Roman" w:hAnsi="Times New Roman" w:cs="Times New Roman"/>
          <w:sz w:val="24"/>
          <w:szCs w:val="24"/>
        </w:rPr>
        <w:t xml:space="preserve">Fortunately, it is in the field of employment that prejudice and discrimination are most susceptible of reform—and where the significant steps are presently being taken. Indeed, it is not too much to say that the nation's blind stand today on the threshold of a new era of full and equal participation in their society. But for this prospect to become a reality, a sweeping new approach is needed in all areas of welfare and employment. This new approach is admirably exemplified </w:t>
      </w:r>
      <w:r w:rsidRPr="00F90B63">
        <w:rPr>
          <w:rFonts w:ascii="Times New Roman" w:eastAsia="Times New Roman" w:hAnsi="Times New Roman" w:cs="Times New Roman"/>
          <w:sz w:val="24"/>
          <w:szCs w:val="24"/>
        </w:rPr>
        <w:lastRenderedPageBreak/>
        <w:t>by the work of your own Iowa Commission for the Blind in its new orientation and training center, in its vending stand program, in its vocational rehabilitation program, and in the philosophy and atmosphere which pervades all of its activities. The "charity" approach, the "custodial" approach, the "sheltered" approach, even the "humanitarian" approach—all must give way to a new spirit of equalitarianism which centers uncompromisingly around the root concept of the normality of those who are blind. It must be recognized that the overriding problem of blindness is one not of physical disability but of social handicap. Eliminate the handicap and the disability will take care of itself—or, more precisely, the disabled will take care of themselves.</w:t>
      </w:r>
    </w:p>
    <w:p w:rsidR="00F90B63" w:rsidRPr="00F90B63" w:rsidRDefault="00F90B63" w:rsidP="00F90B63">
      <w:pPr>
        <w:spacing w:before="100" w:beforeAutospacing="1" w:after="100" w:afterAutospacing="1" w:line="240" w:lineRule="auto"/>
        <w:rPr>
          <w:rFonts w:ascii="Times New Roman" w:eastAsia="Times New Roman" w:hAnsi="Times New Roman" w:cs="Times New Roman"/>
          <w:sz w:val="24"/>
          <w:szCs w:val="24"/>
        </w:rPr>
      </w:pPr>
      <w:r w:rsidRPr="00F90B63">
        <w:rPr>
          <w:rFonts w:ascii="Times New Roman" w:eastAsia="Times New Roman" w:hAnsi="Times New Roman" w:cs="Times New Roman"/>
          <w:sz w:val="24"/>
          <w:szCs w:val="24"/>
        </w:rPr>
        <w:t>In the New Testament the words appear: "We walk by faith, not by sight." The lesson is plain. For the blind to walk the thoroughfares of society, to enter its mainstream in fraternity and freedom, requires a double faith: a faith in themselves and their own abilities, and a faith in society and its ability to remove the stumbling-blocks of prejudice from their path.</w:t>
      </w:r>
    </w:p>
    <w:p w:rsidR="00F90B63" w:rsidRPr="00F90B63" w:rsidRDefault="00F90B63" w:rsidP="00F90B63">
      <w:pPr>
        <w:spacing w:before="100" w:beforeAutospacing="1" w:after="100" w:afterAutospacing="1" w:line="240" w:lineRule="auto"/>
        <w:rPr>
          <w:rFonts w:ascii="Times New Roman" w:eastAsia="Times New Roman" w:hAnsi="Times New Roman" w:cs="Times New Roman"/>
          <w:sz w:val="24"/>
          <w:szCs w:val="24"/>
        </w:rPr>
      </w:pPr>
      <w:r w:rsidRPr="00F90B63">
        <w:rPr>
          <w:rFonts w:ascii="Times New Roman" w:eastAsia="Times New Roman" w:hAnsi="Times New Roman" w:cs="Times New Roman"/>
          <w:sz w:val="24"/>
          <w:szCs w:val="24"/>
        </w:rPr>
        <w:t>It is much the same with the former convict. The way of the transgressor is no less beset by stumbling-blocks which society alone has the power to remove. Here too the age-old approaches to crime and punishment need to be thoroughly swept away. The primitive approach of vengeance and retaliation; the punitive approach of deliberate cruelty and deprivation; the fearful approach of the criminal stereotype—all must be given up in favor of the rehabilitative and democratic approach centering around the concept of equality and the presumption of normality. The motto of a just society was coined long ago: "Forgive us our trespasses, as we forgive those who trespass against us."</w:t>
      </w:r>
    </w:p>
    <w:p w:rsidR="00F90B63" w:rsidRPr="00F90B63" w:rsidRDefault="00F90B63" w:rsidP="00F90B63">
      <w:pPr>
        <w:spacing w:before="100" w:beforeAutospacing="1" w:after="100" w:afterAutospacing="1" w:line="240" w:lineRule="auto"/>
        <w:rPr>
          <w:rFonts w:ascii="Times New Roman" w:eastAsia="Times New Roman" w:hAnsi="Times New Roman" w:cs="Times New Roman"/>
          <w:sz w:val="24"/>
          <w:szCs w:val="24"/>
        </w:rPr>
      </w:pPr>
      <w:r w:rsidRPr="00F90B63">
        <w:rPr>
          <w:rFonts w:ascii="Times New Roman" w:eastAsia="Times New Roman" w:hAnsi="Times New Roman" w:cs="Times New Roman"/>
          <w:sz w:val="24"/>
          <w:szCs w:val="24"/>
        </w:rPr>
        <w:t>Finally, the massive stumbling-blocks in the path of the Negro must be clearly recognized, and the bulldozers set to work to root them out. The greatest block of all is the racial legacy of slavery itself, which first created the out-caste of color and carried with it a separate cultural pattern and style of life to match the transiency and degradation of existence as a human chattel. The stereotypes of Negro character which are still brutally purveyed in film and folklore—those of shiftiness and shiftlessness, of promiscuity and vice, of irresponsibility and ignorance—all are related to the background of bondage and the subsequent reluctance of white society to create opportunities for adjustment and integration on democratic terms. No social scientist worth his salt speaks any longer of racial differences in IQ or aptitude, ability or ambition; when the stubborn specter of Jim Crow has at last been given decent burial, we may be confident that the myth of Negro inferiority and incompetence will perish with it. All the traditional approaches which lend aid and comfort to these legends—the approach of "white supremacy," the approach of "separate but equal," the approach of Uncle Tom and Aunt Jemima (those models of servility imposed upon a race)—all must be discarded in favor, once again, of the simple democratic precept of equality.</w:t>
      </w:r>
    </w:p>
    <w:p w:rsidR="00F90B63" w:rsidRPr="00F90B63" w:rsidRDefault="00F90B63" w:rsidP="00F90B63">
      <w:pPr>
        <w:spacing w:before="100" w:beforeAutospacing="1" w:after="100" w:afterAutospacing="1" w:line="240" w:lineRule="auto"/>
        <w:rPr>
          <w:rFonts w:ascii="Times New Roman" w:eastAsia="Times New Roman" w:hAnsi="Times New Roman" w:cs="Times New Roman"/>
          <w:sz w:val="24"/>
          <w:szCs w:val="24"/>
        </w:rPr>
      </w:pPr>
      <w:r w:rsidRPr="00F90B63">
        <w:rPr>
          <w:rFonts w:ascii="Times New Roman" w:eastAsia="Times New Roman" w:hAnsi="Times New Roman" w:cs="Times New Roman"/>
          <w:sz w:val="24"/>
          <w:szCs w:val="24"/>
        </w:rPr>
        <w:t xml:space="preserve">"There is neither Greek nor Jew, Barbarian nor Scythian, bond nor free. ..." Thus spoke St. Paul two millennia ago. And so it must be with us today in this broad land. There is neither Jew, nor Greek, nor African, nor blind man, nor former convict—but only the free man and citizen in the society of equals to which we aspire. </w:t>
      </w:r>
    </w:p>
    <w:p w:rsidR="00F76628" w:rsidRDefault="00F76628">
      <w:bookmarkStart w:id="0" w:name="_GoBack"/>
      <w:bookmarkEnd w:id="0"/>
    </w:p>
    <w:sectPr w:rsidR="00F76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B63"/>
    <w:rsid w:val="00D47D39"/>
    <w:rsid w:val="00F76628"/>
    <w:rsid w:val="00F90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141A6"/>
  <w15:chartTrackingRefBased/>
  <w15:docId w15:val="{CB661F79-C764-44EF-AD53-30E4106B9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F90B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90B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0B6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90B63"/>
    <w:rPr>
      <w:rFonts w:ascii="Times New Roman" w:eastAsia="Times New Roman" w:hAnsi="Times New Roman" w:cs="Times New Roman"/>
      <w:b/>
      <w:bCs/>
      <w:sz w:val="27"/>
      <w:szCs w:val="27"/>
    </w:rPr>
  </w:style>
  <w:style w:type="character" w:styleId="Strong">
    <w:name w:val="Strong"/>
    <w:basedOn w:val="DefaultParagraphFont"/>
    <w:uiPriority w:val="22"/>
    <w:qFormat/>
    <w:rsid w:val="00F90B63"/>
    <w:rPr>
      <w:b/>
      <w:bCs/>
    </w:rPr>
  </w:style>
  <w:style w:type="paragraph" w:styleId="NormalWeb">
    <w:name w:val="Normal (Web)"/>
    <w:basedOn w:val="Normal"/>
    <w:uiPriority w:val="99"/>
    <w:semiHidden/>
    <w:unhideWhenUsed/>
    <w:rsid w:val="00F90B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90B63"/>
    <w:rPr>
      <w:color w:val="0000FF"/>
      <w:u w:val="single"/>
    </w:rPr>
  </w:style>
  <w:style w:type="character" w:styleId="Emphasis">
    <w:name w:val="Emphasis"/>
    <w:basedOn w:val="DefaultParagraphFont"/>
    <w:uiPriority w:val="20"/>
    <w:qFormat/>
    <w:rsid w:val="00F90B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5122">
      <w:bodyDiv w:val="1"/>
      <w:marLeft w:val="0"/>
      <w:marRight w:val="0"/>
      <w:marTop w:val="0"/>
      <w:marBottom w:val="0"/>
      <w:divBdr>
        <w:top w:val="none" w:sz="0" w:space="0" w:color="auto"/>
        <w:left w:val="none" w:sz="0" w:space="0" w:color="auto"/>
        <w:bottom w:val="none" w:sz="0" w:space="0" w:color="auto"/>
        <w:right w:val="none" w:sz="0" w:space="0" w:color="auto"/>
      </w:divBdr>
      <w:divsChild>
        <w:div w:id="104465255">
          <w:marLeft w:val="0"/>
          <w:marRight w:val="0"/>
          <w:marTop w:val="0"/>
          <w:marBottom w:val="0"/>
          <w:divBdr>
            <w:top w:val="none" w:sz="0" w:space="0" w:color="auto"/>
            <w:left w:val="none" w:sz="0" w:space="0" w:color="auto"/>
            <w:bottom w:val="none" w:sz="0" w:space="0" w:color="auto"/>
            <w:right w:val="none" w:sz="0" w:space="0" w:color="auto"/>
          </w:divBdr>
          <w:divsChild>
            <w:div w:id="33935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17628">
      <w:bodyDiv w:val="1"/>
      <w:marLeft w:val="0"/>
      <w:marRight w:val="0"/>
      <w:marTop w:val="0"/>
      <w:marBottom w:val="0"/>
      <w:divBdr>
        <w:top w:val="none" w:sz="0" w:space="0" w:color="auto"/>
        <w:left w:val="none" w:sz="0" w:space="0" w:color="auto"/>
        <w:bottom w:val="none" w:sz="0" w:space="0" w:color="auto"/>
        <w:right w:val="none" w:sz="0" w:space="0" w:color="auto"/>
      </w:divBdr>
      <w:divsChild>
        <w:div w:id="1889534726">
          <w:marLeft w:val="0"/>
          <w:marRight w:val="0"/>
          <w:marTop w:val="0"/>
          <w:marBottom w:val="0"/>
          <w:divBdr>
            <w:top w:val="none" w:sz="0" w:space="0" w:color="auto"/>
            <w:left w:val="none" w:sz="0" w:space="0" w:color="auto"/>
            <w:bottom w:val="none" w:sz="0" w:space="0" w:color="auto"/>
            <w:right w:val="none" w:sz="0" w:space="0" w:color="auto"/>
          </w:divBdr>
          <w:divsChild>
            <w:div w:id="104163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fb.org/sites/default/files/publications/bm/bm19/bm1902/bm190205.htm" TargetMode="External"/><Relationship Id="rId5" Type="http://schemas.openxmlformats.org/officeDocument/2006/relationships/hyperlink" Target="https://nfb.org/sites/default/files/publications/bm/bm19/bm1902/bm1902tc.htm" TargetMode="External"/><Relationship Id="rId4" Type="http://schemas.openxmlformats.org/officeDocument/2006/relationships/hyperlink" Target="https://nfb.org/sites/default/files/publications/bm/bm19/bm1902/bm190203.ht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3725</Words>
  <Characters>21233</Characters>
  <Application>Microsoft Office Word</Application>
  <DocSecurity>0</DocSecurity>
  <Lines>176</Lines>
  <Paragraphs>49</Paragraphs>
  <ScaleCrop>false</ScaleCrop>
  <Company/>
  <LinksUpToDate>false</LinksUpToDate>
  <CharactersWithSpaces>24909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Tate</dc:creator>
  <cp:keywords/>
  <dc:description/>
  <cp:lastModifiedBy>Camille Tate</cp:lastModifiedBy>
  <cp:revision>1</cp:revision>
  <dcterms:created xsi:type="dcterms:W3CDTF">2019-02-11T04:32:00Z</dcterms:created>
  <dcterms:modified xsi:type="dcterms:W3CDTF">2019-02-11T04:35:00Z</dcterms:modified>
</cp:coreProperties>
</file>