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201</w:t>
      </w:r>
      <w:r>
        <w:rPr>
          <w:b w:val="1"/>
          <w:bCs w:val="1"/>
          <w:sz w:val="28"/>
          <w:szCs w:val="28"/>
          <w:rtl w:val="0"/>
          <w:lang w:val="en-US"/>
        </w:rPr>
        <w:t>9</w:t>
      </w:r>
      <w:r>
        <w:rPr>
          <w:b w:val="1"/>
          <w:bCs w:val="1"/>
          <w:sz w:val="28"/>
          <w:szCs w:val="28"/>
          <w:rtl w:val="0"/>
          <w:lang w:val="en-US"/>
        </w:rPr>
        <w:t xml:space="preserve"> BELL Academy Affiliate Training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Saturday Morning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9:00</w:t>
      </w: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 xml:space="preserve"> Introductions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9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en-US"/>
        </w:rPr>
        <w:t>2</w:t>
      </w:r>
      <w:r>
        <w:rPr>
          <w:sz w:val="28"/>
          <w:szCs w:val="28"/>
          <w:rtl w:val="0"/>
          <w:lang w:val="en-US"/>
        </w:rPr>
        <w:t>0</w:t>
        <w:tab/>
        <w:t>Administration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1.  </w:t>
      </w:r>
      <w:r>
        <w:rPr>
          <w:sz w:val="28"/>
          <w:szCs w:val="28"/>
          <w:rtl w:val="0"/>
          <w:lang w:val="en-US"/>
        </w:rPr>
        <w:t>Recruiting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2.  </w:t>
      </w:r>
      <w:r>
        <w:rPr>
          <w:sz w:val="28"/>
          <w:szCs w:val="28"/>
          <w:rtl w:val="0"/>
          <w:lang w:val="en-US"/>
        </w:rPr>
        <w:t>Registration and Release Forms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3</w:t>
      </w:r>
      <w:r>
        <w:rPr>
          <w:sz w:val="28"/>
          <w:szCs w:val="28"/>
          <w:rtl w:val="0"/>
          <w:lang w:val="en-US"/>
        </w:rPr>
        <w:t>.  Insurance and Other Legal Matters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rtl w:val="0"/>
          <w:lang w:val="en-US"/>
        </w:rPr>
        <w:t>.   Volunteers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5</w:t>
      </w:r>
      <w:r>
        <w:rPr>
          <w:sz w:val="28"/>
          <w:szCs w:val="28"/>
          <w:rtl w:val="0"/>
          <w:lang w:val="en-US"/>
        </w:rPr>
        <w:t>.  Transportation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6</w:t>
      </w:r>
      <w:r>
        <w:rPr>
          <w:sz w:val="28"/>
          <w:szCs w:val="28"/>
          <w:rtl w:val="0"/>
          <w:lang w:val="en-US"/>
        </w:rPr>
        <w:t>.  Lunches and Snacks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7</w:t>
      </w:r>
      <w:r>
        <w:rPr>
          <w:sz w:val="28"/>
          <w:szCs w:val="28"/>
          <w:rtl w:val="0"/>
          <w:lang w:val="en-US"/>
        </w:rPr>
        <w:t>.  Supplies (Art, ADL, etc)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8</w:t>
      </w:r>
      <w:r>
        <w:rPr>
          <w:sz w:val="28"/>
          <w:szCs w:val="28"/>
          <w:rtl w:val="0"/>
          <w:lang w:val="en-US"/>
        </w:rPr>
        <w:t>.  Field Trips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rtl w:val="0"/>
          <w:lang w:val="en-US"/>
        </w:rPr>
        <w:t>9</w:t>
      </w:r>
      <w:r>
        <w:rPr>
          <w:sz w:val="28"/>
          <w:szCs w:val="28"/>
          <w:rtl w:val="0"/>
          <w:lang w:val="en-US"/>
        </w:rPr>
        <w:t>.  Theme and Give-away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>“</w:t>
      </w:r>
      <w:r>
        <w:rPr>
          <w:sz w:val="28"/>
          <w:szCs w:val="28"/>
          <w:rtl w:val="0"/>
          <w:lang w:val="en-US"/>
        </w:rPr>
        <w:t xml:space="preserve">Hands on </w:t>
      </w:r>
      <w:r>
        <w:rPr>
          <w:sz w:val="28"/>
          <w:szCs w:val="28"/>
          <w:rtl w:val="0"/>
          <w:lang w:val="en-US"/>
        </w:rPr>
        <w:t>Art</w:t>
      </w:r>
      <w:r>
        <w:rPr>
          <w:sz w:val="28"/>
          <w:szCs w:val="28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 xml:space="preserve"> Intact Sketch Pads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11:20</w:t>
      </w:r>
      <w:r>
        <w:rPr>
          <w:sz w:val="28"/>
          <w:szCs w:val="28"/>
          <w:rtl w:val="0"/>
          <w:lang w:val="en-US"/>
        </w:rPr>
        <w:t xml:space="preserve"> Daily Schedules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1.  First Day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2.  Last Day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3.  Every Day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12:00</w:t>
        <w:tab/>
        <w:t xml:space="preserve">  Learning Shade Lunch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1:15</w:t>
      </w:r>
      <w:r>
        <w:rPr>
          <w:sz w:val="28"/>
          <w:szCs w:val="28"/>
          <w:rtl w:val="0"/>
        </w:rPr>
        <w:tab/>
        <w:t xml:space="preserve"> </w:t>
      </w:r>
      <w:r>
        <w:rPr>
          <w:sz w:val="28"/>
          <w:szCs w:val="28"/>
          <w:rtl w:val="0"/>
          <w:lang w:val="en-US"/>
        </w:rPr>
        <w:t>Guiding Principals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2:00</w:t>
        <w:tab/>
      </w:r>
      <w:r>
        <w:rPr>
          <w:sz w:val="28"/>
          <w:szCs w:val="28"/>
          <w:rtl w:val="0"/>
          <w:lang w:val="en-US"/>
        </w:rPr>
        <w:t>Make and Take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>Making and testing out lessons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2:30</w:t>
      </w:r>
      <w:r>
        <w:rPr>
          <w:sz w:val="28"/>
          <w:szCs w:val="28"/>
          <w:rtl w:val="0"/>
        </w:rPr>
        <w:tab/>
        <w:t xml:space="preserve"> Visit BELL Site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 xml:space="preserve">Look at space and plan for activities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3:30</w:t>
      </w:r>
      <w:r>
        <w:rPr>
          <w:sz w:val="28"/>
          <w:szCs w:val="28"/>
          <w:rtl w:val="0"/>
        </w:rPr>
        <w:tab/>
        <w:t>Make and Take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More making and testing lessons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rtl w:val="0"/>
          <w:lang w:val="en-US"/>
        </w:rPr>
        <w:t>:00</w:t>
        <w:tab/>
        <w:t xml:space="preserve"> Parent Education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5:00</w:t>
      </w:r>
      <w:r>
        <w:rPr>
          <w:sz w:val="28"/>
          <w:szCs w:val="28"/>
          <w:rtl w:val="0"/>
        </w:rPr>
        <w:tab/>
        <w:t>Classroom Management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1.  Establishing the Rules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2.  Getting Attention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3. 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It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not what you can see, it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what you can do!</w:t>
      </w:r>
      <w:r>
        <w:rPr>
          <w:sz w:val="28"/>
          <w:szCs w:val="28"/>
          <w:rtl w:val="0"/>
          <w:lang w:val="en-US"/>
        </w:rPr>
        <w:t>”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4.  Transitions 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6:00 Dinner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7</w:t>
      </w:r>
      <w:r>
        <w:rPr>
          <w:sz w:val="28"/>
          <w:szCs w:val="28"/>
          <w:rtl w:val="0"/>
          <w:lang w:val="en-US"/>
        </w:rPr>
        <w:t>:00</w:t>
        <w:tab/>
        <w:t xml:space="preserve"> </w:t>
      </w:r>
      <w:r>
        <w:rPr>
          <w:sz w:val="28"/>
          <w:szCs w:val="28"/>
          <w:rtl w:val="0"/>
          <w:lang w:val="en-US"/>
        </w:rPr>
        <w:t>Fund Raising and Budget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7:45 </w:t>
      </w:r>
      <w:r>
        <w:rPr>
          <w:sz w:val="28"/>
          <w:szCs w:val="28"/>
          <w:rtl w:val="0"/>
          <w:lang w:val="en-US"/>
        </w:rPr>
        <w:t>Reporting</w:t>
      </w:r>
      <w:r>
        <w:rPr>
          <w:sz w:val="28"/>
          <w:szCs w:val="28"/>
          <w:rtl w:val="0"/>
          <w:lang w:val="en-US"/>
        </w:rPr>
        <w:t xml:space="preserve"> and Program Assessment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BELL is funded by grants from Well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Fargo.  To continue receiving </w:t>
        <w:tab/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these funds, we must generate reports documenting our work.  </w:t>
        <w:tab/>
        <w:tab/>
        <w:tab/>
        <w:t>States who submit reports on time, receive some of the funds.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8</w:t>
      </w:r>
      <w:r>
        <w:rPr>
          <w:sz w:val="28"/>
          <w:szCs w:val="28"/>
          <w:rtl w:val="0"/>
          <w:lang w:val="en-US"/>
        </w:rPr>
        <w:t>:</w:t>
      </w:r>
      <w:r>
        <w:rPr>
          <w:sz w:val="28"/>
          <w:szCs w:val="28"/>
          <w:rtl w:val="0"/>
          <w:lang w:val="en-US"/>
        </w:rPr>
        <w:t>3</w:t>
      </w:r>
      <w:r>
        <w:rPr>
          <w:sz w:val="28"/>
          <w:szCs w:val="28"/>
          <w:rtl w:val="0"/>
          <w:lang w:val="en-US"/>
        </w:rPr>
        <w:t>0</w:t>
        <w:tab/>
        <w:t xml:space="preserve"> </w:t>
      </w:r>
      <w:r>
        <w:rPr>
          <w:sz w:val="28"/>
          <w:szCs w:val="28"/>
          <w:rtl w:val="0"/>
          <w:lang w:val="en-US"/>
        </w:rPr>
        <w:t>Final Q &amp; A</w:t>
      </w: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</w:rPr>
        <w:tab/>
        <w:t>Adjourn</w:t>
      </w:r>
    </w:p>
    <w:p>
      <w:pPr>
        <w:pStyle w:val="Body A"/>
        <w:rPr>
          <w:sz w:val="28"/>
          <w:szCs w:val="28"/>
        </w:rPr>
      </w:pPr>
    </w:p>
    <w:p>
      <w:pPr>
        <w:pStyle w:val="Body A"/>
      </w:pPr>
      <w:r>
        <w:rPr>
          <w:sz w:val="28"/>
          <w:szCs w:val="28"/>
          <w:rtl w:val="0"/>
          <w:lang w:val="en-US"/>
        </w:rPr>
        <w:t xml:space="preserve"> Adjourn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