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34D7D" w14:textId="77777777" w:rsidR="0099207C" w:rsidRPr="007350D1" w:rsidRDefault="0099207C" w:rsidP="0099207C">
      <w:pPr>
        <w:widowControl w:val="0"/>
        <w:overflowPunct w:val="0"/>
        <w:autoSpaceDE w:val="0"/>
        <w:autoSpaceDN w:val="0"/>
        <w:adjustRightInd w:val="0"/>
        <w:jc w:val="both"/>
        <w:rPr>
          <w:rFonts w:ascii="Arial" w:hAnsi="Arial" w:cs="Arial"/>
          <w:kern w:val="28"/>
        </w:rPr>
      </w:pPr>
      <w:bookmarkStart w:id="0" w:name="_GoBack"/>
      <w:bookmarkEnd w:id="0"/>
      <w:r>
        <w:rPr>
          <w:rFonts w:ascii="Arial" w:hAnsi="Arial" w:cs="Arial"/>
          <w:kern w:val="28"/>
        </w:rPr>
        <w:t>March XX,</w:t>
      </w:r>
      <w:r w:rsidRPr="007350D1">
        <w:rPr>
          <w:rFonts w:ascii="Arial" w:hAnsi="Arial" w:cs="Arial"/>
          <w:kern w:val="28"/>
        </w:rPr>
        <w:t xml:space="preserve"> 2014</w:t>
      </w:r>
    </w:p>
    <w:p w14:paraId="02405A54" w14:textId="77777777" w:rsidR="0099207C" w:rsidRPr="007350D1" w:rsidRDefault="0099207C" w:rsidP="0099207C">
      <w:pPr>
        <w:widowControl w:val="0"/>
        <w:overflowPunct w:val="0"/>
        <w:autoSpaceDE w:val="0"/>
        <w:autoSpaceDN w:val="0"/>
        <w:adjustRightInd w:val="0"/>
        <w:jc w:val="both"/>
        <w:rPr>
          <w:rFonts w:ascii="Arial" w:hAnsi="Arial" w:cs="Arial"/>
          <w:kern w:val="28"/>
        </w:rPr>
      </w:pPr>
    </w:p>
    <w:p w14:paraId="79D5F88B" w14:textId="77777777" w:rsidR="0099207C" w:rsidRDefault="0099207C" w:rsidP="0099207C">
      <w:pPr>
        <w:widowControl w:val="0"/>
        <w:overflowPunct w:val="0"/>
        <w:autoSpaceDE w:val="0"/>
        <w:autoSpaceDN w:val="0"/>
        <w:adjustRightInd w:val="0"/>
        <w:jc w:val="both"/>
        <w:rPr>
          <w:rFonts w:ascii="Arial" w:hAnsi="Arial" w:cs="Arial"/>
          <w:kern w:val="28"/>
        </w:rPr>
      </w:pPr>
    </w:p>
    <w:p w14:paraId="20ACEDE5" w14:textId="133A7B69" w:rsidR="0099207C" w:rsidRPr="007350D1" w:rsidRDefault="0099207C" w:rsidP="0099207C">
      <w:pPr>
        <w:widowControl w:val="0"/>
        <w:overflowPunct w:val="0"/>
        <w:autoSpaceDE w:val="0"/>
        <w:autoSpaceDN w:val="0"/>
        <w:adjustRightInd w:val="0"/>
        <w:jc w:val="both"/>
        <w:rPr>
          <w:rFonts w:ascii="Arial" w:hAnsi="Arial" w:cs="Arial"/>
          <w:kern w:val="28"/>
        </w:rPr>
      </w:pPr>
      <w:r w:rsidRPr="007350D1">
        <w:rPr>
          <w:rFonts w:ascii="Arial" w:hAnsi="Arial" w:cs="Arial"/>
          <w:kern w:val="28"/>
        </w:rPr>
        <w:t xml:space="preserve">Dear </w:t>
      </w:r>
      <w:r w:rsidR="001B64BD">
        <w:rPr>
          <w:rFonts w:ascii="Arial" w:hAnsi="Arial" w:cs="Arial"/>
          <w:kern w:val="28"/>
        </w:rPr>
        <w:t>Congressman</w:t>
      </w:r>
      <w:r>
        <w:rPr>
          <w:rFonts w:ascii="Arial" w:hAnsi="Arial" w:cs="Arial"/>
          <w:kern w:val="28"/>
        </w:rPr>
        <w:t xml:space="preserve"> </w:t>
      </w:r>
      <w:r w:rsidR="002713B8">
        <w:rPr>
          <w:rFonts w:ascii="Arial" w:hAnsi="Arial" w:cs="Arial"/>
          <w:kern w:val="28"/>
        </w:rPr>
        <w:t xml:space="preserve">/ </w:t>
      </w:r>
      <w:r w:rsidR="002713B8">
        <w:rPr>
          <w:rFonts w:ascii="Arial" w:hAnsi="Arial" w:cs="Arial"/>
          <w:b/>
          <w:kern w:val="28"/>
        </w:rPr>
        <w:t>Representative</w:t>
      </w:r>
      <w:r>
        <w:rPr>
          <w:rFonts w:ascii="Arial" w:hAnsi="Arial" w:cs="Arial"/>
          <w:kern w:val="28"/>
        </w:rPr>
        <w:t>__________</w:t>
      </w:r>
      <w:r w:rsidRPr="007350D1">
        <w:rPr>
          <w:rFonts w:ascii="Arial" w:hAnsi="Arial" w:cs="Arial"/>
          <w:kern w:val="28"/>
        </w:rPr>
        <w:t>:</w:t>
      </w:r>
    </w:p>
    <w:p w14:paraId="252F30B3" w14:textId="77777777" w:rsidR="0099207C" w:rsidRPr="007350D1" w:rsidRDefault="0099207C" w:rsidP="0099207C">
      <w:pPr>
        <w:widowControl w:val="0"/>
        <w:overflowPunct w:val="0"/>
        <w:autoSpaceDE w:val="0"/>
        <w:autoSpaceDN w:val="0"/>
        <w:adjustRightInd w:val="0"/>
        <w:jc w:val="both"/>
        <w:rPr>
          <w:rFonts w:ascii="Arial" w:hAnsi="Arial" w:cs="Arial"/>
          <w:kern w:val="28"/>
        </w:rPr>
      </w:pPr>
    </w:p>
    <w:p w14:paraId="1E6C19F2" w14:textId="0F5CBBAC" w:rsidR="0099207C" w:rsidRPr="007350D1" w:rsidRDefault="0099207C" w:rsidP="0099207C">
      <w:pPr>
        <w:widowControl w:val="0"/>
        <w:overflowPunct w:val="0"/>
        <w:autoSpaceDE w:val="0"/>
        <w:autoSpaceDN w:val="0"/>
        <w:adjustRightInd w:val="0"/>
        <w:jc w:val="both"/>
        <w:rPr>
          <w:rFonts w:ascii="Arial" w:hAnsi="Arial" w:cs="Arial"/>
          <w:kern w:val="28"/>
        </w:rPr>
      </w:pPr>
      <w:r>
        <w:rPr>
          <w:rFonts w:ascii="Arial" w:hAnsi="Arial" w:cs="Arial"/>
          <w:kern w:val="28"/>
        </w:rPr>
        <w:t xml:space="preserve">I am writing to express serious concerns with </w:t>
      </w:r>
      <w:r w:rsidRPr="007350D1">
        <w:rPr>
          <w:rFonts w:ascii="Arial" w:hAnsi="Arial" w:cs="Arial"/>
          <w:kern w:val="28"/>
        </w:rPr>
        <w:t xml:space="preserve">two specific provisions </w:t>
      </w:r>
      <w:r>
        <w:rPr>
          <w:rFonts w:ascii="Arial" w:hAnsi="Arial" w:cs="Arial"/>
          <w:kern w:val="28"/>
        </w:rPr>
        <w:t xml:space="preserve">under debate as part of </w:t>
      </w:r>
      <w:r w:rsidRPr="007350D1">
        <w:rPr>
          <w:rFonts w:ascii="Arial" w:hAnsi="Arial" w:cs="Arial"/>
          <w:kern w:val="28"/>
        </w:rPr>
        <w:t xml:space="preserve">Workforce Investment Act </w:t>
      </w:r>
      <w:r>
        <w:rPr>
          <w:rFonts w:ascii="Arial" w:hAnsi="Arial" w:cs="Arial"/>
          <w:kern w:val="28"/>
        </w:rPr>
        <w:t xml:space="preserve">(WIA) reauthorization legislation. </w:t>
      </w:r>
      <w:r w:rsidR="001C5883">
        <w:rPr>
          <w:rFonts w:ascii="Arial" w:hAnsi="Arial" w:cs="Arial"/>
          <w:kern w:val="28"/>
        </w:rPr>
        <w:t>Our organi</w:t>
      </w:r>
      <w:r w:rsidR="00573D0B">
        <w:rPr>
          <w:rFonts w:ascii="Arial" w:hAnsi="Arial" w:cs="Arial"/>
          <w:kern w:val="28"/>
        </w:rPr>
        <w:t>zation</w:t>
      </w:r>
      <w:r>
        <w:rPr>
          <w:rFonts w:ascii="Arial" w:hAnsi="Arial" w:cs="Arial"/>
          <w:kern w:val="28"/>
        </w:rPr>
        <w:t xml:space="preserve"> opposes the following</w:t>
      </w:r>
      <w:r w:rsidR="006013C3">
        <w:rPr>
          <w:rFonts w:ascii="Arial" w:hAnsi="Arial" w:cs="Arial"/>
          <w:kern w:val="28"/>
        </w:rPr>
        <w:t xml:space="preserve"> two </w:t>
      </w:r>
      <w:r w:rsidR="00267FB7">
        <w:rPr>
          <w:rFonts w:ascii="Arial" w:hAnsi="Arial" w:cs="Arial"/>
          <w:kern w:val="28"/>
        </w:rPr>
        <w:t>provisions</w:t>
      </w:r>
      <w:r>
        <w:rPr>
          <w:rFonts w:ascii="Arial" w:hAnsi="Arial" w:cs="Arial"/>
          <w:kern w:val="28"/>
        </w:rPr>
        <w:t xml:space="preserve">, </w:t>
      </w:r>
      <w:r w:rsidR="001C5883">
        <w:rPr>
          <w:rFonts w:ascii="Arial" w:hAnsi="Arial" w:cs="Arial"/>
          <w:kern w:val="28"/>
        </w:rPr>
        <w:t>which</w:t>
      </w:r>
      <w:r w:rsidR="001C5883">
        <w:rPr>
          <w:rFonts w:ascii="Arial" w:hAnsi="Arial" w:cs="Arial"/>
          <w:b/>
          <w:kern w:val="28"/>
        </w:rPr>
        <w:t xml:space="preserve"> will</w:t>
      </w:r>
      <w:r w:rsidR="00EA593D">
        <w:rPr>
          <w:rFonts w:ascii="Arial" w:hAnsi="Arial" w:cs="Arial"/>
          <w:b/>
          <w:kern w:val="28"/>
        </w:rPr>
        <w:t xml:space="preserve"> be extremely detrimental to </w:t>
      </w:r>
      <w:r w:rsidR="00EA2005">
        <w:rPr>
          <w:rFonts w:ascii="Arial" w:hAnsi="Arial" w:cs="Arial"/>
          <w:b/>
          <w:kern w:val="28"/>
        </w:rPr>
        <w:t xml:space="preserve">individuals </w:t>
      </w:r>
      <w:r w:rsidR="001C5883">
        <w:rPr>
          <w:rFonts w:ascii="Arial" w:hAnsi="Arial" w:cs="Arial"/>
          <w:b/>
          <w:kern w:val="28"/>
        </w:rPr>
        <w:t xml:space="preserve">with disabilities who are eligible for </w:t>
      </w:r>
      <w:r w:rsidR="00EA593D">
        <w:rPr>
          <w:rFonts w:ascii="Arial" w:hAnsi="Arial" w:cs="Arial"/>
          <w:b/>
          <w:kern w:val="28"/>
        </w:rPr>
        <w:t>the individualized service</w:t>
      </w:r>
      <w:r w:rsidR="001C5883">
        <w:rPr>
          <w:rFonts w:ascii="Arial" w:hAnsi="Arial" w:cs="Arial"/>
          <w:b/>
          <w:kern w:val="28"/>
        </w:rPr>
        <w:t>s and support</w:t>
      </w:r>
      <w:r w:rsidR="00F4754E">
        <w:rPr>
          <w:rFonts w:ascii="Arial" w:hAnsi="Arial" w:cs="Arial"/>
          <w:b/>
          <w:kern w:val="28"/>
        </w:rPr>
        <w:t>s</w:t>
      </w:r>
      <w:r w:rsidR="001C5883">
        <w:rPr>
          <w:rFonts w:ascii="Arial" w:hAnsi="Arial" w:cs="Arial"/>
          <w:b/>
          <w:kern w:val="28"/>
        </w:rPr>
        <w:t xml:space="preserve"> </w:t>
      </w:r>
      <w:r w:rsidR="00F4754E">
        <w:rPr>
          <w:rFonts w:ascii="Arial" w:hAnsi="Arial" w:cs="Arial"/>
          <w:b/>
          <w:kern w:val="28"/>
        </w:rPr>
        <w:t xml:space="preserve">provided </w:t>
      </w:r>
      <w:r w:rsidR="001C5883">
        <w:rPr>
          <w:rFonts w:ascii="Arial" w:hAnsi="Arial" w:cs="Arial"/>
          <w:b/>
          <w:kern w:val="28"/>
        </w:rPr>
        <w:t>by highly skilled rehabilitation counselors in the Vocational Rehabilitation program.</w:t>
      </w:r>
      <w:r w:rsidR="00EA593D">
        <w:rPr>
          <w:rFonts w:ascii="Arial" w:hAnsi="Arial" w:cs="Arial"/>
          <w:b/>
          <w:kern w:val="28"/>
        </w:rPr>
        <w:t xml:space="preserve"> </w:t>
      </w:r>
    </w:p>
    <w:p w14:paraId="342C275D" w14:textId="77777777" w:rsidR="0099207C" w:rsidRPr="007350D1" w:rsidRDefault="0099207C" w:rsidP="0099207C">
      <w:pPr>
        <w:widowControl w:val="0"/>
        <w:overflowPunct w:val="0"/>
        <w:autoSpaceDE w:val="0"/>
        <w:autoSpaceDN w:val="0"/>
        <w:adjustRightInd w:val="0"/>
        <w:jc w:val="both"/>
        <w:rPr>
          <w:rFonts w:ascii="Arial" w:hAnsi="Arial" w:cs="Arial"/>
          <w:kern w:val="28"/>
        </w:rPr>
      </w:pPr>
    </w:p>
    <w:p w14:paraId="1CEEFB72" w14:textId="77777777" w:rsidR="0099207C" w:rsidRPr="007350D1" w:rsidRDefault="0099207C" w:rsidP="0099207C">
      <w:pPr>
        <w:widowControl w:val="0"/>
        <w:numPr>
          <w:ilvl w:val="0"/>
          <w:numId w:val="1"/>
        </w:numPr>
        <w:overflowPunct w:val="0"/>
        <w:autoSpaceDE w:val="0"/>
        <w:autoSpaceDN w:val="0"/>
        <w:adjustRightInd w:val="0"/>
        <w:jc w:val="both"/>
        <w:rPr>
          <w:rFonts w:ascii="Arial" w:hAnsi="Arial" w:cs="Arial"/>
          <w:kern w:val="28"/>
        </w:rPr>
      </w:pPr>
      <w:r w:rsidRPr="007350D1">
        <w:rPr>
          <w:rFonts w:ascii="Arial" w:hAnsi="Arial" w:cs="Arial"/>
          <w:kern w:val="28"/>
        </w:rPr>
        <w:t>The proposed move of the Rehabilitation Services Administration (RSA) from the Department of Education (DOE) to the Department of Labor (DOL); and</w:t>
      </w:r>
    </w:p>
    <w:p w14:paraId="17310408" w14:textId="77777777" w:rsidR="0099207C" w:rsidRPr="007350D1" w:rsidRDefault="0099207C" w:rsidP="0099207C">
      <w:pPr>
        <w:widowControl w:val="0"/>
        <w:numPr>
          <w:ilvl w:val="0"/>
          <w:numId w:val="1"/>
        </w:numPr>
        <w:overflowPunct w:val="0"/>
        <w:autoSpaceDE w:val="0"/>
        <w:autoSpaceDN w:val="0"/>
        <w:adjustRightInd w:val="0"/>
        <w:jc w:val="both"/>
        <w:rPr>
          <w:rFonts w:ascii="Arial" w:hAnsi="Arial" w:cs="Arial"/>
          <w:kern w:val="28"/>
        </w:rPr>
      </w:pPr>
      <w:r w:rsidRPr="007350D1">
        <w:rPr>
          <w:rFonts w:ascii="Arial" w:hAnsi="Arial" w:cs="Arial"/>
          <w:kern w:val="28"/>
        </w:rPr>
        <w:t xml:space="preserve">Section 511, related to </w:t>
      </w:r>
      <w:r w:rsidRPr="007350D1">
        <w:rPr>
          <w:rFonts w:ascii="Arial" w:hAnsi="Arial" w:cs="Arial"/>
          <w:bCs/>
          <w:kern w:val="28"/>
        </w:rPr>
        <w:t>employment of individuals with disabilities at a subminimum wage.</w:t>
      </w:r>
    </w:p>
    <w:p w14:paraId="4E74628C" w14:textId="77777777" w:rsidR="0099207C" w:rsidRPr="007350D1" w:rsidRDefault="0099207C" w:rsidP="0099207C">
      <w:pPr>
        <w:widowControl w:val="0"/>
        <w:overflowPunct w:val="0"/>
        <w:autoSpaceDE w:val="0"/>
        <w:autoSpaceDN w:val="0"/>
        <w:adjustRightInd w:val="0"/>
        <w:jc w:val="both"/>
        <w:rPr>
          <w:rFonts w:ascii="Arial" w:hAnsi="Arial" w:cs="Arial"/>
          <w:kern w:val="28"/>
        </w:rPr>
      </w:pPr>
    </w:p>
    <w:p w14:paraId="61F5852D" w14:textId="286FD0C6" w:rsidR="0099207C" w:rsidRPr="007350D1" w:rsidRDefault="0099207C" w:rsidP="0099207C">
      <w:pPr>
        <w:widowControl w:val="0"/>
        <w:overflowPunct w:val="0"/>
        <w:autoSpaceDE w:val="0"/>
        <w:autoSpaceDN w:val="0"/>
        <w:adjustRightInd w:val="0"/>
        <w:jc w:val="both"/>
        <w:rPr>
          <w:rFonts w:ascii="Arial" w:hAnsi="Arial" w:cs="Arial"/>
          <w:kern w:val="28"/>
        </w:rPr>
      </w:pPr>
      <w:r>
        <w:rPr>
          <w:rFonts w:ascii="Arial" w:hAnsi="Arial" w:cs="Arial"/>
          <w:kern w:val="28"/>
        </w:rPr>
        <w:t>These proposals are</w:t>
      </w:r>
      <w:r w:rsidRPr="007350D1">
        <w:rPr>
          <w:rFonts w:ascii="Arial" w:hAnsi="Arial" w:cs="Arial"/>
          <w:kern w:val="28"/>
        </w:rPr>
        <w:t xml:space="preserve"> steps in the wrong direction at a time when it is critical to support career development </w:t>
      </w:r>
      <w:r>
        <w:rPr>
          <w:rFonts w:ascii="Arial" w:hAnsi="Arial" w:cs="Arial"/>
          <w:kern w:val="28"/>
        </w:rPr>
        <w:t xml:space="preserve">and self-sufficiency </w:t>
      </w:r>
      <w:r w:rsidR="00EA4943">
        <w:rPr>
          <w:rFonts w:ascii="Arial" w:hAnsi="Arial" w:cs="Arial"/>
          <w:kern w:val="28"/>
        </w:rPr>
        <w:t xml:space="preserve">for </w:t>
      </w:r>
      <w:r w:rsidR="00EA4943">
        <w:rPr>
          <w:rFonts w:ascii="Arial" w:hAnsi="Arial" w:cs="Arial"/>
          <w:b/>
          <w:kern w:val="28"/>
        </w:rPr>
        <w:t>individuals</w:t>
      </w:r>
      <w:r w:rsidRPr="007350D1">
        <w:rPr>
          <w:rFonts w:ascii="Arial" w:hAnsi="Arial" w:cs="Arial"/>
          <w:kern w:val="28"/>
        </w:rPr>
        <w:t xml:space="preserve"> with disabilities.</w:t>
      </w:r>
      <w:r>
        <w:rPr>
          <w:rFonts w:ascii="Arial" w:hAnsi="Arial" w:cs="Arial"/>
          <w:kern w:val="28"/>
        </w:rPr>
        <w:t xml:space="preserve"> While these provisions originated in the Senate bill (S.1356), pre-conferencing is underway between House and Senate Committee staff, and it is critical that the House stand firm in opposition to </w:t>
      </w:r>
      <w:r w:rsidRPr="0008532F">
        <w:rPr>
          <w:rFonts w:ascii="Arial" w:hAnsi="Arial" w:cs="Arial"/>
          <w:kern w:val="28"/>
          <w:u w:val="single"/>
        </w:rPr>
        <w:t>both</w:t>
      </w:r>
      <w:r>
        <w:rPr>
          <w:rFonts w:ascii="Arial" w:hAnsi="Arial" w:cs="Arial"/>
          <w:kern w:val="28"/>
        </w:rPr>
        <w:t xml:space="preserve"> of these provisions.</w:t>
      </w:r>
    </w:p>
    <w:p w14:paraId="2302F3E7" w14:textId="77777777" w:rsidR="0099207C" w:rsidRPr="007350D1" w:rsidRDefault="0099207C" w:rsidP="0099207C">
      <w:pPr>
        <w:widowControl w:val="0"/>
        <w:overflowPunct w:val="0"/>
        <w:autoSpaceDE w:val="0"/>
        <w:autoSpaceDN w:val="0"/>
        <w:adjustRightInd w:val="0"/>
        <w:jc w:val="both"/>
        <w:rPr>
          <w:rFonts w:ascii="Arial" w:hAnsi="Arial" w:cs="Arial"/>
          <w:kern w:val="28"/>
        </w:rPr>
      </w:pPr>
    </w:p>
    <w:p w14:paraId="4353B59E" w14:textId="4099B0C1" w:rsidR="0099207C" w:rsidRPr="005A03BF" w:rsidRDefault="0099207C" w:rsidP="0099207C">
      <w:pPr>
        <w:widowControl w:val="0"/>
        <w:overflowPunct w:val="0"/>
        <w:autoSpaceDE w:val="0"/>
        <w:autoSpaceDN w:val="0"/>
        <w:adjustRightInd w:val="0"/>
        <w:jc w:val="both"/>
        <w:rPr>
          <w:rFonts w:ascii="Arial" w:hAnsi="Arial" w:cs="Arial"/>
          <w:b/>
          <w:kern w:val="28"/>
        </w:rPr>
      </w:pPr>
      <w:r>
        <w:rPr>
          <w:rFonts w:ascii="Arial" w:hAnsi="Arial" w:cs="Arial"/>
          <w:kern w:val="28"/>
        </w:rPr>
        <w:t>T</w:t>
      </w:r>
      <w:r w:rsidRPr="007350D1">
        <w:rPr>
          <w:rFonts w:ascii="Arial" w:hAnsi="Arial" w:cs="Arial"/>
          <w:kern w:val="28"/>
        </w:rPr>
        <w:t xml:space="preserve">he proposed move of RSA to DOL </w:t>
      </w:r>
      <w:r>
        <w:rPr>
          <w:rFonts w:ascii="Arial" w:hAnsi="Arial" w:cs="Arial"/>
          <w:kern w:val="28"/>
        </w:rPr>
        <w:t xml:space="preserve">is entirely </w:t>
      </w:r>
      <w:r w:rsidRPr="007350D1">
        <w:rPr>
          <w:rFonts w:ascii="Arial" w:hAnsi="Arial" w:cs="Arial"/>
          <w:kern w:val="28"/>
        </w:rPr>
        <w:t xml:space="preserve">inconsistent with </w:t>
      </w:r>
      <w:r>
        <w:rPr>
          <w:rFonts w:ascii="Arial" w:hAnsi="Arial" w:cs="Arial"/>
          <w:kern w:val="28"/>
        </w:rPr>
        <w:t>efforts to improve</w:t>
      </w:r>
      <w:r w:rsidRPr="007350D1">
        <w:rPr>
          <w:rFonts w:ascii="Arial" w:hAnsi="Arial" w:cs="Arial"/>
          <w:kern w:val="28"/>
        </w:rPr>
        <w:t xml:space="preserve"> </w:t>
      </w:r>
      <w:r w:rsidR="00EA593D">
        <w:rPr>
          <w:rFonts w:ascii="Arial" w:hAnsi="Arial" w:cs="Arial"/>
          <w:b/>
          <w:kern w:val="28"/>
        </w:rPr>
        <w:t xml:space="preserve">and increase </w:t>
      </w:r>
      <w:r w:rsidRPr="007350D1">
        <w:rPr>
          <w:rFonts w:ascii="Arial" w:hAnsi="Arial" w:cs="Arial"/>
          <w:kern w:val="28"/>
        </w:rPr>
        <w:t xml:space="preserve">services to </w:t>
      </w:r>
      <w:r>
        <w:rPr>
          <w:rFonts w:ascii="Arial" w:hAnsi="Arial" w:cs="Arial"/>
          <w:kern w:val="28"/>
        </w:rPr>
        <w:t xml:space="preserve">young people transitioning from school to </w:t>
      </w:r>
      <w:r w:rsidR="00EA593D">
        <w:rPr>
          <w:rFonts w:ascii="Arial" w:hAnsi="Arial" w:cs="Arial"/>
          <w:b/>
          <w:kern w:val="28"/>
        </w:rPr>
        <w:t xml:space="preserve">post –secondary education or </w:t>
      </w:r>
      <w:r w:rsidR="001C5883">
        <w:rPr>
          <w:rFonts w:ascii="Arial" w:hAnsi="Arial" w:cs="Arial"/>
          <w:b/>
          <w:kern w:val="28"/>
        </w:rPr>
        <w:t>careers</w:t>
      </w:r>
      <w:r>
        <w:rPr>
          <w:rFonts w:ascii="Arial" w:hAnsi="Arial" w:cs="Arial"/>
          <w:kern w:val="28"/>
        </w:rPr>
        <w:t xml:space="preserve">. </w:t>
      </w:r>
      <w:r w:rsidR="00EA593D">
        <w:rPr>
          <w:rFonts w:ascii="Arial" w:hAnsi="Arial" w:cs="Arial"/>
          <w:b/>
          <w:kern w:val="28"/>
        </w:rPr>
        <w:t xml:space="preserve">Efforts should be focused on increasing collaboration and partnerships in the DOE </w:t>
      </w:r>
      <w:r w:rsidR="00445A50">
        <w:rPr>
          <w:rFonts w:ascii="Arial" w:hAnsi="Arial" w:cs="Arial"/>
          <w:b/>
          <w:kern w:val="28"/>
        </w:rPr>
        <w:t>between RSA and the Office o</w:t>
      </w:r>
      <w:r w:rsidR="007235A5">
        <w:rPr>
          <w:rFonts w:ascii="Arial" w:hAnsi="Arial" w:cs="Arial"/>
          <w:b/>
          <w:kern w:val="28"/>
        </w:rPr>
        <w:t xml:space="preserve">f Special Education Programs </w:t>
      </w:r>
      <w:r w:rsidR="00445A50">
        <w:rPr>
          <w:rFonts w:ascii="Arial" w:hAnsi="Arial" w:cs="Arial"/>
          <w:b/>
          <w:kern w:val="28"/>
        </w:rPr>
        <w:t>(OSEP), in order to improve transition ser</w:t>
      </w:r>
      <w:r w:rsidR="007220D6">
        <w:rPr>
          <w:rFonts w:ascii="Arial" w:hAnsi="Arial" w:cs="Arial"/>
          <w:b/>
          <w:kern w:val="28"/>
        </w:rPr>
        <w:t>vices, as opposed to moving RSA</w:t>
      </w:r>
      <w:r w:rsidR="00445A50">
        <w:rPr>
          <w:rFonts w:ascii="Arial" w:hAnsi="Arial" w:cs="Arial"/>
          <w:b/>
          <w:kern w:val="28"/>
        </w:rPr>
        <w:t xml:space="preserve"> to DOL where this focus</w:t>
      </w:r>
      <w:r w:rsidR="001C5883">
        <w:rPr>
          <w:rFonts w:ascii="Arial" w:hAnsi="Arial" w:cs="Arial"/>
          <w:b/>
          <w:kern w:val="28"/>
        </w:rPr>
        <w:t xml:space="preserve"> would be lost</w:t>
      </w:r>
      <w:r w:rsidR="00445A50">
        <w:rPr>
          <w:rFonts w:ascii="Arial" w:hAnsi="Arial" w:cs="Arial"/>
          <w:b/>
          <w:kern w:val="28"/>
        </w:rPr>
        <w:t xml:space="preserve">. </w:t>
      </w:r>
      <w:r w:rsidR="00EA593D">
        <w:rPr>
          <w:rFonts w:ascii="Arial" w:hAnsi="Arial" w:cs="Arial"/>
          <w:kern w:val="28"/>
        </w:rPr>
        <w:t xml:space="preserve">There </w:t>
      </w:r>
      <w:r>
        <w:rPr>
          <w:rFonts w:ascii="Arial" w:hAnsi="Arial" w:cs="Arial"/>
          <w:kern w:val="28"/>
        </w:rPr>
        <w:t xml:space="preserve">is no </w:t>
      </w:r>
      <w:r w:rsidRPr="007350D1">
        <w:rPr>
          <w:rFonts w:ascii="Arial" w:hAnsi="Arial" w:cs="Arial"/>
        </w:rPr>
        <w:t>data to indicate that moving the RSA from the DOE to the DOL would improve</w:t>
      </w:r>
      <w:r w:rsidR="00EA593D">
        <w:rPr>
          <w:rFonts w:ascii="Arial" w:hAnsi="Arial" w:cs="Arial"/>
          <w:kern w:val="28"/>
        </w:rPr>
        <w:t xml:space="preserve"> </w:t>
      </w:r>
      <w:r w:rsidRPr="007350D1">
        <w:rPr>
          <w:rFonts w:ascii="Arial" w:hAnsi="Arial" w:cs="Arial"/>
        </w:rPr>
        <w:t xml:space="preserve">employment outcomes for individuals with disabilities, particularly those individuals with the </w:t>
      </w:r>
      <w:r w:rsidR="00445A50">
        <w:rPr>
          <w:rFonts w:ascii="Arial" w:hAnsi="Arial" w:cs="Arial"/>
        </w:rPr>
        <w:t xml:space="preserve">most significant disabilities, </w:t>
      </w:r>
      <w:r w:rsidR="00445A50">
        <w:rPr>
          <w:rFonts w:ascii="Arial" w:hAnsi="Arial" w:cs="Arial"/>
          <w:b/>
        </w:rPr>
        <w:t>including transition youth.</w:t>
      </w:r>
    </w:p>
    <w:p w14:paraId="7D6B39EC" w14:textId="77777777" w:rsidR="0099207C" w:rsidRPr="007350D1" w:rsidRDefault="0099207C" w:rsidP="0099207C">
      <w:pPr>
        <w:jc w:val="both"/>
        <w:rPr>
          <w:rFonts w:ascii="Arial" w:hAnsi="Arial" w:cs="Arial"/>
        </w:rPr>
      </w:pPr>
    </w:p>
    <w:p w14:paraId="2032ED5A" w14:textId="77777777" w:rsidR="001C5883" w:rsidRDefault="0099207C" w:rsidP="00255988">
      <w:r w:rsidRPr="007350D1">
        <w:rPr>
          <w:rFonts w:ascii="Arial" w:hAnsi="Arial" w:cs="Arial"/>
        </w:rPr>
        <w:t>Section 511, while well intentioned, will strengthen and gi</w:t>
      </w:r>
      <w:r>
        <w:rPr>
          <w:rFonts w:ascii="Arial" w:hAnsi="Arial" w:cs="Arial"/>
        </w:rPr>
        <w:t>ve legitimacy to the flawed sub</w:t>
      </w:r>
      <w:r w:rsidRPr="007350D1">
        <w:rPr>
          <w:rFonts w:ascii="Arial" w:hAnsi="Arial" w:cs="Arial"/>
        </w:rPr>
        <w:t>minimum wage system</w:t>
      </w:r>
      <w:r>
        <w:rPr>
          <w:rFonts w:ascii="Arial" w:hAnsi="Arial" w:cs="Arial"/>
        </w:rPr>
        <w:t xml:space="preserve"> and is based on the</w:t>
      </w:r>
      <w:r w:rsidRPr="00831014">
        <w:rPr>
          <w:rFonts w:ascii="Arial" w:hAnsi="Arial" w:cs="Arial"/>
        </w:rPr>
        <w:t xml:space="preserve"> </w:t>
      </w:r>
      <w:r>
        <w:rPr>
          <w:rFonts w:ascii="Arial" w:hAnsi="Arial" w:cs="Arial"/>
        </w:rPr>
        <w:t>false premise that people with disabilities cannot be competitively employed</w:t>
      </w:r>
      <w:r w:rsidRPr="007350D1">
        <w:rPr>
          <w:rFonts w:ascii="Arial" w:hAnsi="Arial" w:cs="Arial"/>
        </w:rPr>
        <w:t>.</w:t>
      </w:r>
      <w:r>
        <w:rPr>
          <w:rFonts w:ascii="Arial" w:hAnsi="Arial" w:cs="Arial"/>
        </w:rPr>
        <w:t xml:space="preserve"> </w:t>
      </w:r>
      <w:r w:rsidRPr="007350D1">
        <w:rPr>
          <w:rFonts w:ascii="Arial" w:hAnsi="Arial" w:cs="Arial"/>
        </w:rPr>
        <w:t xml:space="preserve">This policy proposal </w:t>
      </w:r>
      <w:r>
        <w:rPr>
          <w:rFonts w:ascii="Arial" w:hAnsi="Arial" w:cs="Arial"/>
        </w:rPr>
        <w:t>faces strong opposition</w:t>
      </w:r>
      <w:r w:rsidRPr="007350D1">
        <w:rPr>
          <w:rFonts w:ascii="Arial" w:hAnsi="Arial" w:cs="Arial"/>
        </w:rPr>
        <w:t xml:space="preserve"> from the c</w:t>
      </w:r>
      <w:r>
        <w:rPr>
          <w:rFonts w:ascii="Arial" w:hAnsi="Arial" w:cs="Arial"/>
        </w:rPr>
        <w:t xml:space="preserve">ommunity it is meant to serve. The language endorses the practice of using subminimum </w:t>
      </w:r>
      <w:proofErr w:type="gramStart"/>
      <w:r>
        <w:rPr>
          <w:rFonts w:ascii="Arial" w:hAnsi="Arial" w:cs="Arial"/>
        </w:rPr>
        <w:t>wage</w:t>
      </w:r>
      <w:proofErr w:type="gramEnd"/>
      <w:r>
        <w:rPr>
          <w:rFonts w:ascii="Arial" w:hAnsi="Arial" w:cs="Arial"/>
        </w:rPr>
        <w:t xml:space="preserve"> environments for training or employment, and does not meet the intended goal of reducing the number of young people tracked into subminimum wage work environments.</w:t>
      </w:r>
      <w:r w:rsidR="00255988" w:rsidRPr="00255988">
        <w:t xml:space="preserve"> </w:t>
      </w:r>
    </w:p>
    <w:p w14:paraId="4B4645AA" w14:textId="21DA1BC5" w:rsidR="001C5883" w:rsidRPr="00EA2005" w:rsidRDefault="00EA2005" w:rsidP="00255988">
      <w:pPr>
        <w:rPr>
          <w:b/>
        </w:rPr>
      </w:pPr>
      <w:r w:rsidRPr="00EA2005">
        <w:rPr>
          <w:b/>
        </w:rPr>
        <w:t xml:space="preserve">Individuals who are tracked into these environments </w:t>
      </w:r>
      <w:r>
        <w:rPr>
          <w:b/>
        </w:rPr>
        <w:t>usually remain there</w:t>
      </w:r>
      <w:r w:rsidRPr="00EA2005">
        <w:rPr>
          <w:b/>
        </w:rPr>
        <w:t xml:space="preserve"> and dependent on government subsidies and other state income supports.</w:t>
      </w:r>
    </w:p>
    <w:p w14:paraId="0D9FECA6" w14:textId="77777777" w:rsidR="001C5883" w:rsidRDefault="001C5883" w:rsidP="00255988"/>
    <w:p w14:paraId="5A60DD6A" w14:textId="2E030E9F" w:rsidR="00255988" w:rsidRPr="00255988" w:rsidRDefault="00255988" w:rsidP="00255988">
      <w:r w:rsidRPr="00DA257C">
        <w:t xml:space="preserve"> </w:t>
      </w:r>
      <w:r w:rsidRPr="009B631A">
        <w:rPr>
          <w:b/>
        </w:rPr>
        <w:t xml:space="preserve">Since the 1992 Amendments to the Rehabilitation Act, State VR Agencies have focused on providing community based services and assuring that all individuals with disabilities determined eligible for VR Services have the opportunity to pursue competitive employment in an integrated setting. Opening the door to sheltered employment takes the VR Program </w:t>
      </w:r>
      <w:r>
        <w:rPr>
          <w:b/>
        </w:rPr>
        <w:t>and the people they serve backwards. It would undermine</w:t>
      </w:r>
      <w:r w:rsidRPr="009B631A">
        <w:rPr>
          <w:b/>
        </w:rPr>
        <w:t xml:space="preserve"> the </w:t>
      </w:r>
      <w:r>
        <w:rPr>
          <w:b/>
        </w:rPr>
        <w:t xml:space="preserve">forward progress and success </w:t>
      </w:r>
      <w:r w:rsidRPr="009B631A">
        <w:rPr>
          <w:b/>
        </w:rPr>
        <w:t>t</w:t>
      </w:r>
      <w:r>
        <w:rPr>
          <w:b/>
        </w:rPr>
        <w:t>hat th</w:t>
      </w:r>
      <w:r w:rsidR="007235A5">
        <w:rPr>
          <w:b/>
        </w:rPr>
        <w:t>e program has achieved over the</w:t>
      </w:r>
      <w:r>
        <w:rPr>
          <w:b/>
        </w:rPr>
        <w:t xml:space="preserve"> years in pursuing competitive, integrated employment for VR Consumers.</w:t>
      </w:r>
      <w:r w:rsidRPr="009B631A">
        <w:rPr>
          <w:b/>
        </w:rPr>
        <w:t xml:space="preserve"> </w:t>
      </w:r>
    </w:p>
    <w:p w14:paraId="159A1689" w14:textId="77777777" w:rsidR="0099207C" w:rsidRDefault="0099207C" w:rsidP="0099207C">
      <w:pPr>
        <w:jc w:val="both"/>
        <w:rPr>
          <w:rFonts w:ascii="Arial" w:hAnsi="Arial" w:cs="Arial"/>
        </w:rPr>
      </w:pPr>
    </w:p>
    <w:p w14:paraId="535F4CBA" w14:textId="77777777" w:rsidR="0099207C" w:rsidRDefault="0099207C" w:rsidP="0099207C">
      <w:pPr>
        <w:jc w:val="both"/>
        <w:rPr>
          <w:rFonts w:ascii="Arial" w:hAnsi="Arial" w:cs="Arial"/>
        </w:rPr>
      </w:pPr>
    </w:p>
    <w:p w14:paraId="0A0F55F0" w14:textId="29E19F59" w:rsidR="0099207C" w:rsidRPr="007350D1" w:rsidRDefault="0099207C" w:rsidP="0099207C">
      <w:pPr>
        <w:jc w:val="both"/>
        <w:rPr>
          <w:rFonts w:ascii="Arial" w:hAnsi="Arial" w:cs="Arial"/>
        </w:rPr>
      </w:pPr>
      <w:r w:rsidRPr="007350D1">
        <w:rPr>
          <w:rFonts w:ascii="Arial" w:hAnsi="Arial" w:cs="Arial"/>
        </w:rPr>
        <w:t xml:space="preserve">We believe there are </w:t>
      </w:r>
      <w:r>
        <w:rPr>
          <w:rFonts w:ascii="Arial" w:hAnsi="Arial" w:cs="Arial"/>
        </w:rPr>
        <w:t>far better ways</w:t>
      </w:r>
      <w:r w:rsidRPr="007350D1">
        <w:rPr>
          <w:rFonts w:ascii="Arial" w:hAnsi="Arial" w:cs="Arial"/>
        </w:rPr>
        <w:t xml:space="preserve"> to </w:t>
      </w:r>
      <w:r>
        <w:rPr>
          <w:rFonts w:ascii="Arial" w:hAnsi="Arial" w:cs="Arial"/>
        </w:rPr>
        <w:t>help ensure that</w:t>
      </w:r>
      <w:r w:rsidRPr="007350D1">
        <w:rPr>
          <w:rFonts w:ascii="Arial" w:hAnsi="Arial" w:cs="Arial"/>
        </w:rPr>
        <w:t xml:space="preserve"> individuals with disabilities </w:t>
      </w:r>
      <w:r>
        <w:rPr>
          <w:rFonts w:ascii="Arial" w:hAnsi="Arial" w:cs="Arial"/>
        </w:rPr>
        <w:t>can be</w:t>
      </w:r>
      <w:r w:rsidRPr="007350D1">
        <w:rPr>
          <w:rFonts w:ascii="Arial" w:hAnsi="Arial" w:cs="Arial"/>
        </w:rPr>
        <w:t xml:space="preserve"> productive without Section 511, and we</w:t>
      </w:r>
      <w:r>
        <w:rPr>
          <w:rFonts w:ascii="Arial" w:hAnsi="Arial" w:cs="Arial"/>
        </w:rPr>
        <w:t xml:space="preserve"> believe </w:t>
      </w:r>
      <w:r w:rsidRPr="0008532F">
        <w:rPr>
          <w:rFonts w:ascii="Arial" w:hAnsi="Arial" w:cs="Arial"/>
        </w:rPr>
        <w:t xml:space="preserve">strengthening VR </w:t>
      </w:r>
      <w:r w:rsidRPr="0008532F">
        <w:rPr>
          <w:rFonts w:ascii="Arial" w:hAnsi="Arial" w:cs="Arial"/>
          <w:u w:val="single"/>
        </w:rPr>
        <w:t>within the DOE</w:t>
      </w:r>
      <w:r>
        <w:rPr>
          <w:rFonts w:ascii="Arial" w:hAnsi="Arial" w:cs="Arial"/>
        </w:rPr>
        <w:t xml:space="preserve"> is the best </w:t>
      </w:r>
      <w:r>
        <w:rPr>
          <w:rFonts w:ascii="Arial" w:hAnsi="Arial" w:cs="Arial"/>
        </w:rPr>
        <w:lastRenderedPageBreak/>
        <w:t>approach to securing</w:t>
      </w:r>
      <w:r w:rsidRPr="007350D1">
        <w:rPr>
          <w:rFonts w:ascii="Arial" w:hAnsi="Arial" w:cs="Arial"/>
        </w:rPr>
        <w:t xml:space="preserve"> access to competitive employment opportunities</w:t>
      </w:r>
      <w:r>
        <w:rPr>
          <w:rFonts w:ascii="Arial" w:hAnsi="Arial" w:cs="Arial"/>
        </w:rPr>
        <w:t xml:space="preserve"> </w:t>
      </w:r>
      <w:r w:rsidRPr="007350D1">
        <w:rPr>
          <w:rFonts w:ascii="Arial" w:hAnsi="Arial" w:cs="Arial"/>
        </w:rPr>
        <w:t xml:space="preserve">for </w:t>
      </w:r>
      <w:r w:rsidR="00EF196F">
        <w:rPr>
          <w:rFonts w:ascii="Arial" w:hAnsi="Arial" w:cs="Arial"/>
          <w:b/>
        </w:rPr>
        <w:t>individuals</w:t>
      </w:r>
      <w:r w:rsidRPr="007350D1">
        <w:rPr>
          <w:rFonts w:ascii="Arial" w:hAnsi="Arial" w:cs="Arial"/>
        </w:rPr>
        <w:t xml:space="preserve"> with disabilities. </w:t>
      </w:r>
    </w:p>
    <w:p w14:paraId="09608DEA" w14:textId="77777777" w:rsidR="0099207C" w:rsidRPr="007350D1" w:rsidRDefault="0099207C" w:rsidP="0099207C">
      <w:pPr>
        <w:jc w:val="both"/>
        <w:rPr>
          <w:rFonts w:ascii="Arial" w:hAnsi="Arial" w:cs="Arial"/>
        </w:rPr>
      </w:pPr>
    </w:p>
    <w:p w14:paraId="5831068C" w14:textId="5CF4543B" w:rsidR="0099207C" w:rsidRPr="00EA2005" w:rsidRDefault="0099207C" w:rsidP="0099207C">
      <w:pPr>
        <w:jc w:val="both"/>
        <w:rPr>
          <w:rFonts w:ascii="Arial" w:hAnsi="Arial" w:cs="Arial"/>
          <w:b/>
        </w:rPr>
      </w:pPr>
      <w:r w:rsidRPr="007350D1">
        <w:rPr>
          <w:rFonts w:ascii="Arial" w:hAnsi="Arial" w:cs="Arial"/>
        </w:rPr>
        <w:t xml:space="preserve">We urge you to </w:t>
      </w:r>
      <w:r>
        <w:rPr>
          <w:rFonts w:ascii="Arial" w:hAnsi="Arial" w:cs="Arial"/>
        </w:rPr>
        <w:t xml:space="preserve">keep these </w:t>
      </w:r>
      <w:r w:rsidRPr="007350D1">
        <w:rPr>
          <w:rFonts w:ascii="Arial" w:hAnsi="Arial" w:cs="Arial"/>
        </w:rPr>
        <w:t xml:space="preserve">two controversial provisions </w:t>
      </w:r>
      <w:r>
        <w:rPr>
          <w:rFonts w:ascii="Arial" w:hAnsi="Arial" w:cs="Arial"/>
        </w:rPr>
        <w:t>out of any final WIA reauthorization package. T</w:t>
      </w:r>
      <w:r w:rsidRPr="007350D1">
        <w:rPr>
          <w:rFonts w:ascii="Arial" w:hAnsi="Arial" w:cs="Arial"/>
        </w:rPr>
        <w:t>he bill with these proposals included faces strong opposition from the disability commu</w:t>
      </w:r>
      <w:r w:rsidR="00EA2005">
        <w:rPr>
          <w:rFonts w:ascii="Arial" w:hAnsi="Arial" w:cs="Arial"/>
        </w:rPr>
        <w:t>nity</w:t>
      </w:r>
      <w:r w:rsidR="00EA2005">
        <w:rPr>
          <w:rFonts w:ascii="Arial" w:hAnsi="Arial" w:cs="Arial"/>
          <w:b/>
        </w:rPr>
        <w:t xml:space="preserve">. </w:t>
      </w:r>
    </w:p>
    <w:p w14:paraId="6BD52011" w14:textId="77777777" w:rsidR="0099207C" w:rsidRPr="007350D1" w:rsidRDefault="0099207C" w:rsidP="0099207C">
      <w:pPr>
        <w:jc w:val="both"/>
        <w:rPr>
          <w:rFonts w:ascii="Arial" w:hAnsi="Arial" w:cs="Arial"/>
        </w:rPr>
      </w:pPr>
    </w:p>
    <w:p w14:paraId="6A3C2C00" w14:textId="7EDA9672" w:rsidR="0099207C" w:rsidRPr="00F4754E" w:rsidRDefault="0099207C" w:rsidP="0099207C">
      <w:pPr>
        <w:jc w:val="both"/>
        <w:rPr>
          <w:rFonts w:ascii="Arial" w:hAnsi="Arial" w:cs="Arial"/>
          <w:b/>
        </w:rPr>
      </w:pPr>
      <w:r w:rsidRPr="00F4754E">
        <w:rPr>
          <w:rFonts w:ascii="Arial" w:hAnsi="Arial" w:cs="Arial"/>
          <w:b/>
        </w:rPr>
        <w:t>Than</w:t>
      </w:r>
      <w:r w:rsidR="00EA2005" w:rsidRPr="00F4754E">
        <w:rPr>
          <w:rFonts w:ascii="Arial" w:hAnsi="Arial" w:cs="Arial"/>
          <w:b/>
        </w:rPr>
        <w:t>k you for your attention to the concerns of your constituents.</w:t>
      </w:r>
    </w:p>
    <w:p w14:paraId="2170F78F" w14:textId="77777777" w:rsidR="0099207C" w:rsidRPr="007350D1" w:rsidRDefault="0099207C" w:rsidP="0099207C">
      <w:pPr>
        <w:jc w:val="both"/>
        <w:rPr>
          <w:rFonts w:ascii="Arial" w:hAnsi="Arial" w:cs="Arial"/>
        </w:rPr>
      </w:pPr>
    </w:p>
    <w:p w14:paraId="05D5F096" w14:textId="77777777" w:rsidR="0099207C" w:rsidRDefault="0099207C" w:rsidP="0099207C">
      <w:pPr>
        <w:jc w:val="both"/>
        <w:rPr>
          <w:rFonts w:ascii="Arial" w:hAnsi="Arial" w:cs="Arial"/>
        </w:rPr>
      </w:pPr>
      <w:r w:rsidRPr="007350D1">
        <w:rPr>
          <w:rFonts w:ascii="Arial" w:hAnsi="Arial" w:cs="Arial"/>
        </w:rPr>
        <w:t>Sincerely,</w:t>
      </w:r>
    </w:p>
    <w:p w14:paraId="7B7B507A" w14:textId="77777777" w:rsidR="0099207C" w:rsidRDefault="0099207C" w:rsidP="0099207C">
      <w:pPr>
        <w:jc w:val="both"/>
        <w:rPr>
          <w:rFonts w:ascii="Arial" w:hAnsi="Arial" w:cs="Arial"/>
        </w:rPr>
      </w:pPr>
    </w:p>
    <w:p w14:paraId="44CB5C0B" w14:textId="77777777" w:rsidR="0099207C" w:rsidRDefault="0099207C" w:rsidP="0099207C">
      <w:pPr>
        <w:jc w:val="both"/>
        <w:rPr>
          <w:rFonts w:ascii="Arial" w:hAnsi="Arial" w:cs="Arial"/>
        </w:rPr>
        <w:sectPr w:rsidR="0099207C" w:rsidSect="003014B9">
          <w:footerReference w:type="even" r:id="rId9"/>
          <w:pgSz w:w="12240" w:h="15840"/>
          <w:pgMar w:top="1008" w:right="1152" w:bottom="720" w:left="1152" w:header="720" w:footer="720" w:gutter="0"/>
          <w:cols w:space="720"/>
          <w:docGrid w:linePitch="360"/>
        </w:sectPr>
      </w:pPr>
    </w:p>
    <w:p w14:paraId="4896F846" w14:textId="77777777" w:rsidR="0099207C" w:rsidRPr="00B650D6" w:rsidRDefault="0099207C" w:rsidP="0099207C">
      <w:pPr>
        <w:jc w:val="both"/>
        <w:rPr>
          <w:rFonts w:ascii="Arial" w:hAnsi="Arial" w:cs="Arial"/>
        </w:rPr>
      </w:pPr>
    </w:p>
    <w:p w14:paraId="3A785899" w14:textId="29D02C2B" w:rsidR="0081699B" w:rsidRPr="0099207C" w:rsidRDefault="0081699B" w:rsidP="0099207C"/>
    <w:sectPr w:rsidR="0081699B" w:rsidRPr="0099207C" w:rsidSect="0081699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F34A9" w14:textId="77777777" w:rsidR="001C5883" w:rsidRDefault="001C5883" w:rsidP="00F8271D">
      <w:r>
        <w:separator/>
      </w:r>
    </w:p>
  </w:endnote>
  <w:endnote w:type="continuationSeparator" w:id="0">
    <w:p w14:paraId="05B8D631" w14:textId="77777777" w:rsidR="001C5883" w:rsidRDefault="001C5883" w:rsidP="00F8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2B145" w14:textId="77777777" w:rsidR="001C5883" w:rsidRDefault="00761508">
    <w:pPr>
      <w:pStyle w:val="Footer"/>
    </w:pPr>
    <w:sdt>
      <w:sdtPr>
        <w:id w:val="-981546619"/>
        <w:placeholder>
          <w:docPart w:val="51A50B015EFE7B4F853C3F249D267F1A"/>
        </w:placeholder>
        <w:temporary/>
        <w:showingPlcHdr/>
      </w:sdtPr>
      <w:sdtEndPr/>
      <w:sdtContent>
        <w:r w:rsidR="001C5883">
          <w:t>[Type text]</w:t>
        </w:r>
      </w:sdtContent>
    </w:sdt>
    <w:r w:rsidR="001C5883">
      <w:ptab w:relativeTo="margin" w:alignment="center" w:leader="none"/>
    </w:r>
    <w:sdt>
      <w:sdtPr>
        <w:id w:val="1819917554"/>
        <w:placeholder>
          <w:docPart w:val="0D89BA55CF862C4E90C6419D3BE43CC5"/>
        </w:placeholder>
        <w:temporary/>
        <w:showingPlcHdr/>
      </w:sdtPr>
      <w:sdtEndPr/>
      <w:sdtContent>
        <w:r w:rsidR="001C5883">
          <w:t>[Type text]</w:t>
        </w:r>
      </w:sdtContent>
    </w:sdt>
    <w:r w:rsidR="001C5883">
      <w:ptab w:relativeTo="margin" w:alignment="right" w:leader="none"/>
    </w:r>
    <w:sdt>
      <w:sdtPr>
        <w:id w:val="-200245344"/>
        <w:placeholder>
          <w:docPart w:val="D0ED40122899754699CEBFBA1AC0F0DD"/>
        </w:placeholder>
        <w:temporary/>
        <w:showingPlcHdr/>
      </w:sdtPr>
      <w:sdtEndPr/>
      <w:sdtContent>
        <w:r w:rsidR="001C5883">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E9577" w14:textId="77777777" w:rsidR="001C5883" w:rsidRDefault="00761508">
    <w:pPr>
      <w:pStyle w:val="Footer"/>
    </w:pPr>
    <w:sdt>
      <w:sdtPr>
        <w:id w:val="969400743"/>
        <w:placeholder>
          <w:docPart w:val="51A50B015EFE7B4F853C3F249D267F1A"/>
        </w:placeholder>
        <w:temporary/>
        <w:showingPlcHdr/>
      </w:sdtPr>
      <w:sdtEndPr/>
      <w:sdtContent>
        <w:r w:rsidR="001C5883">
          <w:t>[Type text]</w:t>
        </w:r>
      </w:sdtContent>
    </w:sdt>
    <w:r w:rsidR="001C5883">
      <w:ptab w:relativeTo="margin" w:alignment="center" w:leader="none"/>
    </w:r>
    <w:sdt>
      <w:sdtPr>
        <w:id w:val="969400748"/>
        <w:placeholder>
          <w:docPart w:val="0D89BA55CF862C4E90C6419D3BE43CC5"/>
        </w:placeholder>
        <w:temporary/>
        <w:showingPlcHdr/>
      </w:sdtPr>
      <w:sdtEndPr/>
      <w:sdtContent>
        <w:r w:rsidR="001C5883">
          <w:t>[Type text]</w:t>
        </w:r>
      </w:sdtContent>
    </w:sdt>
    <w:r w:rsidR="001C5883">
      <w:ptab w:relativeTo="margin" w:alignment="right" w:leader="none"/>
    </w:r>
    <w:sdt>
      <w:sdtPr>
        <w:id w:val="969400753"/>
        <w:placeholder>
          <w:docPart w:val="D0ED40122899754699CEBFBA1AC0F0DD"/>
        </w:placeholder>
        <w:temporary/>
        <w:showingPlcHdr/>
      </w:sdtPr>
      <w:sdtEndPr/>
      <w:sdtContent>
        <w:r w:rsidR="001C5883">
          <w:t>[Type text]</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9810A" w14:textId="77777777" w:rsidR="001C5883" w:rsidRDefault="001C588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A4246" w14:textId="77777777" w:rsidR="001C5883" w:rsidRDefault="001C58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E77DC" w14:textId="77777777" w:rsidR="001C5883" w:rsidRDefault="001C5883" w:rsidP="00F8271D">
      <w:r>
        <w:separator/>
      </w:r>
    </w:p>
  </w:footnote>
  <w:footnote w:type="continuationSeparator" w:id="0">
    <w:p w14:paraId="3CA2D14E" w14:textId="77777777" w:rsidR="001C5883" w:rsidRDefault="001C5883" w:rsidP="00F827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262C1" w14:textId="77777777" w:rsidR="001C5883" w:rsidRDefault="001C58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61B1" w14:textId="77777777" w:rsidR="001C5883" w:rsidRDefault="001C588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A4B46" w14:textId="77777777" w:rsidR="001C5883" w:rsidRDefault="001C58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54652"/>
    <w:multiLevelType w:val="hybridMultilevel"/>
    <w:tmpl w:val="DE18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asProfile" w:val="True"/>
  </w:docVars>
  <w:rsids>
    <w:rsidRoot w:val="007350D1"/>
    <w:rsid w:val="00065D7F"/>
    <w:rsid w:val="00086FA8"/>
    <w:rsid w:val="000A30BC"/>
    <w:rsid w:val="001B2956"/>
    <w:rsid w:val="001B64BD"/>
    <w:rsid w:val="001C5883"/>
    <w:rsid w:val="00255988"/>
    <w:rsid w:val="00267FB7"/>
    <w:rsid w:val="002713B8"/>
    <w:rsid w:val="002B6996"/>
    <w:rsid w:val="003014B9"/>
    <w:rsid w:val="00336384"/>
    <w:rsid w:val="003A0E7A"/>
    <w:rsid w:val="003D4DDF"/>
    <w:rsid w:val="00437D84"/>
    <w:rsid w:val="00445A50"/>
    <w:rsid w:val="004C32DA"/>
    <w:rsid w:val="004E4C2C"/>
    <w:rsid w:val="00571C85"/>
    <w:rsid w:val="00573D0B"/>
    <w:rsid w:val="005A03BF"/>
    <w:rsid w:val="006013C3"/>
    <w:rsid w:val="00645AD4"/>
    <w:rsid w:val="00653D0B"/>
    <w:rsid w:val="006F0C28"/>
    <w:rsid w:val="007220D6"/>
    <w:rsid w:val="007235A5"/>
    <w:rsid w:val="007350D1"/>
    <w:rsid w:val="00736A4D"/>
    <w:rsid w:val="007458BD"/>
    <w:rsid w:val="00756D20"/>
    <w:rsid w:val="00761508"/>
    <w:rsid w:val="00783117"/>
    <w:rsid w:val="007A4CE3"/>
    <w:rsid w:val="007B07FD"/>
    <w:rsid w:val="007F0C45"/>
    <w:rsid w:val="0081699B"/>
    <w:rsid w:val="00831014"/>
    <w:rsid w:val="00880072"/>
    <w:rsid w:val="00885EAA"/>
    <w:rsid w:val="008A305E"/>
    <w:rsid w:val="008B62F0"/>
    <w:rsid w:val="008C025D"/>
    <w:rsid w:val="008C3CC8"/>
    <w:rsid w:val="008C67EE"/>
    <w:rsid w:val="008D5F81"/>
    <w:rsid w:val="00900253"/>
    <w:rsid w:val="00906AF2"/>
    <w:rsid w:val="00981B8C"/>
    <w:rsid w:val="0099207C"/>
    <w:rsid w:val="009A3C7F"/>
    <w:rsid w:val="00A00DF9"/>
    <w:rsid w:val="00A74547"/>
    <w:rsid w:val="00A76860"/>
    <w:rsid w:val="00A85415"/>
    <w:rsid w:val="00B555B1"/>
    <w:rsid w:val="00B650D6"/>
    <w:rsid w:val="00B75037"/>
    <w:rsid w:val="00B761E2"/>
    <w:rsid w:val="00BA1E7A"/>
    <w:rsid w:val="00CD75A3"/>
    <w:rsid w:val="00D15AB0"/>
    <w:rsid w:val="00D50E30"/>
    <w:rsid w:val="00D85684"/>
    <w:rsid w:val="00D95F11"/>
    <w:rsid w:val="00DC012C"/>
    <w:rsid w:val="00DD795B"/>
    <w:rsid w:val="00E24D8B"/>
    <w:rsid w:val="00EA2005"/>
    <w:rsid w:val="00EA2C0A"/>
    <w:rsid w:val="00EA4943"/>
    <w:rsid w:val="00EA593D"/>
    <w:rsid w:val="00EF196F"/>
    <w:rsid w:val="00F36606"/>
    <w:rsid w:val="00F4754E"/>
    <w:rsid w:val="00F8271D"/>
    <w:rsid w:val="00F84696"/>
    <w:rsid w:val="00FD4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E1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0D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71D"/>
    <w:pPr>
      <w:tabs>
        <w:tab w:val="center" w:pos="4320"/>
        <w:tab w:val="right" w:pos="8640"/>
      </w:tabs>
    </w:pPr>
  </w:style>
  <w:style w:type="character" w:customStyle="1" w:styleId="HeaderChar">
    <w:name w:val="Header Char"/>
    <w:basedOn w:val="DefaultParagraphFont"/>
    <w:link w:val="Header"/>
    <w:uiPriority w:val="99"/>
    <w:rsid w:val="00F8271D"/>
    <w:rPr>
      <w:rFonts w:ascii="Times New Roman" w:eastAsia="Times New Roman" w:hAnsi="Times New Roman" w:cs="Times New Roman"/>
    </w:rPr>
  </w:style>
  <w:style w:type="paragraph" w:styleId="Footer">
    <w:name w:val="footer"/>
    <w:basedOn w:val="Normal"/>
    <w:link w:val="FooterChar"/>
    <w:uiPriority w:val="99"/>
    <w:unhideWhenUsed/>
    <w:rsid w:val="00F8271D"/>
    <w:pPr>
      <w:tabs>
        <w:tab w:val="center" w:pos="4320"/>
        <w:tab w:val="right" w:pos="8640"/>
      </w:tabs>
    </w:pPr>
  </w:style>
  <w:style w:type="character" w:customStyle="1" w:styleId="FooterChar">
    <w:name w:val="Footer Char"/>
    <w:basedOn w:val="DefaultParagraphFont"/>
    <w:link w:val="Footer"/>
    <w:uiPriority w:val="99"/>
    <w:rsid w:val="00F8271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73D0B"/>
    <w:rPr>
      <w:rFonts w:ascii="Tahoma" w:hAnsi="Tahoma" w:cs="Tahoma"/>
      <w:sz w:val="16"/>
      <w:szCs w:val="16"/>
    </w:rPr>
  </w:style>
  <w:style w:type="character" w:customStyle="1" w:styleId="BalloonTextChar">
    <w:name w:val="Balloon Text Char"/>
    <w:basedOn w:val="DefaultParagraphFont"/>
    <w:link w:val="BalloonText"/>
    <w:uiPriority w:val="99"/>
    <w:semiHidden/>
    <w:rsid w:val="00573D0B"/>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0D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71D"/>
    <w:pPr>
      <w:tabs>
        <w:tab w:val="center" w:pos="4320"/>
        <w:tab w:val="right" w:pos="8640"/>
      </w:tabs>
    </w:pPr>
  </w:style>
  <w:style w:type="character" w:customStyle="1" w:styleId="HeaderChar">
    <w:name w:val="Header Char"/>
    <w:basedOn w:val="DefaultParagraphFont"/>
    <w:link w:val="Header"/>
    <w:uiPriority w:val="99"/>
    <w:rsid w:val="00F8271D"/>
    <w:rPr>
      <w:rFonts w:ascii="Times New Roman" w:eastAsia="Times New Roman" w:hAnsi="Times New Roman" w:cs="Times New Roman"/>
    </w:rPr>
  </w:style>
  <w:style w:type="paragraph" w:styleId="Footer">
    <w:name w:val="footer"/>
    <w:basedOn w:val="Normal"/>
    <w:link w:val="FooterChar"/>
    <w:uiPriority w:val="99"/>
    <w:unhideWhenUsed/>
    <w:rsid w:val="00F8271D"/>
    <w:pPr>
      <w:tabs>
        <w:tab w:val="center" w:pos="4320"/>
        <w:tab w:val="right" w:pos="8640"/>
      </w:tabs>
    </w:pPr>
  </w:style>
  <w:style w:type="character" w:customStyle="1" w:styleId="FooterChar">
    <w:name w:val="Footer Char"/>
    <w:basedOn w:val="DefaultParagraphFont"/>
    <w:link w:val="Footer"/>
    <w:uiPriority w:val="99"/>
    <w:rsid w:val="00F8271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73D0B"/>
    <w:rPr>
      <w:rFonts w:ascii="Tahoma" w:hAnsi="Tahoma" w:cs="Tahoma"/>
      <w:sz w:val="16"/>
      <w:szCs w:val="16"/>
    </w:rPr>
  </w:style>
  <w:style w:type="character" w:customStyle="1" w:styleId="BalloonTextChar">
    <w:name w:val="Balloon Text Char"/>
    <w:basedOn w:val="DefaultParagraphFont"/>
    <w:link w:val="BalloonText"/>
    <w:uiPriority w:val="99"/>
    <w:semiHidden/>
    <w:rsid w:val="00573D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0110">
      <w:bodyDiv w:val="1"/>
      <w:marLeft w:val="0"/>
      <w:marRight w:val="0"/>
      <w:marTop w:val="0"/>
      <w:marBottom w:val="0"/>
      <w:divBdr>
        <w:top w:val="none" w:sz="0" w:space="0" w:color="auto"/>
        <w:left w:val="none" w:sz="0" w:space="0" w:color="auto"/>
        <w:bottom w:val="none" w:sz="0" w:space="0" w:color="auto"/>
        <w:right w:val="none" w:sz="0" w:space="0" w:color="auto"/>
      </w:divBdr>
    </w:div>
    <w:div w:id="931888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A50B015EFE7B4F853C3F249D267F1A"/>
        <w:category>
          <w:name w:val="General"/>
          <w:gallery w:val="placeholder"/>
        </w:category>
        <w:types>
          <w:type w:val="bbPlcHdr"/>
        </w:types>
        <w:behaviors>
          <w:behavior w:val="content"/>
        </w:behaviors>
        <w:guid w:val="{9C1EF376-3179-B04D-B5A5-BC434CE11710}"/>
      </w:docPartPr>
      <w:docPartBody>
        <w:p w:rsidR="00161A0D" w:rsidRDefault="00627766" w:rsidP="00627766">
          <w:pPr>
            <w:pStyle w:val="51A50B015EFE7B4F853C3F249D267F1A"/>
          </w:pPr>
          <w:r>
            <w:t>[Type text]</w:t>
          </w:r>
        </w:p>
      </w:docPartBody>
    </w:docPart>
    <w:docPart>
      <w:docPartPr>
        <w:name w:val="0D89BA55CF862C4E90C6419D3BE43CC5"/>
        <w:category>
          <w:name w:val="General"/>
          <w:gallery w:val="placeholder"/>
        </w:category>
        <w:types>
          <w:type w:val="bbPlcHdr"/>
        </w:types>
        <w:behaviors>
          <w:behavior w:val="content"/>
        </w:behaviors>
        <w:guid w:val="{5FF646A4-9B62-654C-8EB7-6760803C7E1C}"/>
      </w:docPartPr>
      <w:docPartBody>
        <w:p w:rsidR="00161A0D" w:rsidRDefault="00627766" w:rsidP="00627766">
          <w:pPr>
            <w:pStyle w:val="0D89BA55CF862C4E90C6419D3BE43CC5"/>
          </w:pPr>
          <w:r>
            <w:t>[Type text]</w:t>
          </w:r>
        </w:p>
      </w:docPartBody>
    </w:docPart>
    <w:docPart>
      <w:docPartPr>
        <w:name w:val="D0ED40122899754699CEBFBA1AC0F0DD"/>
        <w:category>
          <w:name w:val="General"/>
          <w:gallery w:val="placeholder"/>
        </w:category>
        <w:types>
          <w:type w:val="bbPlcHdr"/>
        </w:types>
        <w:behaviors>
          <w:behavior w:val="content"/>
        </w:behaviors>
        <w:guid w:val="{598CE44C-DF1B-6C41-A401-C254FBC6494B}"/>
      </w:docPartPr>
      <w:docPartBody>
        <w:p w:rsidR="00161A0D" w:rsidRDefault="00627766" w:rsidP="00627766">
          <w:pPr>
            <w:pStyle w:val="D0ED40122899754699CEBFBA1AC0F0D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66"/>
    <w:rsid w:val="00161A0D"/>
    <w:rsid w:val="00627766"/>
    <w:rsid w:val="00821675"/>
    <w:rsid w:val="00E3263F"/>
    <w:rsid w:val="00FD0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A50B015EFE7B4F853C3F249D267F1A">
    <w:name w:val="51A50B015EFE7B4F853C3F249D267F1A"/>
    <w:rsid w:val="00627766"/>
  </w:style>
  <w:style w:type="paragraph" w:customStyle="1" w:styleId="0D89BA55CF862C4E90C6419D3BE43CC5">
    <w:name w:val="0D89BA55CF862C4E90C6419D3BE43CC5"/>
    <w:rsid w:val="00627766"/>
  </w:style>
  <w:style w:type="paragraph" w:customStyle="1" w:styleId="D0ED40122899754699CEBFBA1AC0F0DD">
    <w:name w:val="D0ED40122899754699CEBFBA1AC0F0DD"/>
    <w:rsid w:val="00627766"/>
  </w:style>
  <w:style w:type="paragraph" w:customStyle="1" w:styleId="BB4F510984665D42B6E20438AADFC9EC">
    <w:name w:val="BB4F510984665D42B6E20438AADFC9EC"/>
    <w:rsid w:val="00627766"/>
  </w:style>
  <w:style w:type="paragraph" w:customStyle="1" w:styleId="4D53048D42E2F140A2FFB67CE20CA160">
    <w:name w:val="4D53048D42E2F140A2FFB67CE20CA160"/>
    <w:rsid w:val="00627766"/>
  </w:style>
  <w:style w:type="paragraph" w:customStyle="1" w:styleId="7D00DD1025CECB47862B27D6501AB9BF">
    <w:name w:val="7D00DD1025CECB47862B27D6501AB9BF"/>
    <w:rsid w:val="0062776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A50B015EFE7B4F853C3F249D267F1A">
    <w:name w:val="51A50B015EFE7B4F853C3F249D267F1A"/>
    <w:rsid w:val="00627766"/>
  </w:style>
  <w:style w:type="paragraph" w:customStyle="1" w:styleId="0D89BA55CF862C4E90C6419D3BE43CC5">
    <w:name w:val="0D89BA55CF862C4E90C6419D3BE43CC5"/>
    <w:rsid w:val="00627766"/>
  </w:style>
  <w:style w:type="paragraph" w:customStyle="1" w:styleId="D0ED40122899754699CEBFBA1AC0F0DD">
    <w:name w:val="D0ED40122899754699CEBFBA1AC0F0DD"/>
    <w:rsid w:val="00627766"/>
  </w:style>
  <w:style w:type="paragraph" w:customStyle="1" w:styleId="BB4F510984665D42B6E20438AADFC9EC">
    <w:name w:val="BB4F510984665D42B6E20438AADFC9EC"/>
    <w:rsid w:val="00627766"/>
  </w:style>
  <w:style w:type="paragraph" w:customStyle="1" w:styleId="4D53048D42E2F140A2FFB67CE20CA160">
    <w:name w:val="4D53048D42E2F140A2FFB67CE20CA160"/>
    <w:rsid w:val="00627766"/>
  </w:style>
  <w:style w:type="paragraph" w:customStyle="1" w:styleId="7D00DD1025CECB47862B27D6501AB9BF">
    <w:name w:val="7D00DD1025CECB47862B27D6501AB9BF"/>
    <w:rsid w:val="00627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287B4-7490-6D48-A6D4-910CCD11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CSAVR</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dc:creator>
  <cp:keywords/>
  <dc:description/>
  <cp:lastModifiedBy>Rose Martin</cp:lastModifiedBy>
  <cp:revision>2</cp:revision>
  <cp:lastPrinted>2014-03-26T19:35:00Z</cp:lastPrinted>
  <dcterms:created xsi:type="dcterms:W3CDTF">2014-03-26T22:19:00Z</dcterms:created>
  <dcterms:modified xsi:type="dcterms:W3CDTF">2014-03-26T22:19:00Z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LEGAL02/34752712v2</vt:lpwstr>
  </property>
</Properties>
</file>