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63" w:rsidRPr="00D23CEA" w:rsidRDefault="003B7EB6" w:rsidP="007E7363">
      <w:pPr>
        <w:tabs>
          <w:tab w:val="left" w:pos="360"/>
        </w:tabs>
        <w:jc w:val="both"/>
        <w:rPr>
          <w:rFonts w:ascii="Univers" w:hAnsi="Univers"/>
          <w:b/>
          <w:i/>
          <w:noProof/>
          <w:color w:val="00022C"/>
          <w:sz w:val="19"/>
          <w:szCs w:val="19"/>
        </w:rPr>
      </w:pPr>
      <w:r w:rsidRPr="00D23CEA">
        <w:rPr>
          <w:rFonts w:ascii="Univers" w:hAnsi="Univers"/>
          <w:b/>
          <w:i/>
          <w:noProof/>
          <w:color w:val="00022C"/>
          <w:sz w:val="19"/>
          <w:szCs w:val="19"/>
        </w:rPr>
        <mc:AlternateContent>
          <mc:Choice Requires="wps">
            <w:drawing>
              <wp:anchor distT="0" distB="0" distL="114300" distR="114300" simplePos="0" relativeHeight="251660288" behindDoc="0" locked="0" layoutInCell="1" allowOverlap="1" wp14:anchorId="54CDD1A4" wp14:editId="76F0662E">
                <wp:simplePos x="0" y="0"/>
                <wp:positionH relativeFrom="column">
                  <wp:posOffset>3200400</wp:posOffset>
                </wp:positionH>
                <wp:positionV relativeFrom="paragraph">
                  <wp:posOffset>5715</wp:posOffset>
                </wp:positionV>
                <wp:extent cx="0" cy="5057775"/>
                <wp:effectExtent l="9525" t="5715" r="9525"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7775"/>
                        </a:xfrm>
                        <a:prstGeom prst="straightConnector1">
                          <a:avLst/>
                        </a:prstGeom>
                        <a:noFill/>
                        <a:ln w="9525">
                          <a:solidFill>
                            <a:srgbClr val="0002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52pt;margin-top:.45pt;width:0;height:3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" strokecolor="#00022c"/>
            </w:pict>
          </mc:Fallback>
        </mc:AlternateContent>
      </w:r>
      <w:r w:rsidR="007E7363" w:rsidRPr="00D23CEA">
        <w:rPr>
          <w:rFonts w:ascii="Univers" w:hAnsi="Univers"/>
          <w:b/>
          <w:i/>
          <w:noProof/>
          <w:color w:val="00022C"/>
          <w:sz w:val="19"/>
          <w:szCs w:val="19"/>
        </w:rPr>
        <w:t>Audit Objective:</w:t>
      </w:r>
    </w:p>
    <w:p w:rsidR="00462864" w:rsidRPr="00D23CEA" w:rsidRDefault="007E7363" w:rsidP="007E7363">
      <w:pPr>
        <w:tabs>
          <w:tab w:val="left" w:pos="360"/>
        </w:tabs>
        <w:jc w:val="both"/>
        <w:rPr>
          <w:rFonts w:ascii="Univers" w:hAnsi="Univers"/>
          <w:noProof/>
          <w:color w:val="00022C"/>
          <w:sz w:val="19"/>
          <w:szCs w:val="19"/>
        </w:rPr>
      </w:pPr>
      <w:r w:rsidRPr="00D23CEA">
        <w:rPr>
          <w:rFonts w:ascii="Univers" w:hAnsi="Univers"/>
          <w:noProof/>
          <w:color w:val="00022C"/>
          <w:sz w:val="19"/>
          <w:szCs w:val="19"/>
        </w:rPr>
        <w:t>To assess the effectiveness of DCH</w:t>
      </w:r>
      <w:r w:rsidR="003A2A52" w:rsidRPr="00D23CEA">
        <w:rPr>
          <w:rFonts w:ascii="Univers" w:hAnsi="Univers"/>
          <w:noProof/>
          <w:color w:val="00022C"/>
          <w:sz w:val="19"/>
          <w:szCs w:val="19"/>
        </w:rPr>
        <w:t>'</w:t>
      </w:r>
      <w:r w:rsidRPr="00D23CEA">
        <w:rPr>
          <w:rFonts w:ascii="Univers" w:hAnsi="Univers"/>
          <w:noProof/>
          <w:color w:val="00022C"/>
          <w:sz w:val="19"/>
          <w:szCs w:val="19"/>
        </w:rPr>
        <w:t>s and DHS</w:t>
      </w:r>
      <w:r w:rsidR="003A2A52" w:rsidRPr="00D23CEA">
        <w:rPr>
          <w:rFonts w:ascii="Univers" w:hAnsi="Univers"/>
          <w:noProof/>
          <w:color w:val="00022C"/>
          <w:sz w:val="19"/>
          <w:szCs w:val="19"/>
        </w:rPr>
        <w:t>'</w:t>
      </w:r>
      <w:r w:rsidRPr="00D23CEA">
        <w:rPr>
          <w:rFonts w:ascii="Univers" w:hAnsi="Univers"/>
          <w:noProof/>
          <w:color w:val="00022C"/>
          <w:sz w:val="19"/>
          <w:szCs w:val="19"/>
        </w:rPr>
        <w:t xml:space="preserve">s efforts to operate </w:t>
      </w:r>
      <w:r w:rsidR="00470D23">
        <w:rPr>
          <w:rFonts w:ascii="Univers" w:hAnsi="Univers"/>
          <w:noProof/>
          <w:color w:val="00022C"/>
          <w:sz w:val="19"/>
          <w:szCs w:val="19"/>
        </w:rPr>
        <w:t>HHP</w:t>
      </w:r>
      <w:r w:rsidR="00F66BD8">
        <w:rPr>
          <w:rFonts w:ascii="Univers" w:hAnsi="Univers"/>
          <w:noProof/>
          <w:color w:val="00022C"/>
          <w:sz w:val="19"/>
          <w:szCs w:val="19"/>
        </w:rPr>
        <w:t xml:space="preserve"> </w:t>
      </w:r>
      <w:r w:rsidRPr="00D23CEA">
        <w:rPr>
          <w:rFonts w:ascii="Univers" w:hAnsi="Univers"/>
          <w:noProof/>
          <w:color w:val="00022C"/>
          <w:sz w:val="19"/>
          <w:szCs w:val="19"/>
        </w:rPr>
        <w:t xml:space="preserve">consistent with selected laws, </w:t>
      </w:r>
      <w:r w:rsidR="00477C68" w:rsidRPr="00D23CEA">
        <w:rPr>
          <w:rFonts w:ascii="Univers" w:hAnsi="Univers"/>
          <w:noProof/>
          <w:color w:val="00022C"/>
          <w:sz w:val="19"/>
          <w:szCs w:val="19"/>
        </w:rPr>
        <w:t>rules</w:t>
      </w:r>
      <w:r w:rsidRPr="00D23CEA">
        <w:rPr>
          <w:rFonts w:ascii="Univers" w:hAnsi="Univers"/>
          <w:noProof/>
          <w:color w:val="00022C"/>
          <w:sz w:val="19"/>
          <w:szCs w:val="19"/>
        </w:rPr>
        <w:t>, regulations</w:t>
      </w:r>
      <w:r w:rsidR="00F66BD8">
        <w:rPr>
          <w:rFonts w:ascii="Univers" w:hAnsi="Univers"/>
          <w:noProof/>
          <w:color w:val="00022C"/>
          <w:sz w:val="19"/>
          <w:szCs w:val="19"/>
        </w:rPr>
        <w:t>,</w:t>
      </w:r>
      <w:r w:rsidRPr="00D23CEA">
        <w:rPr>
          <w:rFonts w:ascii="Univers" w:hAnsi="Univers"/>
          <w:noProof/>
          <w:color w:val="00022C"/>
          <w:sz w:val="19"/>
          <w:szCs w:val="19"/>
        </w:rPr>
        <w:t xml:space="preserve"> and</w:t>
      </w:r>
      <w:r w:rsidR="00477C68" w:rsidRPr="00D23CEA">
        <w:rPr>
          <w:rFonts w:ascii="Univers" w:hAnsi="Univers"/>
          <w:noProof/>
          <w:color w:val="00022C"/>
          <w:sz w:val="19"/>
          <w:szCs w:val="19"/>
        </w:rPr>
        <w:t xml:space="preserve"> policies</w:t>
      </w:r>
      <w:r w:rsidR="00462864" w:rsidRPr="00D23CEA">
        <w:rPr>
          <w:rFonts w:ascii="Univers" w:hAnsi="Univers"/>
          <w:noProof/>
          <w:color w:val="00022C"/>
          <w:sz w:val="19"/>
          <w:szCs w:val="19"/>
        </w:rPr>
        <w:t xml:space="preserve">.  </w:t>
      </w:r>
    </w:p>
    <w:p w:rsidR="007E7363" w:rsidRPr="00D23CEA" w:rsidRDefault="007E7363" w:rsidP="007E7363">
      <w:pPr>
        <w:tabs>
          <w:tab w:val="left" w:pos="360"/>
        </w:tabs>
        <w:jc w:val="both"/>
        <w:rPr>
          <w:rFonts w:ascii="Univers" w:hAnsi="Univers"/>
          <w:noProof/>
          <w:color w:val="00022C"/>
          <w:sz w:val="19"/>
          <w:szCs w:val="19"/>
        </w:rPr>
      </w:pPr>
    </w:p>
    <w:p w:rsidR="007E7363" w:rsidRPr="00D23CEA" w:rsidRDefault="007E7363" w:rsidP="007E7363">
      <w:pPr>
        <w:tabs>
          <w:tab w:val="left" w:pos="360"/>
        </w:tabs>
        <w:jc w:val="both"/>
        <w:rPr>
          <w:rFonts w:ascii="Univers" w:hAnsi="Univers"/>
          <w:b/>
          <w:i/>
          <w:noProof/>
          <w:color w:val="00022C"/>
          <w:sz w:val="19"/>
          <w:szCs w:val="19"/>
        </w:rPr>
      </w:pPr>
      <w:r w:rsidRPr="00D23CEA">
        <w:rPr>
          <w:rFonts w:ascii="Univers" w:hAnsi="Univers"/>
          <w:b/>
          <w:i/>
          <w:noProof/>
          <w:color w:val="00022C"/>
          <w:sz w:val="19"/>
          <w:szCs w:val="19"/>
        </w:rPr>
        <w:t>Audit Conclusion:</w:t>
      </w:r>
    </w:p>
    <w:p w:rsidR="007E7363" w:rsidRPr="00D23CEA" w:rsidRDefault="007E7363" w:rsidP="007E7363">
      <w:pPr>
        <w:tabs>
          <w:tab w:val="left" w:pos="360"/>
        </w:tabs>
        <w:jc w:val="both"/>
        <w:rPr>
          <w:rFonts w:ascii="Univers" w:hAnsi="Univers"/>
          <w:noProof/>
          <w:color w:val="00022C"/>
          <w:sz w:val="19"/>
          <w:szCs w:val="19"/>
        </w:rPr>
      </w:pPr>
      <w:r w:rsidRPr="00D23CEA">
        <w:rPr>
          <w:rFonts w:ascii="Univers" w:hAnsi="Univers"/>
          <w:noProof/>
          <w:color w:val="00022C"/>
          <w:sz w:val="19"/>
          <w:szCs w:val="19"/>
        </w:rPr>
        <w:t>We concluded that DCH</w:t>
      </w:r>
      <w:r w:rsidR="003A2A52" w:rsidRPr="00D23CEA">
        <w:rPr>
          <w:rFonts w:ascii="Univers" w:hAnsi="Univers"/>
          <w:noProof/>
          <w:color w:val="00022C"/>
          <w:sz w:val="19"/>
          <w:szCs w:val="19"/>
        </w:rPr>
        <w:t>'</w:t>
      </w:r>
      <w:r w:rsidRPr="00D23CEA">
        <w:rPr>
          <w:rFonts w:ascii="Univers" w:hAnsi="Univers"/>
          <w:noProof/>
          <w:color w:val="00022C"/>
          <w:sz w:val="19"/>
          <w:szCs w:val="19"/>
        </w:rPr>
        <w:t>s and DHS</w:t>
      </w:r>
      <w:r w:rsidR="003A2A52" w:rsidRPr="00D23CEA">
        <w:rPr>
          <w:rFonts w:ascii="Univers" w:hAnsi="Univers"/>
          <w:noProof/>
          <w:color w:val="00022C"/>
          <w:sz w:val="19"/>
          <w:szCs w:val="19"/>
        </w:rPr>
        <w:t>'</w:t>
      </w:r>
      <w:r w:rsidRPr="00D23CEA">
        <w:rPr>
          <w:rFonts w:ascii="Univers" w:hAnsi="Univers"/>
          <w:noProof/>
          <w:color w:val="00022C"/>
          <w:sz w:val="19"/>
          <w:szCs w:val="19"/>
        </w:rPr>
        <w:t xml:space="preserve">s efforts to operate </w:t>
      </w:r>
      <w:r w:rsidR="00470D23">
        <w:rPr>
          <w:rFonts w:ascii="Univers" w:hAnsi="Univers"/>
          <w:noProof/>
          <w:color w:val="00022C"/>
          <w:sz w:val="19"/>
          <w:szCs w:val="19"/>
        </w:rPr>
        <w:t>HHP</w:t>
      </w:r>
      <w:r w:rsidR="00F66BD8">
        <w:rPr>
          <w:rFonts w:ascii="Univers" w:hAnsi="Univers"/>
          <w:noProof/>
          <w:color w:val="00022C"/>
          <w:sz w:val="19"/>
          <w:szCs w:val="19"/>
        </w:rPr>
        <w:t xml:space="preserve"> </w:t>
      </w:r>
      <w:r w:rsidRPr="00D23CEA">
        <w:rPr>
          <w:rFonts w:ascii="Univers" w:hAnsi="Univers"/>
          <w:noProof/>
          <w:color w:val="00022C"/>
          <w:sz w:val="19"/>
          <w:szCs w:val="19"/>
        </w:rPr>
        <w:t xml:space="preserve">consistent with selected laws, </w:t>
      </w:r>
      <w:r w:rsidR="00477C68" w:rsidRPr="00D23CEA">
        <w:rPr>
          <w:rFonts w:ascii="Univers" w:hAnsi="Univers"/>
          <w:noProof/>
          <w:color w:val="00022C"/>
          <w:sz w:val="19"/>
          <w:szCs w:val="19"/>
        </w:rPr>
        <w:t>rules</w:t>
      </w:r>
      <w:r w:rsidRPr="00D23CEA">
        <w:rPr>
          <w:rFonts w:ascii="Univers" w:hAnsi="Univers"/>
          <w:noProof/>
          <w:color w:val="00022C"/>
          <w:sz w:val="19"/>
          <w:szCs w:val="19"/>
        </w:rPr>
        <w:t>, regulations</w:t>
      </w:r>
      <w:r w:rsidR="00F66BD8">
        <w:rPr>
          <w:rFonts w:ascii="Univers" w:hAnsi="Univers"/>
          <w:noProof/>
          <w:color w:val="00022C"/>
          <w:sz w:val="19"/>
          <w:szCs w:val="19"/>
        </w:rPr>
        <w:t>,</w:t>
      </w:r>
      <w:r w:rsidRPr="00D23CEA">
        <w:rPr>
          <w:rFonts w:ascii="Univers" w:hAnsi="Univers"/>
          <w:noProof/>
          <w:color w:val="00022C"/>
          <w:sz w:val="19"/>
          <w:szCs w:val="19"/>
        </w:rPr>
        <w:t xml:space="preserve"> and</w:t>
      </w:r>
      <w:r w:rsidR="00477C68" w:rsidRPr="00D23CEA">
        <w:rPr>
          <w:rFonts w:ascii="Univers" w:hAnsi="Univers"/>
          <w:noProof/>
          <w:color w:val="00022C"/>
          <w:sz w:val="19"/>
          <w:szCs w:val="19"/>
        </w:rPr>
        <w:t xml:space="preserve"> policies</w:t>
      </w:r>
      <w:r w:rsidRPr="00D23CEA">
        <w:rPr>
          <w:rFonts w:ascii="Univers" w:hAnsi="Univers"/>
          <w:noProof/>
          <w:color w:val="00022C"/>
          <w:sz w:val="19"/>
          <w:szCs w:val="19"/>
        </w:rPr>
        <w:t xml:space="preserve"> were not effective. </w:t>
      </w:r>
      <w:r w:rsidR="001366E5">
        <w:rPr>
          <w:rFonts w:ascii="Univers" w:hAnsi="Univers"/>
          <w:noProof/>
          <w:color w:val="00022C"/>
          <w:sz w:val="19"/>
          <w:szCs w:val="19"/>
        </w:rPr>
        <w:t xml:space="preserve"> </w:t>
      </w:r>
      <w:r w:rsidRPr="00D23CEA">
        <w:rPr>
          <w:rFonts w:ascii="Univers" w:hAnsi="Univers"/>
          <w:noProof/>
          <w:color w:val="00022C"/>
          <w:sz w:val="19"/>
          <w:szCs w:val="19"/>
        </w:rPr>
        <w:t xml:space="preserve">We noted two material conditions (Findings 1 and 2) and </w:t>
      </w:r>
      <w:r w:rsidR="00F66BD8">
        <w:rPr>
          <w:rFonts w:ascii="Univers" w:hAnsi="Univers"/>
          <w:noProof/>
          <w:color w:val="00022C"/>
          <w:sz w:val="19"/>
          <w:szCs w:val="19"/>
        </w:rPr>
        <w:t>eleven</w:t>
      </w:r>
      <w:r w:rsidRPr="00D23CEA">
        <w:rPr>
          <w:rFonts w:ascii="Univers" w:hAnsi="Univers"/>
          <w:noProof/>
          <w:color w:val="00022C"/>
          <w:sz w:val="19"/>
          <w:szCs w:val="19"/>
        </w:rPr>
        <w:t xml:space="preserve"> reportable condit</w:t>
      </w:r>
      <w:r w:rsidR="00F66BD8">
        <w:rPr>
          <w:rFonts w:ascii="Univers" w:hAnsi="Univers"/>
          <w:noProof/>
          <w:color w:val="00022C"/>
          <w:sz w:val="19"/>
          <w:szCs w:val="19"/>
        </w:rPr>
        <w:t>i</w:t>
      </w:r>
      <w:r w:rsidRPr="00D23CEA">
        <w:rPr>
          <w:rFonts w:ascii="Univers" w:hAnsi="Univers"/>
          <w:noProof/>
          <w:color w:val="00022C"/>
          <w:sz w:val="19"/>
          <w:szCs w:val="19"/>
        </w:rPr>
        <w:t>ons (Findings 3 through 1</w:t>
      </w:r>
      <w:r w:rsidR="00477C68" w:rsidRPr="00D23CEA">
        <w:rPr>
          <w:rFonts w:ascii="Univers" w:hAnsi="Univers"/>
          <w:noProof/>
          <w:color w:val="00022C"/>
          <w:sz w:val="19"/>
          <w:szCs w:val="19"/>
        </w:rPr>
        <w:t>3</w:t>
      </w:r>
      <w:r w:rsidRPr="00D23CEA">
        <w:rPr>
          <w:rFonts w:ascii="Univers" w:hAnsi="Univers"/>
          <w:noProof/>
          <w:color w:val="00022C"/>
          <w:sz w:val="19"/>
          <w:szCs w:val="19"/>
        </w:rPr>
        <w:t>).</w:t>
      </w:r>
    </w:p>
    <w:p w:rsidR="00477C68" w:rsidRPr="00D23CEA" w:rsidRDefault="00477C68" w:rsidP="007E7363">
      <w:pPr>
        <w:tabs>
          <w:tab w:val="left" w:pos="360"/>
        </w:tabs>
        <w:jc w:val="both"/>
        <w:rPr>
          <w:rFonts w:ascii="Univers" w:hAnsi="Univers"/>
          <w:noProof/>
          <w:color w:val="00022C"/>
          <w:sz w:val="19"/>
          <w:szCs w:val="19"/>
        </w:rPr>
      </w:pPr>
    </w:p>
    <w:p w:rsidR="00D23CEA" w:rsidRPr="00D23CEA" w:rsidRDefault="00F66BD8" w:rsidP="007E7363">
      <w:pPr>
        <w:tabs>
          <w:tab w:val="left" w:pos="360"/>
        </w:tabs>
        <w:jc w:val="both"/>
        <w:rPr>
          <w:rFonts w:ascii="Univers" w:hAnsi="Univers"/>
          <w:noProof/>
          <w:color w:val="00022C"/>
          <w:sz w:val="19"/>
          <w:szCs w:val="19"/>
        </w:rPr>
      </w:pPr>
      <w:r>
        <w:rPr>
          <w:rFonts w:ascii="Univers" w:hAnsi="Univers"/>
          <w:noProof/>
          <w:color w:val="00022C"/>
          <w:sz w:val="19"/>
          <w:szCs w:val="19"/>
        </w:rPr>
        <w:t>F</w:t>
      </w:r>
      <w:r w:rsidR="00477C68" w:rsidRPr="00D23CEA">
        <w:rPr>
          <w:rFonts w:ascii="Univers" w:hAnsi="Univers"/>
          <w:noProof/>
          <w:color w:val="00022C"/>
          <w:sz w:val="19"/>
          <w:szCs w:val="19"/>
        </w:rPr>
        <w:t>indings 1, 3, 5, 9</w:t>
      </w:r>
      <w:r>
        <w:rPr>
          <w:rFonts w:ascii="Univers" w:hAnsi="Univers"/>
          <w:noProof/>
          <w:color w:val="00022C"/>
          <w:sz w:val="19"/>
          <w:szCs w:val="19"/>
        </w:rPr>
        <w:t>,</w:t>
      </w:r>
      <w:r w:rsidR="00477C68" w:rsidRPr="00D23CEA">
        <w:rPr>
          <w:rFonts w:ascii="Univers" w:hAnsi="Univers"/>
          <w:noProof/>
          <w:color w:val="00022C"/>
          <w:sz w:val="19"/>
          <w:szCs w:val="19"/>
        </w:rPr>
        <w:t xml:space="preserve"> and 10 identified improper payments totaling an estimated $1</w:t>
      </w:r>
      <w:r w:rsidR="00F8465F">
        <w:rPr>
          <w:rFonts w:ascii="Univers" w:hAnsi="Univers"/>
          <w:noProof/>
          <w:color w:val="00022C"/>
          <w:sz w:val="19"/>
          <w:szCs w:val="19"/>
        </w:rPr>
        <w:t>60.0</w:t>
      </w:r>
      <w:r w:rsidR="00477C68" w:rsidRPr="00D23CEA">
        <w:rPr>
          <w:rFonts w:ascii="Univers" w:hAnsi="Univers"/>
          <w:noProof/>
          <w:color w:val="00022C"/>
          <w:sz w:val="19"/>
          <w:szCs w:val="19"/>
        </w:rPr>
        <w:t xml:space="preserve"> million ($5</w:t>
      </w:r>
      <w:r w:rsidR="00F8465F">
        <w:rPr>
          <w:rFonts w:ascii="Univers" w:hAnsi="Univers"/>
          <w:noProof/>
          <w:color w:val="00022C"/>
          <w:sz w:val="19"/>
          <w:szCs w:val="19"/>
        </w:rPr>
        <w:t>4.2</w:t>
      </w:r>
      <w:r w:rsidR="00477C68" w:rsidRPr="00D23CEA">
        <w:rPr>
          <w:rFonts w:ascii="Univers" w:hAnsi="Univers"/>
          <w:noProof/>
          <w:color w:val="00022C"/>
          <w:sz w:val="19"/>
          <w:szCs w:val="19"/>
        </w:rPr>
        <w:t xml:space="preserve"> million General </w:t>
      </w:r>
      <w:r w:rsidR="0061406A">
        <w:rPr>
          <w:rFonts w:ascii="Univers" w:hAnsi="Univers"/>
          <w:noProof/>
          <w:color w:val="00022C"/>
          <w:sz w:val="19"/>
          <w:szCs w:val="19"/>
        </w:rPr>
        <w:t>F</w:t>
      </w:r>
      <w:r w:rsidR="00477C68" w:rsidRPr="00D23CEA">
        <w:rPr>
          <w:rFonts w:ascii="Univers" w:hAnsi="Univers"/>
          <w:noProof/>
          <w:color w:val="00022C"/>
          <w:sz w:val="19"/>
          <w:szCs w:val="19"/>
        </w:rPr>
        <w:t xml:space="preserve">und/general purpose).  </w:t>
      </w:r>
      <w:r>
        <w:rPr>
          <w:rFonts w:ascii="Univers" w:hAnsi="Univers"/>
          <w:noProof/>
          <w:color w:val="00022C"/>
          <w:sz w:val="19"/>
          <w:szCs w:val="19"/>
        </w:rPr>
        <w:t>This represented 1</w:t>
      </w:r>
      <w:r w:rsidR="0004334D">
        <w:rPr>
          <w:rFonts w:ascii="Univers" w:hAnsi="Univers"/>
          <w:noProof/>
          <w:color w:val="00022C"/>
          <w:sz w:val="19"/>
          <w:szCs w:val="19"/>
        </w:rPr>
        <w:t>7.</w:t>
      </w:r>
      <w:r w:rsidR="00F8465F">
        <w:rPr>
          <w:rFonts w:ascii="Univers" w:hAnsi="Univers"/>
          <w:noProof/>
          <w:color w:val="00022C"/>
          <w:sz w:val="19"/>
          <w:szCs w:val="19"/>
        </w:rPr>
        <w:t>9</w:t>
      </w:r>
      <w:r>
        <w:rPr>
          <w:rFonts w:ascii="Univers" w:hAnsi="Univers"/>
          <w:noProof/>
          <w:color w:val="00022C"/>
          <w:sz w:val="19"/>
          <w:szCs w:val="19"/>
        </w:rPr>
        <w:t>% of the $893.7</w:t>
      </w:r>
      <w:r w:rsidR="00477C68" w:rsidRPr="00D23CEA">
        <w:rPr>
          <w:rFonts w:ascii="Univers" w:hAnsi="Univers"/>
          <w:noProof/>
          <w:color w:val="00022C"/>
          <w:sz w:val="19"/>
          <w:szCs w:val="19"/>
        </w:rPr>
        <w:t xml:space="preserve"> million in </w:t>
      </w:r>
      <w:r w:rsidR="00470D23">
        <w:rPr>
          <w:rFonts w:ascii="Univers" w:hAnsi="Univers"/>
          <w:noProof/>
          <w:color w:val="00022C"/>
          <w:sz w:val="19"/>
          <w:szCs w:val="19"/>
        </w:rPr>
        <w:t>HHP</w:t>
      </w:r>
      <w:r w:rsidR="00477C68" w:rsidRPr="00D23CEA">
        <w:rPr>
          <w:rFonts w:ascii="Univers" w:hAnsi="Univers"/>
          <w:noProof/>
          <w:color w:val="00022C"/>
          <w:sz w:val="19"/>
          <w:szCs w:val="19"/>
        </w:rPr>
        <w:t xml:space="preserve"> expenditures for the period October 1, 2010 through September</w:t>
      </w:r>
      <w:r w:rsidR="001366E5">
        <w:rPr>
          <w:rFonts w:ascii="Univers" w:hAnsi="Univers"/>
          <w:noProof/>
          <w:color w:val="00022C"/>
          <w:sz w:val="19"/>
          <w:szCs w:val="19"/>
        </w:rPr>
        <w:t xml:space="preserve"> </w:t>
      </w:r>
      <w:r w:rsidR="00477C68" w:rsidRPr="00D23CEA">
        <w:rPr>
          <w:rFonts w:ascii="Univers" w:hAnsi="Univers"/>
          <w:noProof/>
          <w:color w:val="00022C"/>
          <w:sz w:val="19"/>
          <w:szCs w:val="19"/>
        </w:rPr>
        <w:t xml:space="preserve">30, 2013. </w:t>
      </w:r>
      <w:r>
        <w:rPr>
          <w:rFonts w:ascii="Univers" w:hAnsi="Univers"/>
          <w:noProof/>
          <w:color w:val="00022C"/>
          <w:sz w:val="19"/>
          <w:szCs w:val="19"/>
        </w:rPr>
        <w:t xml:space="preserve"> </w:t>
      </w:r>
      <w:r w:rsidR="00477C68" w:rsidRPr="00D23CEA">
        <w:rPr>
          <w:rFonts w:ascii="Univers" w:hAnsi="Univers"/>
          <w:noProof/>
          <w:color w:val="00022C"/>
          <w:sz w:val="19"/>
          <w:szCs w:val="19"/>
        </w:rPr>
        <w:t xml:space="preserve">In addition, </w:t>
      </w:r>
      <w:r>
        <w:rPr>
          <w:rFonts w:ascii="Univers" w:hAnsi="Univers"/>
          <w:noProof/>
          <w:color w:val="00022C"/>
          <w:sz w:val="19"/>
          <w:szCs w:val="19"/>
        </w:rPr>
        <w:t>F</w:t>
      </w:r>
      <w:r w:rsidR="00477C68" w:rsidRPr="00D23CEA">
        <w:rPr>
          <w:rFonts w:ascii="Univers" w:hAnsi="Univers"/>
          <w:noProof/>
          <w:color w:val="00022C"/>
          <w:sz w:val="19"/>
          <w:szCs w:val="19"/>
        </w:rPr>
        <w:t>indings 2, 4, 7, 8, 11</w:t>
      </w:r>
      <w:r>
        <w:rPr>
          <w:rFonts w:ascii="Univers" w:hAnsi="Univers"/>
          <w:noProof/>
          <w:color w:val="00022C"/>
          <w:sz w:val="19"/>
          <w:szCs w:val="19"/>
        </w:rPr>
        <w:t>,</w:t>
      </w:r>
      <w:r w:rsidR="00477C68" w:rsidRPr="00D23CEA">
        <w:rPr>
          <w:rFonts w:ascii="Univers" w:hAnsi="Univers"/>
          <w:noProof/>
          <w:color w:val="00022C"/>
          <w:sz w:val="19"/>
          <w:szCs w:val="19"/>
        </w:rPr>
        <w:t xml:space="preserve"> and 12 identif</w:t>
      </w:r>
      <w:r w:rsidR="00EC4F0D">
        <w:rPr>
          <w:rFonts w:ascii="Univers" w:hAnsi="Univers"/>
          <w:noProof/>
          <w:color w:val="00022C"/>
          <w:sz w:val="19"/>
          <w:szCs w:val="19"/>
        </w:rPr>
        <w:t>i</w:t>
      </w:r>
      <w:r w:rsidR="00477C68" w:rsidRPr="00D23CEA">
        <w:rPr>
          <w:rFonts w:ascii="Univers" w:hAnsi="Univers"/>
          <w:noProof/>
          <w:color w:val="00022C"/>
          <w:sz w:val="19"/>
          <w:szCs w:val="19"/>
        </w:rPr>
        <w:t>ed weaknesses that could result in improper payments or amounts owed to</w:t>
      </w:r>
      <w:r>
        <w:rPr>
          <w:rFonts w:ascii="Univers" w:hAnsi="Univers"/>
          <w:noProof/>
          <w:color w:val="00022C"/>
          <w:sz w:val="19"/>
          <w:szCs w:val="19"/>
        </w:rPr>
        <w:t xml:space="preserve"> the federal government for non</w:t>
      </w:r>
      <w:r w:rsidR="00477C68" w:rsidRPr="00D23CEA">
        <w:rPr>
          <w:rFonts w:ascii="Univers" w:hAnsi="Univers"/>
          <w:noProof/>
          <w:color w:val="00022C"/>
          <w:sz w:val="19"/>
          <w:szCs w:val="19"/>
        </w:rPr>
        <w:t>compliance with procedures.</w:t>
      </w:r>
      <w:r w:rsidR="00D23CEA" w:rsidRPr="00D23CEA">
        <w:rPr>
          <w:rFonts w:ascii="Univers" w:hAnsi="Univers"/>
          <w:noProof/>
          <w:color w:val="00022C"/>
          <w:sz w:val="19"/>
          <w:szCs w:val="19"/>
        </w:rPr>
        <w:t xml:space="preserve">  </w:t>
      </w:r>
    </w:p>
    <w:p w:rsidR="00D23CEA" w:rsidRPr="00D23CEA" w:rsidRDefault="00D23CEA" w:rsidP="007E7363">
      <w:pPr>
        <w:tabs>
          <w:tab w:val="left" w:pos="360"/>
        </w:tabs>
        <w:jc w:val="both"/>
        <w:rPr>
          <w:rFonts w:ascii="Univers" w:hAnsi="Univers"/>
          <w:noProof/>
          <w:color w:val="00022C"/>
          <w:sz w:val="19"/>
          <w:szCs w:val="19"/>
        </w:rPr>
      </w:pPr>
    </w:p>
    <w:p w:rsidR="007E7363" w:rsidRPr="00D23CEA" w:rsidRDefault="007E7363" w:rsidP="007E7363">
      <w:pPr>
        <w:tabs>
          <w:tab w:val="left" w:pos="360"/>
        </w:tabs>
        <w:jc w:val="both"/>
        <w:rPr>
          <w:rFonts w:ascii="Univers" w:hAnsi="Univers"/>
          <w:b/>
          <w:i/>
          <w:noProof/>
          <w:color w:val="00022C"/>
          <w:sz w:val="19"/>
          <w:szCs w:val="19"/>
        </w:rPr>
      </w:pPr>
      <w:r w:rsidRPr="00D23CEA">
        <w:rPr>
          <w:rFonts w:ascii="Univers" w:hAnsi="Univers"/>
          <w:b/>
          <w:i/>
          <w:noProof/>
          <w:color w:val="00022C"/>
          <w:sz w:val="19"/>
          <w:szCs w:val="19"/>
        </w:rPr>
        <w:t>Material Conditions:</w:t>
      </w:r>
    </w:p>
    <w:p w:rsidR="00C8649E" w:rsidRDefault="007E7363" w:rsidP="007E7363">
      <w:pPr>
        <w:tabs>
          <w:tab w:val="left" w:pos="360"/>
        </w:tabs>
        <w:jc w:val="both"/>
        <w:rPr>
          <w:rFonts w:ascii="Univers" w:hAnsi="Univers"/>
          <w:noProof/>
          <w:color w:val="00022C"/>
          <w:sz w:val="19"/>
          <w:szCs w:val="19"/>
        </w:rPr>
      </w:pPr>
      <w:r w:rsidRPr="00D23CEA">
        <w:rPr>
          <w:rFonts w:ascii="Univers" w:hAnsi="Univers"/>
          <w:noProof/>
          <w:color w:val="00022C"/>
          <w:sz w:val="19"/>
          <w:szCs w:val="19"/>
        </w:rPr>
        <w:t xml:space="preserve">DCH and DHS did not obtain or timely obtain sufficient documentation, including provider service logs or invoices, provider and client verification, and </w:t>
      </w:r>
      <w:r w:rsidR="00F66BD8">
        <w:rPr>
          <w:rFonts w:ascii="Univers" w:hAnsi="Univers"/>
          <w:noProof/>
          <w:color w:val="00022C"/>
          <w:sz w:val="19"/>
          <w:szCs w:val="19"/>
        </w:rPr>
        <w:t>DHS a</w:t>
      </w:r>
      <w:r w:rsidRPr="00D23CEA">
        <w:rPr>
          <w:rFonts w:ascii="Univers" w:hAnsi="Univers"/>
          <w:noProof/>
          <w:color w:val="00022C"/>
          <w:sz w:val="19"/>
          <w:szCs w:val="19"/>
        </w:rPr>
        <w:t xml:space="preserve">dult </w:t>
      </w:r>
      <w:r w:rsidR="00F66BD8">
        <w:rPr>
          <w:rFonts w:ascii="Univers" w:hAnsi="Univers"/>
          <w:noProof/>
          <w:color w:val="00022C"/>
          <w:sz w:val="19"/>
          <w:szCs w:val="19"/>
        </w:rPr>
        <w:t>s</w:t>
      </w:r>
      <w:r w:rsidRPr="00D23CEA">
        <w:rPr>
          <w:rFonts w:ascii="Univers" w:hAnsi="Univers"/>
          <w:noProof/>
          <w:color w:val="00022C"/>
          <w:sz w:val="19"/>
          <w:szCs w:val="19"/>
        </w:rPr>
        <w:t>ervice</w:t>
      </w:r>
      <w:r w:rsidR="00F66BD8">
        <w:rPr>
          <w:rFonts w:ascii="Univers" w:hAnsi="Univers"/>
          <w:noProof/>
          <w:color w:val="00022C"/>
          <w:sz w:val="19"/>
          <w:szCs w:val="19"/>
        </w:rPr>
        <w:t>s</w:t>
      </w:r>
      <w:r w:rsidRPr="00D23CEA">
        <w:rPr>
          <w:rFonts w:ascii="Univers" w:hAnsi="Univers"/>
          <w:noProof/>
          <w:color w:val="00022C"/>
          <w:sz w:val="19"/>
          <w:szCs w:val="19"/>
        </w:rPr>
        <w:t xml:space="preserve"> </w:t>
      </w:r>
      <w:r w:rsidR="00F66BD8">
        <w:rPr>
          <w:rFonts w:ascii="Univers" w:hAnsi="Univers"/>
          <w:noProof/>
          <w:color w:val="00022C"/>
          <w:sz w:val="19"/>
          <w:szCs w:val="19"/>
        </w:rPr>
        <w:t>w</w:t>
      </w:r>
      <w:r w:rsidRPr="00D23CEA">
        <w:rPr>
          <w:rFonts w:ascii="Univers" w:hAnsi="Univers"/>
          <w:noProof/>
          <w:color w:val="00022C"/>
          <w:sz w:val="19"/>
          <w:szCs w:val="19"/>
        </w:rPr>
        <w:t>orker (ASW) review</w:t>
      </w:r>
      <w:r w:rsidR="00477C68" w:rsidRPr="00D23CEA">
        <w:rPr>
          <w:rFonts w:ascii="Univers" w:hAnsi="Univers"/>
          <w:noProof/>
          <w:color w:val="00022C"/>
          <w:sz w:val="19"/>
          <w:szCs w:val="19"/>
        </w:rPr>
        <w:t>s</w:t>
      </w:r>
      <w:r w:rsidRPr="00D23CEA">
        <w:rPr>
          <w:rFonts w:ascii="Univers" w:hAnsi="Univers"/>
          <w:noProof/>
          <w:color w:val="00022C"/>
          <w:sz w:val="19"/>
          <w:szCs w:val="19"/>
        </w:rPr>
        <w:t>, to ensure that</w:t>
      </w:r>
      <w:r w:rsidR="00477C68" w:rsidRPr="00D23CEA">
        <w:rPr>
          <w:rFonts w:ascii="Univers" w:hAnsi="Univers"/>
          <w:noProof/>
          <w:color w:val="00022C"/>
          <w:sz w:val="19"/>
          <w:szCs w:val="19"/>
        </w:rPr>
        <w:t xml:space="preserve"> providers had delivered </w:t>
      </w:r>
      <w:r w:rsidR="00F66BD8">
        <w:rPr>
          <w:rFonts w:ascii="Univers" w:hAnsi="Univers"/>
          <w:noProof/>
          <w:color w:val="00022C"/>
          <w:sz w:val="19"/>
          <w:szCs w:val="19"/>
        </w:rPr>
        <w:t>th</w:t>
      </w:r>
      <w:bookmarkStart w:id="0" w:name="_GoBack"/>
      <w:bookmarkEnd w:id="0"/>
      <w:r w:rsidR="00F66BD8">
        <w:rPr>
          <w:rFonts w:ascii="Univers" w:hAnsi="Univers"/>
          <w:noProof/>
          <w:color w:val="00022C"/>
          <w:sz w:val="19"/>
          <w:szCs w:val="19"/>
        </w:rPr>
        <w:t xml:space="preserve">e </w:t>
      </w:r>
      <w:r w:rsidR="00C8649E">
        <w:rPr>
          <w:rFonts w:ascii="Univers" w:hAnsi="Univers"/>
          <w:noProof/>
          <w:color w:val="00022C"/>
          <w:sz w:val="19"/>
          <w:szCs w:val="19"/>
        </w:rPr>
        <w:t xml:space="preserve">services </w:t>
      </w:r>
      <w:r w:rsidR="00477C68" w:rsidRPr="00D23CEA">
        <w:rPr>
          <w:rFonts w:ascii="Univers" w:hAnsi="Univers"/>
          <w:noProof/>
          <w:color w:val="00022C"/>
          <w:sz w:val="19"/>
          <w:szCs w:val="19"/>
        </w:rPr>
        <w:t>paid for through a preauthorized payment process.</w:t>
      </w:r>
      <w:r w:rsidRPr="00D23CEA">
        <w:rPr>
          <w:rFonts w:ascii="Univers" w:hAnsi="Univers"/>
          <w:noProof/>
          <w:color w:val="00022C"/>
          <w:sz w:val="19"/>
          <w:szCs w:val="19"/>
        </w:rPr>
        <w:t xml:space="preserve">  As a result, we estimated that DCH improperl</w:t>
      </w:r>
      <w:r w:rsidR="00C8649E">
        <w:rPr>
          <w:rFonts w:ascii="Univers" w:hAnsi="Univers"/>
          <w:noProof/>
          <w:color w:val="00022C"/>
          <w:sz w:val="19"/>
          <w:szCs w:val="19"/>
        </w:rPr>
        <w:t>y paid providers $14</w:t>
      </w:r>
      <w:r w:rsidR="00F8465F">
        <w:rPr>
          <w:rFonts w:ascii="Univers" w:hAnsi="Univers"/>
          <w:noProof/>
          <w:color w:val="00022C"/>
          <w:sz w:val="19"/>
          <w:szCs w:val="19"/>
        </w:rPr>
        <w:t>6.4</w:t>
      </w:r>
      <w:r w:rsidR="001366E5">
        <w:rPr>
          <w:rFonts w:ascii="Univers" w:hAnsi="Univers"/>
          <w:noProof/>
          <w:color w:val="00022C"/>
          <w:sz w:val="19"/>
          <w:szCs w:val="19"/>
        </w:rPr>
        <w:t xml:space="preserve"> million</w:t>
      </w:r>
      <w:r w:rsidRPr="00D23CEA">
        <w:rPr>
          <w:rFonts w:ascii="Univers" w:hAnsi="Univers"/>
          <w:noProof/>
          <w:color w:val="00022C"/>
          <w:sz w:val="19"/>
          <w:szCs w:val="19"/>
        </w:rPr>
        <w:t xml:space="preserve"> ($49.</w:t>
      </w:r>
      <w:r w:rsidR="00F8465F">
        <w:rPr>
          <w:rFonts w:ascii="Univers" w:hAnsi="Univers"/>
          <w:noProof/>
          <w:color w:val="00022C"/>
          <w:sz w:val="19"/>
          <w:szCs w:val="19"/>
        </w:rPr>
        <w:t>6</w:t>
      </w:r>
      <w:r w:rsidRPr="00D23CEA">
        <w:rPr>
          <w:rFonts w:ascii="Univers" w:hAnsi="Univers"/>
          <w:noProof/>
          <w:color w:val="00022C"/>
          <w:sz w:val="19"/>
          <w:szCs w:val="19"/>
        </w:rPr>
        <w:t xml:space="preserve"> million General Fund/general purpose) from October</w:t>
      </w:r>
      <w:r w:rsidR="001366E5">
        <w:rPr>
          <w:rFonts w:ascii="Univers" w:hAnsi="Univers"/>
          <w:noProof/>
          <w:color w:val="00022C"/>
          <w:sz w:val="19"/>
          <w:szCs w:val="19"/>
        </w:rPr>
        <w:t xml:space="preserve"> </w:t>
      </w:r>
      <w:r w:rsidRPr="00D23CEA">
        <w:rPr>
          <w:rFonts w:ascii="Univers" w:hAnsi="Univers"/>
          <w:noProof/>
          <w:color w:val="00022C"/>
          <w:sz w:val="19"/>
          <w:szCs w:val="19"/>
        </w:rPr>
        <w:t>1, 2010 through February 28, 2013 (</w:t>
      </w:r>
      <w:r w:rsidRPr="00D23CEA">
        <w:rPr>
          <w:rFonts w:ascii="Univers" w:hAnsi="Univers"/>
          <w:noProof/>
          <w:color w:val="00022C"/>
          <w:sz w:val="19"/>
          <w:szCs w:val="19"/>
          <w:u w:val="thick"/>
        </w:rPr>
        <w:t>Finding 1</w:t>
      </w:r>
      <w:r w:rsidRPr="00D23CEA">
        <w:rPr>
          <w:rFonts w:ascii="Univers" w:hAnsi="Univers"/>
          <w:noProof/>
          <w:color w:val="00022C"/>
          <w:sz w:val="19"/>
          <w:szCs w:val="19"/>
        </w:rPr>
        <w:t>).</w:t>
      </w:r>
      <w:r w:rsidR="00C8649E">
        <w:rPr>
          <w:rFonts w:ascii="Univers" w:hAnsi="Univers"/>
          <w:noProof/>
          <w:color w:val="00022C"/>
          <w:sz w:val="19"/>
          <w:szCs w:val="19"/>
        </w:rPr>
        <w:t xml:space="preserve"> </w:t>
      </w:r>
    </w:p>
    <w:p w:rsidR="007E7363" w:rsidRPr="00D23CEA" w:rsidRDefault="00C8649E" w:rsidP="007E7363">
      <w:pPr>
        <w:tabs>
          <w:tab w:val="left" w:pos="360"/>
        </w:tabs>
        <w:jc w:val="both"/>
        <w:rPr>
          <w:rFonts w:ascii="Univers" w:hAnsi="Univers"/>
          <w:noProof/>
          <w:color w:val="00022C"/>
          <w:sz w:val="19"/>
          <w:szCs w:val="19"/>
        </w:rPr>
      </w:pPr>
      <w:r>
        <w:rPr>
          <w:rFonts w:ascii="Univers" w:hAnsi="Univers"/>
          <w:noProof/>
          <w:color w:val="00022C"/>
          <w:sz w:val="19"/>
          <w:szCs w:val="19"/>
        </w:rPr>
        <w:br w:type="column"/>
      </w:r>
      <w:r w:rsidR="007E7363" w:rsidRPr="00D23CEA">
        <w:rPr>
          <w:rFonts w:ascii="Univers" w:hAnsi="Univers"/>
          <w:noProof/>
          <w:color w:val="00022C"/>
          <w:sz w:val="19"/>
          <w:szCs w:val="19"/>
        </w:rPr>
        <w:lastRenderedPageBreak/>
        <w:t xml:space="preserve">DCH and DHS did not ensure that ASWs timely completed six-month reviews, annual redeterminations, and other required monitoring contacts for their assigned clients and providers.  As a result, DCH and DHS could not ensure that clients timely received the most appropriate type and quantity of services for their conditions.  Also, </w:t>
      </w:r>
      <w:r w:rsidR="00477C68" w:rsidRPr="00D23CEA">
        <w:rPr>
          <w:rFonts w:ascii="Univers" w:hAnsi="Univers"/>
          <w:noProof/>
          <w:color w:val="00022C"/>
          <w:sz w:val="19"/>
          <w:szCs w:val="19"/>
        </w:rPr>
        <w:t xml:space="preserve">because ASWs </w:t>
      </w:r>
      <w:r w:rsidR="007E7363" w:rsidRPr="00D23CEA">
        <w:rPr>
          <w:rFonts w:ascii="Univers" w:hAnsi="Univers"/>
          <w:noProof/>
          <w:color w:val="00022C"/>
          <w:sz w:val="19"/>
          <w:szCs w:val="19"/>
        </w:rPr>
        <w:t xml:space="preserve">did not </w:t>
      </w:r>
      <w:r w:rsidR="00477C68" w:rsidRPr="00D23CEA">
        <w:rPr>
          <w:rFonts w:ascii="Univers" w:hAnsi="Univers"/>
          <w:noProof/>
          <w:color w:val="00022C"/>
          <w:sz w:val="19"/>
          <w:szCs w:val="19"/>
        </w:rPr>
        <w:t>ensure that providers continued to deliver s</w:t>
      </w:r>
      <w:r w:rsidR="0049172D">
        <w:rPr>
          <w:rFonts w:ascii="Univers" w:hAnsi="Univers"/>
          <w:noProof/>
          <w:color w:val="00022C"/>
          <w:sz w:val="19"/>
          <w:szCs w:val="19"/>
        </w:rPr>
        <w:t>ervices to their clients, there i</w:t>
      </w:r>
      <w:r w:rsidR="00477C68" w:rsidRPr="00D23CEA">
        <w:rPr>
          <w:rFonts w:ascii="Univers" w:hAnsi="Univers"/>
          <w:noProof/>
          <w:color w:val="00022C"/>
          <w:sz w:val="19"/>
          <w:szCs w:val="19"/>
        </w:rPr>
        <w:t xml:space="preserve">s an increased </w:t>
      </w:r>
      <w:r w:rsidR="007E7363" w:rsidRPr="00D23CEA">
        <w:rPr>
          <w:rFonts w:ascii="Univers" w:hAnsi="Univers"/>
          <w:noProof/>
          <w:color w:val="00022C"/>
          <w:sz w:val="19"/>
          <w:szCs w:val="19"/>
        </w:rPr>
        <w:t xml:space="preserve">risk of client </w:t>
      </w:r>
      <w:r w:rsidR="00477C68" w:rsidRPr="00D23CEA">
        <w:rPr>
          <w:rFonts w:ascii="Univers" w:hAnsi="Univers"/>
          <w:noProof/>
          <w:color w:val="00022C"/>
          <w:sz w:val="19"/>
          <w:szCs w:val="19"/>
        </w:rPr>
        <w:t xml:space="preserve">and provider </w:t>
      </w:r>
      <w:r w:rsidR="007E7363" w:rsidRPr="00D23CEA">
        <w:rPr>
          <w:rFonts w:ascii="Univers" w:hAnsi="Univers"/>
          <w:noProof/>
          <w:color w:val="00022C"/>
          <w:sz w:val="19"/>
          <w:szCs w:val="19"/>
        </w:rPr>
        <w:t xml:space="preserve">fraud.  </w:t>
      </w:r>
      <w:r w:rsidR="000812E1" w:rsidRPr="00D23CEA">
        <w:rPr>
          <w:rFonts w:ascii="Univers" w:hAnsi="Univers"/>
          <w:noProof/>
          <w:color w:val="00022C"/>
          <w:sz w:val="19"/>
          <w:szCs w:val="19"/>
        </w:rPr>
        <w:t>In addition</w:t>
      </w:r>
      <w:r w:rsidR="007E7363" w:rsidRPr="00D23CEA">
        <w:rPr>
          <w:rFonts w:ascii="Univers" w:hAnsi="Univers"/>
          <w:noProof/>
          <w:color w:val="00022C"/>
          <w:sz w:val="19"/>
          <w:szCs w:val="19"/>
        </w:rPr>
        <w:t xml:space="preserve">, DCH could be liable for repaying the federal share of Medicaid payments made for </w:t>
      </w:r>
      <w:r w:rsidR="00470D23">
        <w:rPr>
          <w:rFonts w:ascii="Univers" w:hAnsi="Univers"/>
          <w:noProof/>
          <w:color w:val="00022C"/>
          <w:sz w:val="19"/>
          <w:szCs w:val="19"/>
        </w:rPr>
        <w:t>HHP</w:t>
      </w:r>
      <w:r w:rsidR="007E7363" w:rsidRPr="00D23CEA">
        <w:rPr>
          <w:rFonts w:ascii="Univers" w:hAnsi="Univers"/>
          <w:noProof/>
          <w:color w:val="00022C"/>
          <w:sz w:val="19"/>
          <w:szCs w:val="19"/>
        </w:rPr>
        <w:t xml:space="preserve"> cases that were not monitored in accordance with established procedures (</w:t>
      </w:r>
      <w:r w:rsidR="007E7363" w:rsidRPr="00D23CEA">
        <w:rPr>
          <w:rFonts w:ascii="Univers" w:hAnsi="Univers"/>
          <w:noProof/>
          <w:color w:val="00022C"/>
          <w:sz w:val="19"/>
          <w:szCs w:val="19"/>
          <w:u w:val="thick"/>
        </w:rPr>
        <w:t>Finding 2</w:t>
      </w:r>
      <w:r w:rsidR="007E7363" w:rsidRPr="00D23CEA">
        <w:rPr>
          <w:rFonts w:ascii="Univers" w:hAnsi="Univers"/>
          <w:noProof/>
          <w:color w:val="00022C"/>
          <w:sz w:val="19"/>
          <w:szCs w:val="19"/>
        </w:rPr>
        <w:t xml:space="preserve">). </w:t>
      </w:r>
    </w:p>
    <w:p w:rsidR="007E7363" w:rsidRPr="00D23CEA" w:rsidRDefault="007E7363" w:rsidP="007E7363">
      <w:pPr>
        <w:tabs>
          <w:tab w:val="left" w:pos="360"/>
        </w:tabs>
        <w:jc w:val="both"/>
        <w:rPr>
          <w:rFonts w:ascii="Univers" w:hAnsi="Univers"/>
          <w:noProof/>
          <w:color w:val="00022C"/>
          <w:sz w:val="19"/>
          <w:szCs w:val="19"/>
        </w:rPr>
      </w:pPr>
    </w:p>
    <w:p w:rsidR="007E7363" w:rsidRPr="00D23CEA" w:rsidRDefault="007E7363" w:rsidP="007E7363">
      <w:pPr>
        <w:tabs>
          <w:tab w:val="left" w:pos="360"/>
        </w:tabs>
        <w:jc w:val="both"/>
        <w:rPr>
          <w:rFonts w:ascii="Univers" w:hAnsi="Univers"/>
          <w:b/>
          <w:i/>
          <w:noProof/>
          <w:color w:val="00022C"/>
          <w:sz w:val="19"/>
          <w:szCs w:val="19"/>
        </w:rPr>
      </w:pPr>
      <w:r w:rsidRPr="00D23CEA">
        <w:rPr>
          <w:rFonts w:ascii="Univers" w:hAnsi="Univers"/>
          <w:b/>
          <w:i/>
          <w:noProof/>
          <w:color w:val="00022C"/>
          <w:sz w:val="19"/>
          <w:szCs w:val="19"/>
        </w:rPr>
        <w:t>Reportable Conditions:</w:t>
      </w:r>
    </w:p>
    <w:p w:rsidR="007E7363" w:rsidRPr="00D23CEA" w:rsidRDefault="007E7363" w:rsidP="003B7EB6">
      <w:pPr>
        <w:jc w:val="both"/>
        <w:rPr>
          <w:rFonts w:ascii="Univers" w:hAnsi="Univers"/>
          <w:noProof/>
          <w:color w:val="00022C"/>
          <w:sz w:val="19"/>
          <w:szCs w:val="19"/>
        </w:rPr>
      </w:pPr>
      <w:r w:rsidRPr="00D23CEA">
        <w:rPr>
          <w:rFonts w:ascii="Univers" w:hAnsi="Univers"/>
          <w:noProof/>
          <w:color w:val="00022C"/>
          <w:sz w:val="19"/>
          <w:szCs w:val="19"/>
        </w:rPr>
        <w:t>D</w:t>
      </w:r>
      <w:r w:rsidR="00C8649E">
        <w:rPr>
          <w:rFonts w:ascii="Univers" w:hAnsi="Univers"/>
          <w:noProof/>
          <w:color w:val="00022C"/>
          <w:sz w:val="19"/>
          <w:szCs w:val="19"/>
        </w:rPr>
        <w:t xml:space="preserve">CH and DHS did not ensure that </w:t>
      </w:r>
      <w:r w:rsidR="00470D23">
        <w:rPr>
          <w:rFonts w:ascii="Univers" w:hAnsi="Univers"/>
          <w:noProof/>
          <w:color w:val="00022C"/>
          <w:sz w:val="19"/>
          <w:szCs w:val="19"/>
        </w:rPr>
        <w:t>HHP</w:t>
      </w:r>
      <w:r w:rsidRPr="00D23CEA">
        <w:rPr>
          <w:rFonts w:ascii="Univers" w:hAnsi="Univers"/>
          <w:noProof/>
          <w:color w:val="00022C"/>
          <w:sz w:val="19"/>
          <w:szCs w:val="19"/>
        </w:rPr>
        <w:t xml:space="preserve"> clients met </w:t>
      </w:r>
      <w:r w:rsidR="00470D23">
        <w:rPr>
          <w:rFonts w:ascii="Univers" w:hAnsi="Univers"/>
          <w:noProof/>
          <w:color w:val="00022C"/>
          <w:sz w:val="19"/>
          <w:szCs w:val="19"/>
        </w:rPr>
        <w:t>HHP</w:t>
      </w:r>
      <w:r w:rsidRPr="00D23CEA">
        <w:rPr>
          <w:rFonts w:ascii="Univers" w:hAnsi="Univers"/>
          <w:noProof/>
          <w:color w:val="00022C"/>
          <w:sz w:val="19"/>
          <w:szCs w:val="19"/>
        </w:rPr>
        <w:t xml:space="preserve"> eligibility criteria</w:t>
      </w:r>
      <w:r w:rsidR="00477C68" w:rsidRPr="00D23CEA">
        <w:rPr>
          <w:rFonts w:ascii="Univers" w:hAnsi="Univers"/>
          <w:noProof/>
          <w:color w:val="00022C"/>
          <w:sz w:val="19"/>
          <w:szCs w:val="19"/>
        </w:rPr>
        <w:t xml:space="preserve">. </w:t>
      </w:r>
      <w:r w:rsidR="001366E5">
        <w:rPr>
          <w:rFonts w:ascii="Univers" w:hAnsi="Univers"/>
          <w:noProof/>
          <w:color w:val="00022C"/>
          <w:sz w:val="19"/>
          <w:szCs w:val="19"/>
        </w:rPr>
        <w:t xml:space="preserve"> </w:t>
      </w:r>
      <w:r w:rsidR="00477C68" w:rsidRPr="00D23CEA">
        <w:rPr>
          <w:rFonts w:ascii="Univers" w:hAnsi="Univers"/>
          <w:noProof/>
          <w:color w:val="00022C"/>
          <w:sz w:val="19"/>
          <w:szCs w:val="19"/>
        </w:rPr>
        <w:t>As a result, from April 1, 2012 through February 28, 2013, DCH paid $</w:t>
      </w:r>
      <w:r w:rsidR="00C8649E">
        <w:rPr>
          <w:rFonts w:ascii="Univers" w:hAnsi="Univers"/>
          <w:noProof/>
          <w:color w:val="00022C"/>
          <w:sz w:val="19"/>
          <w:szCs w:val="19"/>
        </w:rPr>
        <w:t>3.3 </w:t>
      </w:r>
      <w:r w:rsidR="001366E5">
        <w:rPr>
          <w:rFonts w:ascii="Univers" w:hAnsi="Univers"/>
          <w:noProof/>
          <w:color w:val="00022C"/>
          <w:sz w:val="19"/>
          <w:szCs w:val="19"/>
        </w:rPr>
        <w:t>million (</w:t>
      </w:r>
      <w:r w:rsidR="00C8649E">
        <w:rPr>
          <w:rFonts w:ascii="Univers" w:hAnsi="Univers"/>
          <w:noProof/>
          <w:color w:val="00022C"/>
          <w:sz w:val="19"/>
          <w:szCs w:val="19"/>
        </w:rPr>
        <w:t xml:space="preserve">$1.1 </w:t>
      </w:r>
      <w:r w:rsidR="00477C68" w:rsidRPr="00D23CEA">
        <w:rPr>
          <w:rFonts w:ascii="Univers" w:hAnsi="Univers"/>
          <w:noProof/>
          <w:color w:val="00022C"/>
          <w:sz w:val="19"/>
          <w:szCs w:val="19"/>
        </w:rPr>
        <w:t>million General Fund/general purpose)</w:t>
      </w:r>
      <w:bookmarkStart w:id="1" w:name="tm_385745133"/>
      <w:r w:rsidR="00477C68" w:rsidRPr="00D23CEA">
        <w:rPr>
          <w:rFonts w:ascii="Univers" w:hAnsi="Univers"/>
          <w:noProof/>
          <w:color w:val="00022C"/>
          <w:sz w:val="19"/>
          <w:szCs w:val="19"/>
        </w:rPr>
        <w:t xml:space="preserve"> </w:t>
      </w:r>
      <w:bookmarkEnd w:id="1"/>
      <w:r w:rsidR="00477C68" w:rsidRPr="00D23CEA">
        <w:rPr>
          <w:rFonts w:ascii="Univers" w:hAnsi="Univers"/>
          <w:noProof/>
          <w:color w:val="00022C"/>
          <w:sz w:val="19"/>
          <w:szCs w:val="19"/>
        </w:rPr>
        <w:t>for services delivered to individuals who did not qualify for them</w:t>
      </w:r>
      <w:r w:rsidRPr="00D23CEA">
        <w:rPr>
          <w:rFonts w:ascii="Univers" w:hAnsi="Univers"/>
          <w:noProof/>
          <w:color w:val="00022C"/>
          <w:sz w:val="19"/>
          <w:szCs w:val="19"/>
        </w:rPr>
        <w:t xml:space="preserve"> (</w:t>
      </w:r>
      <w:r w:rsidRPr="00D23CEA">
        <w:rPr>
          <w:rFonts w:ascii="Univers" w:hAnsi="Univers"/>
          <w:noProof/>
          <w:color w:val="00022C"/>
          <w:sz w:val="19"/>
          <w:szCs w:val="19"/>
          <w:u w:val="thick"/>
        </w:rPr>
        <w:t>Finding 3</w:t>
      </w:r>
      <w:r w:rsidRPr="00D23CEA">
        <w:rPr>
          <w:rFonts w:ascii="Univers" w:hAnsi="Univers"/>
          <w:noProof/>
          <w:color w:val="00022C"/>
          <w:sz w:val="19"/>
          <w:szCs w:val="19"/>
        </w:rPr>
        <w:t>).</w:t>
      </w:r>
    </w:p>
    <w:p w:rsidR="007E7363" w:rsidRPr="00D23CEA" w:rsidRDefault="007E7363" w:rsidP="007E7363">
      <w:pPr>
        <w:tabs>
          <w:tab w:val="left" w:pos="360"/>
        </w:tabs>
        <w:jc w:val="both"/>
        <w:rPr>
          <w:rFonts w:ascii="Univers" w:hAnsi="Univers"/>
          <w:noProof/>
          <w:color w:val="00022C"/>
          <w:sz w:val="19"/>
          <w:szCs w:val="19"/>
        </w:rPr>
      </w:pPr>
    </w:p>
    <w:p w:rsidR="007E7363" w:rsidRPr="00D23CEA" w:rsidRDefault="007E7363" w:rsidP="00477C68">
      <w:pPr>
        <w:tabs>
          <w:tab w:val="left" w:pos="360"/>
        </w:tabs>
        <w:jc w:val="both"/>
        <w:rPr>
          <w:rFonts w:ascii="Univers" w:hAnsi="Univers"/>
          <w:noProof/>
          <w:color w:val="00022C"/>
          <w:sz w:val="19"/>
          <w:szCs w:val="19"/>
        </w:rPr>
      </w:pPr>
      <w:r w:rsidRPr="00D23CEA">
        <w:rPr>
          <w:rFonts w:ascii="Univers" w:hAnsi="Univers"/>
          <w:noProof/>
          <w:color w:val="00022C"/>
          <w:sz w:val="19"/>
          <w:szCs w:val="19"/>
        </w:rPr>
        <w:t>DCH did not verify the accuracy of information</w:t>
      </w:r>
      <w:r w:rsidR="00C8649E">
        <w:rPr>
          <w:rFonts w:ascii="Univers" w:hAnsi="Univers"/>
          <w:noProof/>
          <w:color w:val="00022C"/>
          <w:sz w:val="19"/>
          <w:szCs w:val="19"/>
        </w:rPr>
        <w:t xml:space="preserve"> included on the monetary eli</w:t>
      </w:r>
      <w:r w:rsidRPr="00D23CEA">
        <w:rPr>
          <w:rFonts w:ascii="Univers" w:hAnsi="Univers"/>
          <w:noProof/>
          <w:color w:val="00022C"/>
          <w:sz w:val="19"/>
          <w:szCs w:val="19"/>
        </w:rPr>
        <w:t xml:space="preserve">gibility determinations and other documents sent to it by the Unemployment Insurance Agency </w:t>
      </w:r>
      <w:r w:rsidR="00C8649E">
        <w:rPr>
          <w:rFonts w:ascii="Univers" w:hAnsi="Univers"/>
          <w:noProof/>
          <w:color w:val="00022C"/>
          <w:sz w:val="19"/>
          <w:szCs w:val="19"/>
        </w:rPr>
        <w:t xml:space="preserve">(UIA) </w:t>
      </w:r>
      <w:r w:rsidRPr="00D23CEA">
        <w:rPr>
          <w:rFonts w:ascii="Univers" w:hAnsi="Univers"/>
          <w:noProof/>
          <w:color w:val="00022C"/>
          <w:sz w:val="19"/>
          <w:szCs w:val="19"/>
        </w:rPr>
        <w:t>related to provider claims</w:t>
      </w:r>
      <w:r w:rsidR="00477C68" w:rsidRPr="00D23CEA">
        <w:rPr>
          <w:rFonts w:ascii="Univers" w:hAnsi="Univers"/>
          <w:noProof/>
          <w:color w:val="00022C"/>
          <w:sz w:val="19"/>
          <w:szCs w:val="19"/>
        </w:rPr>
        <w:t xml:space="preserve">. </w:t>
      </w:r>
      <w:r w:rsidR="001366E5">
        <w:rPr>
          <w:rFonts w:ascii="Univers" w:hAnsi="Univers"/>
          <w:noProof/>
          <w:color w:val="00022C"/>
          <w:sz w:val="19"/>
          <w:szCs w:val="19"/>
        </w:rPr>
        <w:t xml:space="preserve"> </w:t>
      </w:r>
      <w:r w:rsidR="00477C68" w:rsidRPr="00D23CEA">
        <w:rPr>
          <w:rFonts w:ascii="Univers" w:hAnsi="Univers"/>
          <w:noProof/>
          <w:color w:val="00022C"/>
          <w:sz w:val="19"/>
          <w:szCs w:val="19"/>
        </w:rPr>
        <w:t>As a result, DCH missed its opportunity to protest inaccurate information and UIA likely improperly paid providers regular and federally</w:t>
      </w:r>
      <w:r w:rsidR="00B652D7">
        <w:rPr>
          <w:rFonts w:ascii="Univers" w:hAnsi="Univers"/>
          <w:noProof/>
          <w:color w:val="00022C"/>
          <w:sz w:val="19"/>
          <w:szCs w:val="19"/>
        </w:rPr>
        <w:t xml:space="preserve"> </w:t>
      </w:r>
      <w:r w:rsidR="00477C68" w:rsidRPr="00D23CEA">
        <w:rPr>
          <w:rFonts w:ascii="Univers" w:hAnsi="Univers"/>
          <w:noProof/>
          <w:color w:val="00022C"/>
          <w:sz w:val="19"/>
          <w:szCs w:val="19"/>
        </w:rPr>
        <w:t xml:space="preserve">funded extended and emergency unemployment insurance benefits </w:t>
      </w:r>
      <w:r w:rsidRPr="00D23CEA">
        <w:rPr>
          <w:rFonts w:ascii="Univers" w:hAnsi="Univers"/>
          <w:noProof/>
          <w:color w:val="00022C"/>
          <w:sz w:val="19"/>
          <w:szCs w:val="19"/>
        </w:rPr>
        <w:t>(</w:t>
      </w:r>
      <w:r w:rsidRPr="00D23CEA">
        <w:rPr>
          <w:rFonts w:ascii="Univers" w:hAnsi="Univers"/>
          <w:noProof/>
          <w:color w:val="00022C"/>
          <w:sz w:val="19"/>
          <w:szCs w:val="19"/>
          <w:u w:val="thick"/>
        </w:rPr>
        <w:t>Finding 4</w:t>
      </w:r>
      <w:r w:rsidRPr="00D23CEA">
        <w:rPr>
          <w:rFonts w:ascii="Univers" w:hAnsi="Univers"/>
          <w:noProof/>
          <w:color w:val="00022C"/>
          <w:sz w:val="19"/>
          <w:szCs w:val="19"/>
        </w:rPr>
        <w:t>).</w:t>
      </w:r>
    </w:p>
    <w:p w:rsidR="00B652D7" w:rsidRDefault="00B652D7">
      <w:pPr>
        <w:rPr>
          <w:rFonts w:ascii="Univers" w:hAnsi="Univers"/>
          <w:noProof/>
          <w:color w:val="00022C"/>
          <w:sz w:val="19"/>
          <w:szCs w:val="19"/>
        </w:rPr>
      </w:pPr>
      <w:r>
        <w:rPr>
          <w:rFonts w:ascii="Univers" w:hAnsi="Univers"/>
          <w:noProof/>
          <w:color w:val="00022C"/>
          <w:sz w:val="19"/>
          <w:szCs w:val="19"/>
        </w:rPr>
        <w:br w:type="page"/>
      </w:r>
    </w:p>
    <w:p w:rsidR="00B652D7" w:rsidRDefault="007E7363" w:rsidP="007E7363">
      <w:pPr>
        <w:tabs>
          <w:tab w:val="left" w:pos="360"/>
        </w:tabs>
        <w:jc w:val="both"/>
        <w:rPr>
          <w:rFonts w:ascii="Univers" w:hAnsi="Univers"/>
          <w:noProof/>
          <w:color w:val="00022C"/>
          <w:sz w:val="19"/>
          <w:szCs w:val="19"/>
        </w:rPr>
      </w:pPr>
      <w:r w:rsidRPr="00D23CEA">
        <w:rPr>
          <w:rFonts w:ascii="Univers" w:hAnsi="Univers"/>
          <w:noProof/>
          <w:color w:val="00022C"/>
          <w:sz w:val="19"/>
          <w:szCs w:val="19"/>
        </w:rPr>
        <w:lastRenderedPageBreak/>
        <w:t xml:space="preserve">DCH did not </w:t>
      </w:r>
      <w:r w:rsidR="0024505E" w:rsidRPr="00D23CEA">
        <w:rPr>
          <w:rFonts w:ascii="Univers" w:hAnsi="Univers"/>
          <w:noProof/>
          <w:color w:val="00022C"/>
          <w:sz w:val="19"/>
          <w:szCs w:val="19"/>
        </w:rPr>
        <w:t xml:space="preserve">ensure that </w:t>
      </w:r>
      <w:r w:rsidRPr="00D23CEA">
        <w:rPr>
          <w:rFonts w:ascii="Univers" w:hAnsi="Univers"/>
          <w:noProof/>
          <w:color w:val="00022C"/>
          <w:sz w:val="19"/>
          <w:szCs w:val="19"/>
        </w:rPr>
        <w:t>agency</w:t>
      </w:r>
      <w:r w:rsidR="0024505E" w:rsidRPr="00D23CEA">
        <w:rPr>
          <w:rFonts w:ascii="Univers" w:hAnsi="Univers"/>
          <w:noProof/>
          <w:color w:val="00022C"/>
          <w:sz w:val="19"/>
          <w:szCs w:val="19"/>
        </w:rPr>
        <w:t xml:space="preserve"> providers met the requirements to rec</w:t>
      </w:r>
      <w:r w:rsidR="00B652D7">
        <w:rPr>
          <w:rFonts w:ascii="Univers" w:hAnsi="Univers"/>
          <w:noProof/>
          <w:color w:val="00022C"/>
          <w:sz w:val="19"/>
          <w:szCs w:val="19"/>
        </w:rPr>
        <w:t>e</w:t>
      </w:r>
      <w:r w:rsidR="0024505E" w:rsidRPr="00D23CEA">
        <w:rPr>
          <w:rFonts w:ascii="Univers" w:hAnsi="Univers"/>
          <w:noProof/>
          <w:color w:val="00022C"/>
          <w:sz w:val="19"/>
          <w:szCs w:val="19"/>
        </w:rPr>
        <w:t xml:space="preserve">ive the higher agency </w:t>
      </w:r>
      <w:r w:rsidR="00B652D7">
        <w:rPr>
          <w:rFonts w:ascii="Univers" w:hAnsi="Univers"/>
          <w:noProof/>
          <w:color w:val="00022C"/>
          <w:sz w:val="19"/>
          <w:szCs w:val="19"/>
        </w:rPr>
        <w:t xml:space="preserve">pay </w:t>
      </w:r>
      <w:r w:rsidR="0024505E" w:rsidRPr="00D23CEA">
        <w:rPr>
          <w:rFonts w:ascii="Univers" w:hAnsi="Univers"/>
          <w:noProof/>
          <w:color w:val="00022C"/>
          <w:sz w:val="19"/>
          <w:szCs w:val="19"/>
        </w:rPr>
        <w:t>rate.</w:t>
      </w:r>
      <w:r w:rsidRPr="00D23CEA">
        <w:rPr>
          <w:rFonts w:ascii="Univers" w:hAnsi="Univers"/>
          <w:noProof/>
          <w:color w:val="00022C"/>
          <w:sz w:val="19"/>
          <w:szCs w:val="19"/>
        </w:rPr>
        <w:t xml:space="preserve"> </w:t>
      </w:r>
      <w:r w:rsidR="00B652D7">
        <w:rPr>
          <w:rFonts w:ascii="Univers" w:hAnsi="Univers"/>
          <w:noProof/>
          <w:color w:val="00022C"/>
          <w:sz w:val="19"/>
          <w:szCs w:val="19"/>
        </w:rPr>
        <w:t xml:space="preserve"> As a result, DCH overpaid 80 agencies $6.8 million ($2.3 million General Fund/general purpose)</w:t>
      </w:r>
      <w:r w:rsidR="0049172D">
        <w:rPr>
          <w:rFonts w:ascii="Univers" w:hAnsi="Univers"/>
          <w:noProof/>
          <w:color w:val="00022C"/>
          <w:sz w:val="19"/>
          <w:szCs w:val="19"/>
        </w:rPr>
        <w:t xml:space="preserve"> (</w:t>
      </w:r>
      <w:r w:rsidR="0049172D" w:rsidRPr="0049172D">
        <w:rPr>
          <w:rFonts w:ascii="Univers" w:hAnsi="Univers"/>
          <w:noProof/>
          <w:color w:val="00022C"/>
          <w:sz w:val="19"/>
          <w:szCs w:val="19"/>
          <w:u w:val="thick"/>
        </w:rPr>
        <w:t>Finding 5</w:t>
      </w:r>
      <w:r w:rsidR="0049172D">
        <w:rPr>
          <w:rFonts w:ascii="Univers" w:hAnsi="Univers"/>
          <w:noProof/>
          <w:color w:val="00022C"/>
          <w:sz w:val="19"/>
          <w:szCs w:val="19"/>
        </w:rPr>
        <w:t>)</w:t>
      </w:r>
      <w:r w:rsidR="00B652D7">
        <w:rPr>
          <w:rFonts w:ascii="Univers" w:hAnsi="Univers"/>
          <w:noProof/>
          <w:color w:val="00022C"/>
          <w:sz w:val="19"/>
          <w:szCs w:val="19"/>
        </w:rPr>
        <w:t xml:space="preserve">.  </w:t>
      </w:r>
    </w:p>
    <w:p w:rsidR="00B652D7" w:rsidRDefault="00B652D7" w:rsidP="007E7363">
      <w:pPr>
        <w:tabs>
          <w:tab w:val="left" w:pos="360"/>
        </w:tabs>
        <w:jc w:val="both"/>
        <w:rPr>
          <w:rFonts w:ascii="Univers" w:hAnsi="Univers"/>
          <w:noProof/>
          <w:color w:val="00022C"/>
          <w:sz w:val="19"/>
          <w:szCs w:val="19"/>
        </w:rPr>
      </w:pPr>
    </w:p>
    <w:p w:rsidR="007E7363" w:rsidRPr="00D23CEA" w:rsidRDefault="007E7363" w:rsidP="007E7363">
      <w:pPr>
        <w:tabs>
          <w:tab w:val="left" w:pos="360"/>
        </w:tabs>
        <w:jc w:val="both"/>
        <w:rPr>
          <w:rFonts w:ascii="Univers" w:hAnsi="Univers"/>
          <w:noProof/>
          <w:color w:val="00022C"/>
          <w:sz w:val="19"/>
          <w:szCs w:val="19"/>
        </w:rPr>
      </w:pPr>
      <w:r w:rsidRPr="00D23CEA">
        <w:rPr>
          <w:rFonts w:ascii="Univers" w:hAnsi="Univers"/>
          <w:noProof/>
          <w:color w:val="00022C"/>
          <w:sz w:val="19"/>
          <w:szCs w:val="19"/>
        </w:rPr>
        <w:t xml:space="preserve">DCH and DHS should consider conducting criminal history checks for individual </w:t>
      </w:r>
      <w:r w:rsidR="00B652D7">
        <w:rPr>
          <w:rFonts w:ascii="Univers" w:hAnsi="Univers"/>
          <w:noProof/>
          <w:color w:val="00022C"/>
          <w:sz w:val="19"/>
          <w:szCs w:val="19"/>
        </w:rPr>
        <w:t>providers and requiring agency</w:t>
      </w:r>
      <w:r w:rsidRPr="00D23CEA">
        <w:rPr>
          <w:rFonts w:ascii="Univers" w:hAnsi="Univers"/>
          <w:noProof/>
          <w:color w:val="00022C"/>
          <w:sz w:val="19"/>
          <w:szCs w:val="19"/>
        </w:rPr>
        <w:t xml:space="preserve"> </w:t>
      </w:r>
      <w:r w:rsidR="00B652D7">
        <w:rPr>
          <w:rFonts w:ascii="Univers" w:hAnsi="Univers"/>
          <w:noProof/>
          <w:color w:val="00022C"/>
          <w:sz w:val="19"/>
          <w:szCs w:val="19"/>
        </w:rPr>
        <w:t>providers</w:t>
      </w:r>
      <w:r w:rsidR="00B652D7" w:rsidRPr="00D23CEA">
        <w:rPr>
          <w:rFonts w:ascii="Univers" w:hAnsi="Univers"/>
          <w:noProof/>
          <w:color w:val="00022C"/>
          <w:sz w:val="19"/>
          <w:szCs w:val="19"/>
        </w:rPr>
        <w:t xml:space="preserve"> </w:t>
      </w:r>
      <w:r w:rsidRPr="00D23CEA">
        <w:rPr>
          <w:rFonts w:ascii="Univers" w:hAnsi="Univers"/>
          <w:noProof/>
          <w:color w:val="00022C"/>
          <w:sz w:val="19"/>
          <w:szCs w:val="19"/>
        </w:rPr>
        <w:t xml:space="preserve">to conduct criminal history checks for their employees and/or </w:t>
      </w:r>
      <w:r w:rsidR="009D7CF9">
        <w:rPr>
          <w:rFonts w:ascii="Univers" w:hAnsi="Univers"/>
          <w:noProof/>
          <w:color w:val="00022C"/>
          <w:sz w:val="19"/>
          <w:szCs w:val="19"/>
        </w:rPr>
        <w:t>sub</w:t>
      </w:r>
      <w:r w:rsidRPr="00D23CEA">
        <w:rPr>
          <w:rFonts w:ascii="Univers" w:hAnsi="Univers"/>
          <w:noProof/>
          <w:color w:val="00022C"/>
          <w:sz w:val="19"/>
          <w:szCs w:val="19"/>
        </w:rPr>
        <w:t>contractors</w:t>
      </w:r>
      <w:r w:rsidR="0037160B" w:rsidRPr="00D23CEA">
        <w:rPr>
          <w:rFonts w:ascii="Univers" w:hAnsi="Univers"/>
          <w:noProof/>
          <w:color w:val="00022C"/>
          <w:sz w:val="19"/>
          <w:szCs w:val="19"/>
        </w:rPr>
        <w:t>.</w:t>
      </w:r>
      <w:r w:rsidR="00495600">
        <w:rPr>
          <w:rFonts w:ascii="Univers" w:hAnsi="Univers"/>
          <w:noProof/>
          <w:color w:val="00022C"/>
          <w:sz w:val="19"/>
          <w:szCs w:val="19"/>
        </w:rPr>
        <w:t xml:space="preserve"> </w:t>
      </w:r>
      <w:r w:rsidR="0037160B" w:rsidRPr="00D23CEA">
        <w:rPr>
          <w:rFonts w:ascii="Univers" w:hAnsi="Univers"/>
          <w:noProof/>
          <w:color w:val="00022C"/>
          <w:sz w:val="19"/>
          <w:szCs w:val="19"/>
        </w:rPr>
        <w:t xml:space="preserve"> </w:t>
      </w:r>
      <w:r w:rsidR="0037160B" w:rsidRPr="00D23CEA">
        <w:rPr>
          <w:rFonts w:ascii="Univers" w:hAnsi="Univers" w:cs="Arial"/>
          <w:color w:val="00022C"/>
          <w:sz w:val="19"/>
          <w:szCs w:val="19"/>
        </w:rPr>
        <w:t xml:space="preserve">By not conducting criminal history checks, DCH and DHS may be unaware of unsuitable individuals </w:t>
      </w:r>
      <w:r w:rsidR="009D7CF9">
        <w:rPr>
          <w:rFonts w:ascii="Univers" w:hAnsi="Univers" w:cs="Arial"/>
          <w:color w:val="00022C"/>
          <w:sz w:val="19"/>
          <w:szCs w:val="19"/>
        </w:rPr>
        <w:t xml:space="preserve">who </w:t>
      </w:r>
      <w:r w:rsidR="0037160B" w:rsidRPr="00D23CEA">
        <w:rPr>
          <w:rFonts w:ascii="Univers" w:hAnsi="Univers" w:cs="Arial"/>
          <w:color w:val="00022C"/>
          <w:sz w:val="19"/>
          <w:szCs w:val="19"/>
        </w:rPr>
        <w:t xml:space="preserve">may pose harm to </w:t>
      </w:r>
      <w:r w:rsidR="0061406A">
        <w:rPr>
          <w:rFonts w:ascii="Univers" w:hAnsi="Univers" w:cs="Arial"/>
          <w:color w:val="00022C"/>
          <w:sz w:val="19"/>
          <w:szCs w:val="19"/>
        </w:rPr>
        <w:t xml:space="preserve">their </w:t>
      </w:r>
      <w:r w:rsidR="0037160B" w:rsidRPr="00D23CEA">
        <w:rPr>
          <w:rFonts w:ascii="Univers" w:hAnsi="Univers" w:cs="Arial"/>
          <w:color w:val="00022C"/>
          <w:sz w:val="19"/>
          <w:szCs w:val="19"/>
        </w:rPr>
        <w:t xml:space="preserve">vulnerable client </w:t>
      </w:r>
      <w:r w:rsidR="007F6C55" w:rsidRPr="00D23CEA">
        <w:rPr>
          <w:rFonts w:ascii="Univers" w:hAnsi="Univers" w:cs="Arial"/>
          <w:color w:val="00022C"/>
          <w:sz w:val="19"/>
          <w:szCs w:val="19"/>
        </w:rPr>
        <w:t xml:space="preserve">population </w:t>
      </w:r>
      <w:r w:rsidR="007F6C55" w:rsidRPr="00D23CEA">
        <w:rPr>
          <w:rFonts w:ascii="Univers" w:hAnsi="Univers"/>
          <w:noProof/>
          <w:color w:val="00022C"/>
          <w:sz w:val="19"/>
          <w:szCs w:val="19"/>
        </w:rPr>
        <w:t>(</w:t>
      </w:r>
      <w:r w:rsidR="009D7CF9">
        <w:rPr>
          <w:rFonts w:ascii="Univers" w:hAnsi="Univers"/>
          <w:noProof/>
          <w:color w:val="00022C"/>
          <w:sz w:val="19"/>
          <w:szCs w:val="19"/>
          <w:u w:val="thick"/>
        </w:rPr>
        <w:t>Finding </w:t>
      </w:r>
      <w:r w:rsidRPr="00D23CEA">
        <w:rPr>
          <w:rFonts w:ascii="Univers" w:hAnsi="Univers"/>
          <w:noProof/>
          <w:color w:val="00022C"/>
          <w:sz w:val="19"/>
          <w:szCs w:val="19"/>
          <w:u w:val="thick"/>
        </w:rPr>
        <w:t>6</w:t>
      </w:r>
      <w:r w:rsidRPr="00D23CEA">
        <w:rPr>
          <w:rFonts w:ascii="Univers" w:hAnsi="Univers"/>
          <w:noProof/>
          <w:color w:val="00022C"/>
          <w:sz w:val="19"/>
          <w:szCs w:val="19"/>
        </w:rPr>
        <w:t>).</w:t>
      </w:r>
      <w:r w:rsidR="001633A2">
        <w:rPr>
          <w:rFonts w:ascii="Univers" w:hAnsi="Univers"/>
          <w:noProof/>
          <w:color w:val="00022C"/>
          <w:sz w:val="19"/>
          <w:szCs w:val="19"/>
        </w:rPr>
        <w:t xml:space="preserve">  </w:t>
      </w:r>
    </w:p>
    <w:p w:rsidR="007E7363" w:rsidRPr="00D23CEA" w:rsidRDefault="007E7363" w:rsidP="007E7363">
      <w:pPr>
        <w:tabs>
          <w:tab w:val="left" w:pos="360"/>
        </w:tabs>
        <w:jc w:val="both"/>
        <w:rPr>
          <w:rFonts w:ascii="Univers" w:hAnsi="Univers"/>
          <w:noProof/>
          <w:color w:val="00022C"/>
          <w:sz w:val="19"/>
          <w:szCs w:val="19"/>
        </w:rPr>
      </w:pPr>
    </w:p>
    <w:p w:rsidR="007E7363" w:rsidRPr="00D23CEA" w:rsidRDefault="0037160B" w:rsidP="003B7EB6">
      <w:pPr>
        <w:jc w:val="both"/>
        <w:rPr>
          <w:rFonts w:ascii="Univers" w:hAnsi="Univers"/>
          <w:noProof/>
          <w:color w:val="00022C"/>
          <w:sz w:val="19"/>
          <w:szCs w:val="19"/>
        </w:rPr>
      </w:pPr>
      <w:r w:rsidRPr="00D23CEA">
        <w:rPr>
          <w:rFonts w:ascii="Univers" w:hAnsi="Univers" w:cs="Arial"/>
          <w:color w:val="00022C"/>
          <w:sz w:val="19"/>
          <w:szCs w:val="19"/>
        </w:rPr>
        <w:t>DCH and DHS did not ensure that they made required client benefit reductions, timely obtained client certifications</w:t>
      </w:r>
      <w:r w:rsidR="0004334D">
        <w:rPr>
          <w:rFonts w:ascii="Univers" w:hAnsi="Univers" w:cs="Arial"/>
          <w:color w:val="00022C"/>
          <w:sz w:val="19"/>
          <w:szCs w:val="19"/>
        </w:rPr>
        <w:t xml:space="preserve"> of </w:t>
      </w:r>
      <w:r w:rsidR="0004334D" w:rsidRPr="00D23CEA">
        <w:rPr>
          <w:rFonts w:ascii="Univers" w:hAnsi="Univers" w:cs="Arial"/>
          <w:color w:val="00022C"/>
          <w:sz w:val="19"/>
          <w:szCs w:val="19"/>
        </w:rPr>
        <w:t>medical</w:t>
      </w:r>
      <w:r w:rsidR="0004334D">
        <w:rPr>
          <w:rFonts w:ascii="Univers" w:hAnsi="Univers" w:cs="Arial"/>
          <w:color w:val="00022C"/>
          <w:sz w:val="19"/>
          <w:szCs w:val="19"/>
        </w:rPr>
        <w:t xml:space="preserve"> need</w:t>
      </w:r>
      <w:r w:rsidRPr="00D23CEA">
        <w:rPr>
          <w:rFonts w:ascii="Univers" w:hAnsi="Univers" w:cs="Arial"/>
          <w:color w:val="00022C"/>
          <w:sz w:val="19"/>
          <w:szCs w:val="19"/>
        </w:rPr>
        <w:t>, timely notified clients of benefit approvals, and maintained sufficient administ</w:t>
      </w:r>
      <w:r w:rsidR="00495600">
        <w:rPr>
          <w:rFonts w:ascii="Univers" w:hAnsi="Univers" w:cs="Arial"/>
          <w:color w:val="00022C"/>
          <w:sz w:val="19"/>
          <w:szCs w:val="19"/>
        </w:rPr>
        <w:t xml:space="preserve">rative case file documentation. </w:t>
      </w:r>
      <w:r w:rsidRPr="00D23CEA">
        <w:rPr>
          <w:rFonts w:ascii="Univers" w:hAnsi="Univers" w:cs="Arial"/>
          <w:color w:val="00022C"/>
          <w:sz w:val="19"/>
          <w:szCs w:val="19"/>
        </w:rPr>
        <w:t xml:space="preserve"> These deficiencies could potentially result in overpayments to providers, untimely services, and loss of federal funding for noncompliance with program requirements</w:t>
      </w:r>
      <w:r w:rsidRPr="00D23CEA" w:rsidDel="0037160B">
        <w:rPr>
          <w:rFonts w:ascii="Univers" w:hAnsi="Univers"/>
          <w:noProof/>
          <w:color w:val="00022C"/>
          <w:sz w:val="19"/>
          <w:szCs w:val="19"/>
        </w:rPr>
        <w:t xml:space="preserve"> </w:t>
      </w:r>
      <w:r w:rsidR="007E7363" w:rsidRPr="00D23CEA">
        <w:rPr>
          <w:rFonts w:ascii="Univers" w:hAnsi="Univers"/>
          <w:noProof/>
          <w:color w:val="00022C"/>
          <w:sz w:val="19"/>
          <w:szCs w:val="19"/>
        </w:rPr>
        <w:t>(</w:t>
      </w:r>
      <w:r w:rsidR="007E7363" w:rsidRPr="00D23CEA">
        <w:rPr>
          <w:rFonts w:ascii="Univers" w:hAnsi="Univers"/>
          <w:noProof/>
          <w:color w:val="00022C"/>
          <w:sz w:val="19"/>
          <w:szCs w:val="19"/>
          <w:u w:val="thick"/>
        </w:rPr>
        <w:t>Finding 7</w:t>
      </w:r>
      <w:r w:rsidR="007E7363" w:rsidRPr="00D23CEA">
        <w:rPr>
          <w:rFonts w:ascii="Univers" w:hAnsi="Univers"/>
          <w:noProof/>
          <w:color w:val="00022C"/>
          <w:sz w:val="19"/>
          <w:szCs w:val="19"/>
        </w:rPr>
        <w:t>).</w:t>
      </w:r>
    </w:p>
    <w:p w:rsidR="007E7363" w:rsidRPr="00D23CEA" w:rsidRDefault="007E7363" w:rsidP="007E7363">
      <w:pPr>
        <w:tabs>
          <w:tab w:val="left" w:pos="360"/>
        </w:tabs>
        <w:jc w:val="both"/>
        <w:rPr>
          <w:rFonts w:ascii="Univers" w:hAnsi="Univers"/>
          <w:noProof/>
          <w:color w:val="00022C"/>
          <w:sz w:val="19"/>
          <w:szCs w:val="19"/>
        </w:rPr>
      </w:pPr>
    </w:p>
    <w:p w:rsidR="007E7363" w:rsidRPr="00D23CEA" w:rsidRDefault="007E7363" w:rsidP="003B7EB6">
      <w:pPr>
        <w:jc w:val="both"/>
        <w:rPr>
          <w:rFonts w:ascii="Univers" w:hAnsi="Univers"/>
          <w:noProof/>
          <w:color w:val="00022C"/>
          <w:sz w:val="19"/>
          <w:szCs w:val="19"/>
        </w:rPr>
      </w:pPr>
      <w:r w:rsidRPr="00D23CEA">
        <w:rPr>
          <w:rFonts w:ascii="Univers" w:hAnsi="Univers"/>
          <w:noProof/>
          <w:color w:val="00022C"/>
          <w:sz w:val="19"/>
          <w:szCs w:val="19"/>
        </w:rPr>
        <w:t>DCH and DHS did not effect</w:t>
      </w:r>
      <w:r w:rsidR="009D7CF9">
        <w:rPr>
          <w:rFonts w:ascii="Univers" w:hAnsi="Univers"/>
          <w:noProof/>
          <w:color w:val="00022C"/>
          <w:sz w:val="19"/>
          <w:szCs w:val="19"/>
        </w:rPr>
        <w:t xml:space="preserve">ively utilize the results of </w:t>
      </w:r>
      <w:r w:rsidR="00470D23">
        <w:rPr>
          <w:rFonts w:ascii="Univers" w:hAnsi="Univers"/>
          <w:noProof/>
          <w:color w:val="00022C"/>
          <w:sz w:val="19"/>
          <w:szCs w:val="19"/>
        </w:rPr>
        <w:t>HHP</w:t>
      </w:r>
      <w:r w:rsidRPr="00D23CEA">
        <w:rPr>
          <w:rFonts w:ascii="Univers" w:hAnsi="Univers"/>
          <w:noProof/>
          <w:color w:val="00022C"/>
          <w:sz w:val="19"/>
          <w:szCs w:val="19"/>
        </w:rPr>
        <w:t xml:space="preserve"> case file reviews completed by ASW supervisors and a DCH contractor to correct </w:t>
      </w:r>
      <w:r w:rsidR="00470D23">
        <w:rPr>
          <w:rFonts w:ascii="Univers" w:hAnsi="Univers"/>
          <w:noProof/>
          <w:color w:val="00022C"/>
          <w:sz w:val="19"/>
          <w:szCs w:val="19"/>
        </w:rPr>
        <w:t>HHP</w:t>
      </w:r>
      <w:r w:rsidRPr="00D23CEA">
        <w:rPr>
          <w:rFonts w:ascii="Univers" w:hAnsi="Univers"/>
          <w:noProof/>
          <w:color w:val="00022C"/>
          <w:sz w:val="19"/>
          <w:szCs w:val="19"/>
        </w:rPr>
        <w:t xml:space="preserve"> deficiencies</w:t>
      </w:r>
      <w:r w:rsidR="001633A2">
        <w:rPr>
          <w:rFonts w:ascii="Univers" w:hAnsi="Univers"/>
          <w:noProof/>
          <w:color w:val="00022C"/>
          <w:sz w:val="19"/>
          <w:szCs w:val="19"/>
        </w:rPr>
        <w:t xml:space="preserve">. </w:t>
      </w:r>
      <w:r w:rsidRPr="00D23CEA">
        <w:rPr>
          <w:rFonts w:ascii="Univers" w:hAnsi="Univers"/>
          <w:noProof/>
          <w:color w:val="00022C"/>
          <w:sz w:val="19"/>
          <w:szCs w:val="19"/>
        </w:rPr>
        <w:t xml:space="preserve"> </w:t>
      </w:r>
      <w:r w:rsidR="009D1189" w:rsidRPr="00D23CEA">
        <w:rPr>
          <w:rFonts w:ascii="Univers" w:hAnsi="Univers" w:cs="Arial"/>
          <w:color w:val="00022C"/>
          <w:sz w:val="19"/>
          <w:szCs w:val="19"/>
        </w:rPr>
        <w:t xml:space="preserve">As a result, DCH and DHS missed the opportunity to identify the cause of, and implement timely corrective action for, some of the deficiencies noted during our audit. </w:t>
      </w:r>
      <w:r w:rsidR="001633A2">
        <w:rPr>
          <w:rFonts w:ascii="Univers" w:hAnsi="Univers" w:cs="Arial"/>
          <w:color w:val="00022C"/>
          <w:sz w:val="19"/>
          <w:szCs w:val="19"/>
        </w:rPr>
        <w:t xml:space="preserve"> </w:t>
      </w:r>
      <w:r w:rsidR="009D1189" w:rsidRPr="00D23CEA">
        <w:rPr>
          <w:rFonts w:ascii="Univers" w:hAnsi="Univers" w:cs="Arial"/>
          <w:color w:val="00022C"/>
          <w:sz w:val="19"/>
          <w:szCs w:val="19"/>
        </w:rPr>
        <w:t>These deficiencies could potentially result in overpayments to providers, untimely services, and loss of federal funding for noncompliance with program requirements</w:t>
      </w:r>
      <w:r w:rsidR="009D1189" w:rsidRPr="00D23CEA">
        <w:rPr>
          <w:rFonts w:ascii="Univers" w:hAnsi="Univers"/>
          <w:noProof/>
          <w:color w:val="00022C"/>
          <w:sz w:val="19"/>
          <w:szCs w:val="19"/>
        </w:rPr>
        <w:t xml:space="preserve"> </w:t>
      </w:r>
      <w:r w:rsidRPr="00D23CEA">
        <w:rPr>
          <w:rFonts w:ascii="Univers" w:hAnsi="Univers"/>
          <w:noProof/>
          <w:color w:val="00022C"/>
          <w:sz w:val="19"/>
          <w:szCs w:val="19"/>
        </w:rPr>
        <w:t>(</w:t>
      </w:r>
      <w:r w:rsidRPr="00D23CEA">
        <w:rPr>
          <w:rFonts w:ascii="Univers" w:hAnsi="Univers"/>
          <w:noProof/>
          <w:color w:val="00022C"/>
          <w:sz w:val="19"/>
          <w:szCs w:val="19"/>
          <w:u w:val="thick"/>
        </w:rPr>
        <w:t>Finding</w:t>
      </w:r>
      <w:r w:rsidR="009D7CF9">
        <w:rPr>
          <w:rFonts w:ascii="Univers" w:hAnsi="Univers"/>
          <w:noProof/>
          <w:color w:val="00022C"/>
          <w:sz w:val="19"/>
          <w:szCs w:val="19"/>
          <w:u w:val="thick"/>
        </w:rPr>
        <w:t> </w:t>
      </w:r>
      <w:r w:rsidRPr="00D23CEA">
        <w:rPr>
          <w:rFonts w:ascii="Univers" w:hAnsi="Univers"/>
          <w:noProof/>
          <w:color w:val="00022C"/>
          <w:sz w:val="19"/>
          <w:szCs w:val="19"/>
          <w:u w:val="thick"/>
        </w:rPr>
        <w:t>8</w:t>
      </w:r>
      <w:r w:rsidRPr="00D23CEA">
        <w:rPr>
          <w:rFonts w:ascii="Univers" w:hAnsi="Univers"/>
          <w:noProof/>
          <w:color w:val="00022C"/>
          <w:sz w:val="19"/>
          <w:szCs w:val="19"/>
        </w:rPr>
        <w:t>).</w:t>
      </w:r>
    </w:p>
    <w:p w:rsidR="007E7363" w:rsidRPr="00D23CEA" w:rsidRDefault="007E7363" w:rsidP="007E7363">
      <w:pPr>
        <w:tabs>
          <w:tab w:val="left" w:pos="360"/>
        </w:tabs>
        <w:jc w:val="both"/>
        <w:rPr>
          <w:rFonts w:ascii="Univers" w:hAnsi="Univers"/>
          <w:noProof/>
          <w:color w:val="00022C"/>
          <w:sz w:val="19"/>
          <w:szCs w:val="19"/>
        </w:rPr>
      </w:pPr>
    </w:p>
    <w:p w:rsidR="007E7363" w:rsidRPr="00D23CEA" w:rsidRDefault="009D7CF9" w:rsidP="003B7EB6">
      <w:pPr>
        <w:jc w:val="both"/>
        <w:rPr>
          <w:rFonts w:ascii="Univers" w:hAnsi="Univers"/>
          <w:noProof/>
          <w:color w:val="00022C"/>
          <w:sz w:val="19"/>
          <w:szCs w:val="19"/>
        </w:rPr>
      </w:pPr>
      <w:r>
        <w:rPr>
          <w:rFonts w:ascii="Univers" w:hAnsi="Univers"/>
          <w:noProof/>
          <w:color w:val="00022C"/>
          <w:sz w:val="19"/>
          <w:szCs w:val="19"/>
        </w:rPr>
        <w:t xml:space="preserve">DCH and DHS had </w:t>
      </w:r>
      <w:r w:rsidR="007E7363" w:rsidRPr="00D23CEA">
        <w:rPr>
          <w:rFonts w:ascii="Univers" w:hAnsi="Univers"/>
          <w:noProof/>
          <w:color w:val="00022C"/>
          <w:sz w:val="19"/>
          <w:szCs w:val="19"/>
        </w:rPr>
        <w:t>not establish</w:t>
      </w:r>
      <w:r>
        <w:rPr>
          <w:rFonts w:ascii="Univers" w:hAnsi="Univers"/>
          <w:noProof/>
          <w:color w:val="00022C"/>
          <w:sz w:val="19"/>
          <w:szCs w:val="19"/>
        </w:rPr>
        <w:t>ed</w:t>
      </w:r>
      <w:r w:rsidR="007E7363" w:rsidRPr="00D23CEA">
        <w:rPr>
          <w:rFonts w:ascii="Univers" w:hAnsi="Univers"/>
          <w:noProof/>
          <w:color w:val="00022C"/>
          <w:sz w:val="19"/>
          <w:szCs w:val="19"/>
        </w:rPr>
        <w:t xml:space="preserve"> effective controls </w:t>
      </w:r>
      <w:r>
        <w:rPr>
          <w:rFonts w:ascii="Univers" w:hAnsi="Univers"/>
          <w:noProof/>
          <w:color w:val="00022C"/>
          <w:sz w:val="19"/>
          <w:szCs w:val="19"/>
        </w:rPr>
        <w:t xml:space="preserve">to prevent or recover Medicaid </w:t>
      </w:r>
      <w:r w:rsidR="007E7363" w:rsidRPr="00D23CEA">
        <w:rPr>
          <w:rFonts w:ascii="Univers" w:hAnsi="Univers"/>
          <w:noProof/>
          <w:color w:val="00022C"/>
          <w:sz w:val="19"/>
          <w:szCs w:val="19"/>
        </w:rPr>
        <w:t xml:space="preserve">payments for </w:t>
      </w:r>
      <w:r w:rsidR="00470D23">
        <w:rPr>
          <w:rFonts w:ascii="Univers" w:hAnsi="Univers"/>
          <w:noProof/>
          <w:color w:val="00022C"/>
          <w:sz w:val="19"/>
          <w:szCs w:val="19"/>
        </w:rPr>
        <w:t>HHP</w:t>
      </w:r>
      <w:r w:rsidR="00F423D7">
        <w:rPr>
          <w:rFonts w:ascii="Univers" w:hAnsi="Univers"/>
          <w:noProof/>
          <w:color w:val="00022C"/>
          <w:sz w:val="19"/>
          <w:szCs w:val="19"/>
        </w:rPr>
        <w:t xml:space="preserve"> </w:t>
      </w:r>
      <w:r w:rsidR="007E7363" w:rsidRPr="00D23CEA">
        <w:rPr>
          <w:rFonts w:ascii="Univers" w:hAnsi="Univers"/>
          <w:noProof/>
          <w:color w:val="00022C"/>
          <w:sz w:val="19"/>
          <w:szCs w:val="19"/>
        </w:rPr>
        <w:t>services for hospitalized clients</w:t>
      </w:r>
      <w:r w:rsidR="009D1189" w:rsidRPr="00D23CEA">
        <w:rPr>
          <w:rFonts w:ascii="Univers" w:hAnsi="Univers"/>
          <w:noProof/>
          <w:color w:val="00022C"/>
          <w:sz w:val="19"/>
          <w:szCs w:val="19"/>
        </w:rPr>
        <w:t xml:space="preserve">. </w:t>
      </w:r>
      <w:r w:rsidR="001633A2">
        <w:rPr>
          <w:rFonts w:ascii="Univers" w:hAnsi="Univers"/>
          <w:noProof/>
          <w:color w:val="00022C"/>
          <w:sz w:val="19"/>
          <w:szCs w:val="19"/>
        </w:rPr>
        <w:t xml:space="preserve"> </w:t>
      </w:r>
      <w:r w:rsidR="009D1189" w:rsidRPr="00D23CEA">
        <w:rPr>
          <w:rFonts w:ascii="Univers" w:hAnsi="Univers" w:cs="Arial"/>
          <w:color w:val="00022C"/>
          <w:sz w:val="19"/>
          <w:szCs w:val="19"/>
        </w:rPr>
        <w:t xml:space="preserve">As a result, from October 1, 2010 through February 28, 2013, DCH inappropriately paid an estimated $2.6 million (approximately $877,000 General Fund/general purpose) for </w:t>
      </w:r>
      <w:r w:rsidR="00470D23">
        <w:rPr>
          <w:rFonts w:ascii="Univers" w:hAnsi="Univers" w:cs="Arial"/>
          <w:color w:val="00022C"/>
          <w:sz w:val="19"/>
          <w:szCs w:val="19"/>
        </w:rPr>
        <w:t>HHP</w:t>
      </w:r>
      <w:r w:rsidR="00F423D7">
        <w:rPr>
          <w:rFonts w:ascii="Univers" w:hAnsi="Univers" w:cs="Arial"/>
          <w:color w:val="00022C"/>
          <w:sz w:val="19"/>
          <w:szCs w:val="19"/>
        </w:rPr>
        <w:t xml:space="preserve"> </w:t>
      </w:r>
      <w:r w:rsidR="009D1189" w:rsidRPr="00D23CEA">
        <w:rPr>
          <w:rFonts w:ascii="Univers" w:hAnsi="Univers" w:cs="Arial"/>
          <w:color w:val="00022C"/>
          <w:sz w:val="19"/>
          <w:szCs w:val="19"/>
        </w:rPr>
        <w:t>services for hospitalized clients</w:t>
      </w:r>
      <w:r w:rsidR="007E7363" w:rsidRPr="00D23CEA">
        <w:rPr>
          <w:rFonts w:ascii="Univers" w:hAnsi="Univers"/>
          <w:noProof/>
          <w:color w:val="00022C"/>
          <w:sz w:val="19"/>
          <w:szCs w:val="19"/>
        </w:rPr>
        <w:t xml:space="preserve"> (</w:t>
      </w:r>
      <w:r w:rsidR="00087FA8">
        <w:rPr>
          <w:rFonts w:ascii="Univers" w:hAnsi="Univers"/>
          <w:noProof/>
          <w:color w:val="00022C"/>
          <w:sz w:val="19"/>
          <w:szCs w:val="19"/>
          <w:u w:val="thick"/>
        </w:rPr>
        <w:t>Finding </w:t>
      </w:r>
      <w:r w:rsidR="007E7363" w:rsidRPr="00D23CEA">
        <w:rPr>
          <w:rFonts w:ascii="Univers" w:hAnsi="Univers"/>
          <w:noProof/>
          <w:color w:val="00022C"/>
          <w:sz w:val="19"/>
          <w:szCs w:val="19"/>
          <w:u w:val="thick"/>
        </w:rPr>
        <w:t>9</w:t>
      </w:r>
      <w:r w:rsidR="007E7363" w:rsidRPr="00D23CEA">
        <w:rPr>
          <w:rFonts w:ascii="Univers" w:hAnsi="Univers"/>
          <w:noProof/>
          <w:color w:val="00022C"/>
          <w:sz w:val="19"/>
          <w:szCs w:val="19"/>
        </w:rPr>
        <w:t xml:space="preserve">). </w:t>
      </w:r>
    </w:p>
    <w:p w:rsidR="007E7363" w:rsidRPr="00D23CEA" w:rsidRDefault="007E7363" w:rsidP="007E7363">
      <w:pPr>
        <w:tabs>
          <w:tab w:val="left" w:pos="360"/>
        </w:tabs>
        <w:jc w:val="both"/>
        <w:rPr>
          <w:rFonts w:ascii="Univers" w:hAnsi="Univers"/>
          <w:noProof/>
          <w:color w:val="00022C"/>
          <w:sz w:val="19"/>
          <w:szCs w:val="19"/>
        </w:rPr>
      </w:pPr>
    </w:p>
    <w:p w:rsidR="007E7363" w:rsidRPr="00D23CEA" w:rsidRDefault="001366E5" w:rsidP="003B7EB6">
      <w:pPr>
        <w:jc w:val="both"/>
        <w:rPr>
          <w:rFonts w:ascii="Univers" w:hAnsi="Univers"/>
          <w:noProof/>
          <w:color w:val="00022C"/>
          <w:sz w:val="19"/>
          <w:szCs w:val="19"/>
        </w:rPr>
      </w:pPr>
      <w:r w:rsidRPr="00D23CEA">
        <w:rPr>
          <w:rFonts w:ascii="Univers" w:hAnsi="Univers"/>
          <w:noProof/>
          <w:color w:val="00022C"/>
          <w:sz w:val="19"/>
          <w:szCs w:val="19"/>
        </w:rPr>
        <mc:AlternateContent>
          <mc:Choice Requires="wps">
            <w:drawing>
              <wp:anchor distT="0" distB="0" distL="114300" distR="114300" simplePos="0" relativeHeight="251659264" behindDoc="0" locked="0" layoutInCell="1" allowOverlap="1" wp14:anchorId="21AB085A" wp14:editId="396C3864">
                <wp:simplePos x="0" y="0"/>
                <wp:positionH relativeFrom="column">
                  <wp:posOffset>3200400</wp:posOffset>
                </wp:positionH>
                <wp:positionV relativeFrom="paragraph">
                  <wp:posOffset>-6826885</wp:posOffset>
                </wp:positionV>
                <wp:extent cx="0" cy="7505700"/>
                <wp:effectExtent l="0" t="0" r="1905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0"/>
                        </a:xfrm>
                        <a:prstGeom prst="straightConnector1">
                          <a:avLst/>
                        </a:prstGeom>
                        <a:noFill/>
                        <a:ln w="9525">
                          <a:solidFill>
                            <a:srgbClr val="0002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2pt;margin-top:-537.55pt;width:0;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" strokecolor="#00022c"/>
            </w:pict>
          </mc:Fallback>
        </mc:AlternateContent>
      </w:r>
      <w:r w:rsidR="009D7CF9">
        <w:rPr>
          <w:rFonts w:ascii="Univers" w:hAnsi="Univers"/>
          <w:noProof/>
          <w:color w:val="00022C"/>
          <w:sz w:val="19"/>
          <w:szCs w:val="19"/>
        </w:rPr>
        <w:t>DCH and DHS had</w:t>
      </w:r>
      <w:r w:rsidR="007E7363" w:rsidRPr="00D23CEA">
        <w:rPr>
          <w:rFonts w:ascii="Univers" w:hAnsi="Univers"/>
          <w:noProof/>
          <w:color w:val="00022C"/>
          <w:sz w:val="19"/>
          <w:szCs w:val="19"/>
        </w:rPr>
        <w:t xml:space="preserve"> not establish</w:t>
      </w:r>
      <w:r w:rsidR="009D7CF9">
        <w:rPr>
          <w:rFonts w:ascii="Univers" w:hAnsi="Univers"/>
          <w:noProof/>
          <w:color w:val="00022C"/>
          <w:sz w:val="19"/>
          <w:szCs w:val="19"/>
        </w:rPr>
        <w:t>ed</w:t>
      </w:r>
      <w:r w:rsidR="007E7363" w:rsidRPr="00D23CEA">
        <w:rPr>
          <w:rFonts w:ascii="Univers" w:hAnsi="Univers"/>
          <w:noProof/>
          <w:color w:val="00022C"/>
          <w:sz w:val="19"/>
          <w:szCs w:val="19"/>
        </w:rPr>
        <w:t xml:space="preserve"> effective controls to prevent or recover Medicaid payments for </w:t>
      </w:r>
      <w:r w:rsidR="00470D23">
        <w:rPr>
          <w:rFonts w:ascii="Univers" w:hAnsi="Univers"/>
          <w:noProof/>
          <w:color w:val="00022C"/>
          <w:sz w:val="19"/>
          <w:szCs w:val="19"/>
        </w:rPr>
        <w:t>HHP</w:t>
      </w:r>
      <w:r w:rsidR="00F423D7">
        <w:rPr>
          <w:rFonts w:ascii="Univers" w:hAnsi="Univers"/>
          <w:noProof/>
          <w:color w:val="00022C"/>
          <w:sz w:val="19"/>
          <w:szCs w:val="19"/>
        </w:rPr>
        <w:t xml:space="preserve"> </w:t>
      </w:r>
      <w:r w:rsidR="007E7363" w:rsidRPr="00D23CEA">
        <w:rPr>
          <w:rFonts w:ascii="Univers" w:hAnsi="Univers"/>
          <w:noProof/>
          <w:color w:val="00022C"/>
          <w:sz w:val="19"/>
          <w:szCs w:val="19"/>
        </w:rPr>
        <w:t xml:space="preserve">services for clients </w:t>
      </w:r>
      <w:r w:rsidR="009D7CF9">
        <w:rPr>
          <w:rFonts w:ascii="Univers" w:hAnsi="Univers"/>
          <w:noProof/>
          <w:color w:val="00022C"/>
          <w:sz w:val="19"/>
          <w:szCs w:val="19"/>
        </w:rPr>
        <w:t xml:space="preserve">who were </w:t>
      </w:r>
      <w:r w:rsidR="007E7363" w:rsidRPr="00D23CEA">
        <w:rPr>
          <w:rFonts w:ascii="Univers" w:hAnsi="Univers"/>
          <w:noProof/>
          <w:color w:val="00022C"/>
          <w:sz w:val="19"/>
          <w:szCs w:val="19"/>
        </w:rPr>
        <w:t xml:space="preserve">admitted to a nursing </w:t>
      </w:r>
      <w:r w:rsidR="00093534">
        <w:rPr>
          <w:rFonts w:ascii="Univers" w:hAnsi="Univers"/>
          <w:noProof/>
          <w:color w:val="00022C"/>
          <w:sz w:val="19"/>
          <w:szCs w:val="19"/>
        </w:rPr>
        <w:t>facility</w:t>
      </w:r>
      <w:r w:rsidR="009D1189" w:rsidRPr="00D23CEA">
        <w:rPr>
          <w:rFonts w:ascii="Univers" w:hAnsi="Univers"/>
          <w:noProof/>
          <w:color w:val="00022C"/>
          <w:sz w:val="19"/>
          <w:szCs w:val="19"/>
        </w:rPr>
        <w:t>.</w:t>
      </w:r>
      <w:r w:rsidR="001633A2">
        <w:rPr>
          <w:rFonts w:ascii="Univers" w:hAnsi="Univers"/>
          <w:noProof/>
          <w:color w:val="00022C"/>
          <w:sz w:val="19"/>
          <w:szCs w:val="19"/>
        </w:rPr>
        <w:t xml:space="preserve"> </w:t>
      </w:r>
      <w:r w:rsidR="009D1189" w:rsidRPr="00D23CEA">
        <w:rPr>
          <w:rFonts w:ascii="Univers" w:hAnsi="Univers"/>
          <w:noProof/>
          <w:color w:val="00022C"/>
          <w:sz w:val="19"/>
          <w:szCs w:val="19"/>
        </w:rPr>
        <w:t xml:space="preserve"> </w:t>
      </w:r>
      <w:r w:rsidR="009D1189" w:rsidRPr="00D23CEA">
        <w:rPr>
          <w:rFonts w:ascii="Univers" w:hAnsi="Univers" w:cs="Arial"/>
          <w:color w:val="00022C"/>
          <w:sz w:val="19"/>
          <w:szCs w:val="19"/>
        </w:rPr>
        <w:t xml:space="preserve">As a result, for the period October 1, 2010 </w:t>
      </w:r>
      <w:r w:rsidR="009D1189" w:rsidRPr="00D23CEA">
        <w:rPr>
          <w:rFonts w:ascii="Univers" w:hAnsi="Univers" w:cs="Arial"/>
          <w:color w:val="00022C"/>
          <w:sz w:val="19"/>
          <w:szCs w:val="19"/>
        </w:rPr>
        <w:lastRenderedPageBreak/>
        <w:t xml:space="preserve">through February 28, 2013, DCH improperly paid and did not attempt to recover an estimated </w:t>
      </w:r>
      <w:bookmarkStart w:id="2" w:name="TMB814948431"/>
      <w:bookmarkEnd w:id="2"/>
      <w:r w:rsidR="009D1189" w:rsidRPr="00D23CEA">
        <w:rPr>
          <w:rFonts w:ascii="Univers" w:hAnsi="Univers" w:cs="Arial"/>
          <w:color w:val="00022C"/>
          <w:sz w:val="19"/>
          <w:szCs w:val="19"/>
        </w:rPr>
        <w:t>$889,128 ($301,355 General Fund/general purpose)</w:t>
      </w:r>
      <w:bookmarkStart w:id="3" w:name="TMP1250215339"/>
      <w:bookmarkEnd w:id="3"/>
      <w:r w:rsidR="009D1189" w:rsidRPr="00D23CEA">
        <w:rPr>
          <w:rFonts w:ascii="Univers" w:hAnsi="Univers" w:cs="Arial"/>
          <w:color w:val="00022C"/>
          <w:sz w:val="19"/>
          <w:szCs w:val="19"/>
        </w:rPr>
        <w:t xml:space="preserve"> for these clients</w:t>
      </w:r>
      <w:r w:rsidR="007E7363" w:rsidRPr="00D23CEA">
        <w:rPr>
          <w:rFonts w:ascii="Univers" w:hAnsi="Univers"/>
          <w:noProof/>
          <w:color w:val="00022C"/>
          <w:sz w:val="19"/>
          <w:szCs w:val="19"/>
        </w:rPr>
        <w:t xml:space="preserve"> (</w:t>
      </w:r>
      <w:r w:rsidR="007E7363" w:rsidRPr="00D23CEA">
        <w:rPr>
          <w:rFonts w:ascii="Univers" w:hAnsi="Univers"/>
          <w:noProof/>
          <w:color w:val="00022C"/>
          <w:sz w:val="19"/>
          <w:szCs w:val="19"/>
          <w:u w:val="thick"/>
        </w:rPr>
        <w:t>Finding 10</w:t>
      </w:r>
      <w:r w:rsidR="007E7363" w:rsidRPr="00D23CEA">
        <w:rPr>
          <w:rFonts w:ascii="Univers" w:hAnsi="Univers"/>
          <w:noProof/>
          <w:color w:val="00022C"/>
          <w:sz w:val="19"/>
          <w:szCs w:val="19"/>
        </w:rPr>
        <w:t>).</w:t>
      </w:r>
    </w:p>
    <w:p w:rsidR="007E7363" w:rsidRPr="00D23CEA" w:rsidRDefault="007E7363" w:rsidP="007E7363">
      <w:pPr>
        <w:tabs>
          <w:tab w:val="left" w:pos="360"/>
        </w:tabs>
        <w:jc w:val="both"/>
        <w:rPr>
          <w:rFonts w:ascii="Univers" w:hAnsi="Univers"/>
          <w:noProof/>
          <w:color w:val="00022C"/>
          <w:sz w:val="19"/>
          <w:szCs w:val="19"/>
        </w:rPr>
      </w:pPr>
    </w:p>
    <w:p w:rsidR="007E7363" w:rsidRPr="00D23CEA" w:rsidRDefault="007E7363" w:rsidP="007E7363">
      <w:pPr>
        <w:tabs>
          <w:tab w:val="left" w:pos="360"/>
        </w:tabs>
        <w:jc w:val="both"/>
        <w:rPr>
          <w:rFonts w:ascii="Univers" w:hAnsi="Univers"/>
          <w:noProof/>
          <w:color w:val="00022C"/>
          <w:sz w:val="19"/>
          <w:szCs w:val="19"/>
        </w:rPr>
      </w:pPr>
      <w:r w:rsidRPr="00D23CEA">
        <w:rPr>
          <w:rFonts w:ascii="Univers" w:hAnsi="Univers"/>
          <w:noProof/>
          <w:color w:val="00022C"/>
          <w:sz w:val="19"/>
          <w:szCs w:val="19"/>
        </w:rPr>
        <w:t xml:space="preserve">DCH did not have a process to review W-2 forms that were returned as undeliverable to help identify potential fraud and abuse in </w:t>
      </w:r>
      <w:r w:rsidR="00470D23">
        <w:rPr>
          <w:rFonts w:ascii="Univers" w:hAnsi="Univers"/>
          <w:noProof/>
          <w:color w:val="00022C"/>
          <w:sz w:val="19"/>
          <w:szCs w:val="19"/>
        </w:rPr>
        <w:t>HHP</w:t>
      </w:r>
      <w:r w:rsidR="00E0039A" w:rsidRPr="00D23CEA">
        <w:rPr>
          <w:rFonts w:ascii="Univers" w:hAnsi="Univers"/>
          <w:noProof/>
          <w:color w:val="00022C"/>
          <w:sz w:val="19"/>
          <w:szCs w:val="19"/>
        </w:rPr>
        <w:t xml:space="preserve">. </w:t>
      </w:r>
      <w:r w:rsidR="001633A2">
        <w:rPr>
          <w:rFonts w:ascii="Univers" w:hAnsi="Univers"/>
          <w:noProof/>
          <w:color w:val="00022C"/>
          <w:sz w:val="19"/>
          <w:szCs w:val="19"/>
        </w:rPr>
        <w:t xml:space="preserve"> </w:t>
      </w:r>
      <w:r w:rsidR="00E0039A" w:rsidRPr="00D23CEA">
        <w:rPr>
          <w:rFonts w:ascii="Univers" w:hAnsi="Univers" w:cs="Arial"/>
          <w:color w:val="00022C"/>
          <w:sz w:val="19"/>
          <w:szCs w:val="19"/>
        </w:rPr>
        <w:t xml:space="preserve">As a result, DCH missed an opportunity to identify nonexistent providers, clients fraudulently receiving </w:t>
      </w:r>
      <w:r w:rsidR="00470D23">
        <w:rPr>
          <w:rFonts w:ascii="Univers" w:hAnsi="Univers" w:cs="Arial"/>
          <w:color w:val="00022C"/>
          <w:sz w:val="19"/>
          <w:szCs w:val="19"/>
        </w:rPr>
        <w:t>HHP</w:t>
      </w:r>
      <w:r w:rsidR="00E0039A" w:rsidRPr="00D23CEA">
        <w:rPr>
          <w:rFonts w:ascii="Univers" w:hAnsi="Univers" w:cs="Arial"/>
          <w:color w:val="00022C"/>
          <w:sz w:val="19"/>
          <w:szCs w:val="19"/>
        </w:rPr>
        <w:t xml:space="preserve"> payments after their providers were terminated, and providers who live with their clients but provide a false address to maintain the </w:t>
      </w:r>
      <w:r w:rsidR="00CE17EB">
        <w:rPr>
          <w:rFonts w:ascii="Univers" w:hAnsi="Univers" w:cs="Arial"/>
          <w:color w:val="00022C"/>
          <w:sz w:val="19"/>
          <w:szCs w:val="19"/>
        </w:rPr>
        <w:t>client</w:t>
      </w:r>
      <w:r w:rsidR="00E0039A" w:rsidRPr="00D23CEA">
        <w:rPr>
          <w:rFonts w:ascii="Univers" w:hAnsi="Univers" w:cs="Arial"/>
          <w:color w:val="00022C"/>
          <w:sz w:val="19"/>
          <w:szCs w:val="19"/>
        </w:rPr>
        <w:t>s</w:t>
      </w:r>
      <w:r w:rsidR="00CE17EB">
        <w:rPr>
          <w:rFonts w:ascii="Univers" w:hAnsi="Univers" w:cs="Arial"/>
          <w:color w:val="00022C"/>
          <w:sz w:val="19"/>
          <w:szCs w:val="19"/>
        </w:rPr>
        <w:t>'</w:t>
      </w:r>
      <w:r w:rsidR="00E0039A" w:rsidRPr="00D23CEA">
        <w:rPr>
          <w:rFonts w:ascii="Univers" w:hAnsi="Univers" w:cs="Arial"/>
          <w:color w:val="00022C"/>
          <w:sz w:val="19"/>
          <w:szCs w:val="19"/>
        </w:rPr>
        <w:t xml:space="preserve"> eligibility for other government assistance and to avoid reductions to the clients</w:t>
      </w:r>
      <w:r w:rsidR="00CE17EB">
        <w:rPr>
          <w:rFonts w:ascii="Univers" w:hAnsi="Univers" w:cs="Arial"/>
          <w:color w:val="00022C"/>
          <w:sz w:val="19"/>
          <w:szCs w:val="19"/>
        </w:rPr>
        <w:t>'</w:t>
      </w:r>
      <w:r w:rsidR="00E0039A" w:rsidRPr="00D23CEA">
        <w:rPr>
          <w:rFonts w:ascii="Univers" w:hAnsi="Univers" w:cs="Arial"/>
          <w:color w:val="00022C"/>
          <w:sz w:val="19"/>
          <w:szCs w:val="19"/>
        </w:rPr>
        <w:t xml:space="preserve"> authorized service </w:t>
      </w:r>
      <w:r w:rsidR="007F6C55" w:rsidRPr="00D23CEA">
        <w:rPr>
          <w:rFonts w:ascii="Univers" w:hAnsi="Univers" w:cs="Arial"/>
          <w:color w:val="00022C"/>
          <w:sz w:val="19"/>
          <w:szCs w:val="19"/>
        </w:rPr>
        <w:t xml:space="preserve">level </w:t>
      </w:r>
      <w:r w:rsidR="007F6C55" w:rsidRPr="00D23CEA">
        <w:rPr>
          <w:rFonts w:ascii="Univers" w:hAnsi="Univers"/>
          <w:noProof/>
          <w:color w:val="00022C"/>
          <w:sz w:val="19"/>
          <w:szCs w:val="19"/>
        </w:rPr>
        <w:t>(</w:t>
      </w:r>
      <w:r w:rsidRPr="00D23CEA">
        <w:rPr>
          <w:rFonts w:ascii="Univers" w:hAnsi="Univers"/>
          <w:noProof/>
          <w:color w:val="00022C"/>
          <w:sz w:val="19"/>
          <w:szCs w:val="19"/>
          <w:u w:val="thick"/>
        </w:rPr>
        <w:t>Finding 11</w:t>
      </w:r>
      <w:r w:rsidRPr="00D23CEA">
        <w:rPr>
          <w:rFonts w:ascii="Univers" w:hAnsi="Univers"/>
          <w:noProof/>
          <w:color w:val="00022C"/>
          <w:sz w:val="19"/>
          <w:szCs w:val="19"/>
        </w:rPr>
        <w:t>).</w:t>
      </w:r>
    </w:p>
    <w:p w:rsidR="007E7363" w:rsidRPr="00D23CEA" w:rsidRDefault="007E7363" w:rsidP="007E7363">
      <w:pPr>
        <w:tabs>
          <w:tab w:val="left" w:pos="360"/>
        </w:tabs>
        <w:jc w:val="both"/>
        <w:rPr>
          <w:rFonts w:ascii="Univers" w:hAnsi="Univers"/>
          <w:noProof/>
          <w:color w:val="00022C"/>
          <w:sz w:val="19"/>
          <w:szCs w:val="19"/>
        </w:rPr>
      </w:pPr>
    </w:p>
    <w:p w:rsidR="007E7363" w:rsidRPr="00D23CEA" w:rsidRDefault="007E7363" w:rsidP="003B7EB6">
      <w:pPr>
        <w:jc w:val="both"/>
        <w:rPr>
          <w:rFonts w:ascii="Univers" w:hAnsi="Univers"/>
          <w:noProof/>
          <w:color w:val="00022C"/>
          <w:sz w:val="19"/>
          <w:szCs w:val="19"/>
        </w:rPr>
      </w:pPr>
      <w:r w:rsidRPr="00D23CEA">
        <w:rPr>
          <w:rFonts w:ascii="Univers" w:hAnsi="Univers"/>
          <w:noProof/>
          <w:color w:val="00022C"/>
          <w:sz w:val="19"/>
          <w:szCs w:val="19"/>
        </w:rPr>
        <w:t xml:space="preserve">DCH and DHS </w:t>
      </w:r>
      <w:r w:rsidR="00CE17EB">
        <w:rPr>
          <w:rFonts w:ascii="Univers" w:hAnsi="Univers"/>
          <w:noProof/>
          <w:color w:val="00022C"/>
          <w:sz w:val="19"/>
          <w:szCs w:val="19"/>
        </w:rPr>
        <w:t>ha</w:t>
      </w:r>
      <w:r w:rsidRPr="00D23CEA">
        <w:rPr>
          <w:rFonts w:ascii="Univers" w:hAnsi="Univers"/>
          <w:noProof/>
          <w:color w:val="00022C"/>
          <w:sz w:val="19"/>
          <w:szCs w:val="19"/>
        </w:rPr>
        <w:t>d not establish</w:t>
      </w:r>
      <w:r w:rsidR="00CE17EB">
        <w:rPr>
          <w:rFonts w:ascii="Univers" w:hAnsi="Univers"/>
          <w:noProof/>
          <w:color w:val="00022C"/>
          <w:sz w:val="19"/>
          <w:szCs w:val="19"/>
        </w:rPr>
        <w:t>ed</w:t>
      </w:r>
      <w:r w:rsidRPr="00D23CEA">
        <w:rPr>
          <w:rFonts w:ascii="Univers" w:hAnsi="Univers"/>
          <w:noProof/>
          <w:color w:val="00022C"/>
          <w:sz w:val="19"/>
          <w:szCs w:val="19"/>
        </w:rPr>
        <w:t xml:space="preserve"> a process for ASWs to refer suspected </w:t>
      </w:r>
      <w:r w:rsidR="00470D23">
        <w:rPr>
          <w:rFonts w:ascii="Univers" w:hAnsi="Univers"/>
          <w:noProof/>
          <w:color w:val="00022C"/>
          <w:sz w:val="19"/>
          <w:szCs w:val="19"/>
        </w:rPr>
        <w:t>HHP</w:t>
      </w:r>
      <w:r w:rsidRPr="00D23CEA">
        <w:rPr>
          <w:rFonts w:ascii="Univers" w:hAnsi="Univers"/>
          <w:noProof/>
          <w:color w:val="00022C"/>
          <w:sz w:val="19"/>
          <w:szCs w:val="19"/>
        </w:rPr>
        <w:t xml:space="preserve"> provider fraud</w:t>
      </w:r>
      <w:r w:rsidR="00087FA8">
        <w:rPr>
          <w:rFonts w:ascii="Univers" w:hAnsi="Univers"/>
          <w:noProof/>
          <w:color w:val="00022C"/>
          <w:sz w:val="19"/>
          <w:szCs w:val="19"/>
        </w:rPr>
        <w:t>s</w:t>
      </w:r>
      <w:r w:rsidRPr="00D23CEA">
        <w:rPr>
          <w:rFonts w:ascii="Univers" w:hAnsi="Univers"/>
          <w:noProof/>
          <w:color w:val="00022C"/>
          <w:sz w:val="19"/>
          <w:szCs w:val="19"/>
        </w:rPr>
        <w:t xml:space="preserve"> to the DCH </w:t>
      </w:r>
      <w:r w:rsidR="00CE17EB">
        <w:rPr>
          <w:rFonts w:ascii="Univers" w:hAnsi="Univers"/>
          <w:noProof/>
          <w:color w:val="00022C"/>
          <w:sz w:val="19"/>
          <w:szCs w:val="19"/>
        </w:rPr>
        <w:t>Office of Inspector General (</w:t>
      </w:r>
      <w:r w:rsidRPr="00D23CEA">
        <w:rPr>
          <w:rFonts w:ascii="Univers" w:hAnsi="Univers"/>
          <w:noProof/>
          <w:color w:val="00022C"/>
          <w:sz w:val="19"/>
          <w:szCs w:val="19"/>
        </w:rPr>
        <w:t>OIG</w:t>
      </w:r>
      <w:r w:rsidR="00CE17EB">
        <w:rPr>
          <w:rFonts w:ascii="Univers" w:hAnsi="Univers"/>
          <w:noProof/>
          <w:color w:val="00022C"/>
          <w:sz w:val="19"/>
          <w:szCs w:val="19"/>
        </w:rPr>
        <w:t>)</w:t>
      </w:r>
      <w:r w:rsidRPr="00D23CEA">
        <w:rPr>
          <w:rFonts w:ascii="Univers" w:hAnsi="Univers"/>
          <w:noProof/>
          <w:color w:val="00022C"/>
          <w:sz w:val="19"/>
          <w:szCs w:val="19"/>
        </w:rPr>
        <w:t xml:space="preserve"> for investigation and potential referral for prosecution. </w:t>
      </w:r>
      <w:r w:rsidR="001633A2">
        <w:rPr>
          <w:rFonts w:ascii="Univers" w:hAnsi="Univers"/>
          <w:noProof/>
          <w:color w:val="00022C"/>
          <w:sz w:val="19"/>
          <w:szCs w:val="19"/>
        </w:rPr>
        <w:t xml:space="preserve"> </w:t>
      </w:r>
      <w:r w:rsidRPr="00D23CEA">
        <w:rPr>
          <w:rFonts w:ascii="Univers" w:hAnsi="Univers"/>
          <w:noProof/>
          <w:color w:val="00022C"/>
          <w:sz w:val="19"/>
          <w:szCs w:val="19"/>
        </w:rPr>
        <w:t xml:space="preserve">Also, DHS did not ensure that ASWs referred suspected </w:t>
      </w:r>
      <w:r w:rsidR="00470D23">
        <w:rPr>
          <w:rFonts w:ascii="Univers" w:hAnsi="Univers"/>
          <w:noProof/>
          <w:color w:val="00022C"/>
          <w:sz w:val="19"/>
          <w:szCs w:val="19"/>
        </w:rPr>
        <w:t>HHP</w:t>
      </w:r>
      <w:r w:rsidRPr="00D23CEA">
        <w:rPr>
          <w:rFonts w:ascii="Univers" w:hAnsi="Univers"/>
          <w:noProof/>
          <w:color w:val="00022C"/>
          <w:sz w:val="19"/>
          <w:szCs w:val="19"/>
        </w:rPr>
        <w:t xml:space="preserve"> client fraud</w:t>
      </w:r>
      <w:r w:rsidR="00087FA8">
        <w:rPr>
          <w:rFonts w:ascii="Univers" w:hAnsi="Univers"/>
          <w:noProof/>
          <w:color w:val="00022C"/>
          <w:sz w:val="19"/>
          <w:szCs w:val="19"/>
        </w:rPr>
        <w:t>s</w:t>
      </w:r>
      <w:r w:rsidRPr="00D23CEA">
        <w:rPr>
          <w:rFonts w:ascii="Univers" w:hAnsi="Univers"/>
          <w:noProof/>
          <w:color w:val="00022C"/>
          <w:sz w:val="19"/>
          <w:szCs w:val="19"/>
        </w:rPr>
        <w:t xml:space="preserve"> to the DHS OIG for investigation and potential referral for prosecution</w:t>
      </w:r>
      <w:r w:rsidR="00E0039A" w:rsidRPr="00D23CEA">
        <w:rPr>
          <w:rFonts w:ascii="Univers" w:hAnsi="Univers"/>
          <w:noProof/>
          <w:color w:val="00022C"/>
          <w:sz w:val="19"/>
          <w:szCs w:val="19"/>
        </w:rPr>
        <w:t>.</w:t>
      </w:r>
      <w:r w:rsidR="001633A2">
        <w:rPr>
          <w:rFonts w:ascii="Univers" w:hAnsi="Univers"/>
          <w:noProof/>
          <w:color w:val="00022C"/>
          <w:sz w:val="19"/>
          <w:szCs w:val="19"/>
        </w:rPr>
        <w:t xml:space="preserve"> </w:t>
      </w:r>
      <w:r w:rsidR="00E0039A" w:rsidRPr="00D23CEA">
        <w:rPr>
          <w:rFonts w:ascii="Univers" w:hAnsi="Univers"/>
          <w:noProof/>
          <w:color w:val="00022C"/>
          <w:sz w:val="19"/>
          <w:szCs w:val="19"/>
        </w:rPr>
        <w:t xml:space="preserve"> </w:t>
      </w:r>
      <w:r w:rsidR="00E0039A" w:rsidRPr="00D23CEA">
        <w:rPr>
          <w:rFonts w:ascii="Univers" w:hAnsi="Univers" w:cs="Arial"/>
          <w:color w:val="00022C"/>
          <w:sz w:val="19"/>
          <w:szCs w:val="19"/>
        </w:rPr>
        <w:t>As a result of these conditions, DCH did not comply with federal fraud control regulations and suspected provider and client frauds may have gone uninvestigated and unpunished</w:t>
      </w:r>
      <w:r w:rsidRPr="00D23CEA">
        <w:rPr>
          <w:rFonts w:ascii="Univers" w:hAnsi="Univers"/>
          <w:noProof/>
          <w:color w:val="00022C"/>
          <w:sz w:val="19"/>
          <w:szCs w:val="19"/>
        </w:rPr>
        <w:t xml:space="preserve"> (</w:t>
      </w:r>
      <w:r w:rsidRPr="00D23CEA">
        <w:rPr>
          <w:rFonts w:ascii="Univers" w:hAnsi="Univers"/>
          <w:noProof/>
          <w:color w:val="00022C"/>
          <w:sz w:val="19"/>
          <w:szCs w:val="19"/>
          <w:u w:val="thick"/>
        </w:rPr>
        <w:t>Finding 12</w:t>
      </w:r>
      <w:r w:rsidRPr="00D23CEA">
        <w:rPr>
          <w:rFonts w:ascii="Univers" w:hAnsi="Univers"/>
          <w:noProof/>
          <w:color w:val="00022C"/>
          <w:sz w:val="19"/>
          <w:szCs w:val="19"/>
        </w:rPr>
        <w:t xml:space="preserve">).  </w:t>
      </w:r>
    </w:p>
    <w:p w:rsidR="003A2A52" w:rsidRPr="00D23CEA" w:rsidRDefault="003A2A52" w:rsidP="007E7363">
      <w:pPr>
        <w:tabs>
          <w:tab w:val="left" w:pos="360"/>
        </w:tabs>
        <w:jc w:val="both"/>
        <w:rPr>
          <w:rFonts w:ascii="Univers" w:hAnsi="Univers"/>
          <w:noProof/>
          <w:color w:val="00022C"/>
          <w:sz w:val="19"/>
          <w:szCs w:val="19"/>
        </w:rPr>
      </w:pPr>
    </w:p>
    <w:p w:rsidR="00E0039A" w:rsidRPr="00D23CEA" w:rsidRDefault="00E0039A" w:rsidP="003B7EB6">
      <w:pPr>
        <w:tabs>
          <w:tab w:val="left" w:pos="360"/>
        </w:tabs>
        <w:jc w:val="both"/>
        <w:rPr>
          <w:rFonts w:ascii="Univers" w:hAnsi="Univers" w:cs="Arial"/>
          <w:color w:val="00022C"/>
          <w:sz w:val="19"/>
          <w:szCs w:val="19"/>
        </w:rPr>
      </w:pPr>
      <w:r w:rsidRPr="00D23CEA">
        <w:rPr>
          <w:rFonts w:ascii="Univers" w:hAnsi="Univers" w:cs="Arial"/>
          <w:color w:val="00022C"/>
          <w:sz w:val="19"/>
          <w:szCs w:val="19"/>
        </w:rPr>
        <w:t xml:space="preserve">DHS did not have an adequate data reporting system for </w:t>
      </w:r>
      <w:r w:rsidR="00470D23">
        <w:rPr>
          <w:rFonts w:ascii="Univers" w:hAnsi="Univers" w:cs="Arial"/>
          <w:color w:val="00022C"/>
          <w:sz w:val="19"/>
          <w:szCs w:val="19"/>
        </w:rPr>
        <w:t>HHP</w:t>
      </w:r>
      <w:r w:rsidRPr="00D23CEA">
        <w:rPr>
          <w:rFonts w:ascii="Univers" w:hAnsi="Univers" w:cs="Arial"/>
          <w:color w:val="00022C"/>
          <w:sz w:val="19"/>
          <w:szCs w:val="19"/>
        </w:rPr>
        <w:t xml:space="preserve">.  As a result, </w:t>
      </w:r>
      <w:r w:rsidR="00470D23">
        <w:rPr>
          <w:rFonts w:ascii="Univers" w:hAnsi="Univers" w:cs="Arial"/>
          <w:color w:val="00022C"/>
          <w:sz w:val="19"/>
          <w:szCs w:val="19"/>
        </w:rPr>
        <w:t>HHP</w:t>
      </w:r>
      <w:r w:rsidRPr="00D23CEA">
        <w:rPr>
          <w:rFonts w:ascii="Univers" w:hAnsi="Univers" w:cs="Arial"/>
          <w:color w:val="00022C"/>
          <w:sz w:val="19"/>
          <w:szCs w:val="19"/>
        </w:rPr>
        <w:t xml:space="preserve"> management and supervisory staff did not have ready access to information for effectively monitoring</w:t>
      </w:r>
      <w:r w:rsidR="00CE17EB">
        <w:rPr>
          <w:rFonts w:ascii="Univers" w:hAnsi="Univers" w:cs="Arial"/>
          <w:color w:val="00022C"/>
          <w:sz w:val="19"/>
          <w:szCs w:val="19"/>
        </w:rPr>
        <w:t xml:space="preserve"> </w:t>
      </w:r>
      <w:r w:rsidR="00470D23">
        <w:rPr>
          <w:rFonts w:ascii="Univers" w:hAnsi="Univers" w:cs="Arial"/>
          <w:color w:val="00022C"/>
          <w:sz w:val="19"/>
          <w:szCs w:val="19"/>
        </w:rPr>
        <w:t>HHP</w:t>
      </w:r>
      <w:r w:rsidRPr="00D23CEA">
        <w:rPr>
          <w:rFonts w:ascii="Univers" w:hAnsi="Univers" w:cs="Arial"/>
          <w:color w:val="00022C"/>
          <w:sz w:val="19"/>
          <w:szCs w:val="19"/>
        </w:rPr>
        <w:t xml:space="preserve">.  With an adequately functioning data reporting system, </w:t>
      </w:r>
      <w:r w:rsidR="00470D23">
        <w:rPr>
          <w:rFonts w:ascii="Univers" w:hAnsi="Univers" w:cs="Arial"/>
          <w:color w:val="00022C"/>
          <w:sz w:val="19"/>
          <w:szCs w:val="19"/>
        </w:rPr>
        <w:t>HHP</w:t>
      </w:r>
      <w:r w:rsidRPr="00D23CEA">
        <w:rPr>
          <w:rFonts w:ascii="Univers" w:hAnsi="Univers" w:cs="Arial"/>
          <w:color w:val="00022C"/>
          <w:sz w:val="19"/>
          <w:szCs w:val="19"/>
        </w:rPr>
        <w:t xml:space="preserve"> managers and supervisors could have timely identified and corrected some of the conditions cited in this report</w:t>
      </w:r>
      <w:r w:rsidR="002A3CEE" w:rsidRPr="00D23CEA">
        <w:rPr>
          <w:rFonts w:ascii="Univers" w:hAnsi="Univers" w:cs="Arial"/>
          <w:color w:val="00022C"/>
          <w:sz w:val="19"/>
          <w:szCs w:val="19"/>
        </w:rPr>
        <w:t xml:space="preserve"> (</w:t>
      </w:r>
      <w:r w:rsidR="002A3CEE" w:rsidRPr="001633A2">
        <w:rPr>
          <w:rFonts w:ascii="Univers" w:hAnsi="Univers"/>
          <w:noProof/>
          <w:color w:val="00022C"/>
          <w:sz w:val="19"/>
          <w:szCs w:val="19"/>
          <w:u w:val="thick"/>
        </w:rPr>
        <w:t>Finding 13</w:t>
      </w:r>
      <w:r w:rsidR="002A3CEE" w:rsidRPr="00D23CEA">
        <w:rPr>
          <w:rFonts w:ascii="Univers" w:hAnsi="Univers" w:cs="Arial"/>
          <w:color w:val="00022C"/>
          <w:sz w:val="19"/>
          <w:szCs w:val="19"/>
        </w:rPr>
        <w:t>)</w:t>
      </w:r>
      <w:r w:rsidRPr="00D23CEA">
        <w:rPr>
          <w:rFonts w:ascii="Univers" w:hAnsi="Univers" w:cs="Arial"/>
          <w:color w:val="00022C"/>
          <w:sz w:val="19"/>
          <w:szCs w:val="19"/>
        </w:rPr>
        <w:t>.</w:t>
      </w:r>
    </w:p>
    <w:p w:rsidR="001633A2" w:rsidRDefault="001633A2" w:rsidP="001633A2">
      <w:pPr>
        <w:spacing w:line="200" w:lineRule="exact"/>
        <w:jc w:val="center"/>
        <w:rPr>
          <w:rFonts w:ascii="Univers" w:hAnsi="Univers"/>
          <w:color w:val="00022C"/>
          <w:position w:val="-6"/>
        </w:rPr>
      </w:pPr>
    </w:p>
    <w:p w:rsidR="001633A2" w:rsidRDefault="001633A2" w:rsidP="001633A2">
      <w:pPr>
        <w:spacing w:line="200" w:lineRule="exact"/>
        <w:jc w:val="center"/>
        <w:rPr>
          <w:rFonts w:ascii="Univers" w:hAnsi="Univers"/>
          <w:b/>
          <w:bCs/>
          <w:color w:val="00022C"/>
          <w:spacing w:val="40"/>
          <w:sz w:val="32"/>
        </w:rPr>
      </w:pPr>
      <w:r>
        <w:rPr>
          <w:rFonts w:ascii="Univers" w:hAnsi="Univers"/>
          <w:b/>
          <w:bCs/>
          <w:color w:val="00022C"/>
          <w:spacing w:val="40"/>
          <w:position w:val="-6"/>
          <w:sz w:val="32"/>
        </w:rPr>
        <w:t>~~~~~~~~~~</w:t>
      </w:r>
    </w:p>
    <w:p w:rsidR="001633A2" w:rsidRDefault="001633A2" w:rsidP="001633A2">
      <w:pPr>
        <w:spacing w:line="200" w:lineRule="exact"/>
        <w:jc w:val="center"/>
        <w:rPr>
          <w:rFonts w:ascii="Univers" w:hAnsi="Univers"/>
          <w:color w:val="00022C"/>
          <w:position w:val="-6"/>
        </w:rPr>
      </w:pPr>
    </w:p>
    <w:p w:rsidR="00B15C26" w:rsidRPr="001633A2" w:rsidRDefault="001633A2" w:rsidP="001633A2">
      <w:pPr>
        <w:rPr>
          <w:rFonts w:ascii="Univers" w:hAnsi="Univers"/>
          <w:b/>
          <w:i/>
          <w:color w:val="00022C"/>
          <w:position w:val="-6"/>
          <w:sz w:val="20"/>
          <w:szCs w:val="20"/>
        </w:rPr>
      </w:pPr>
      <w:r w:rsidRPr="001633A2">
        <w:rPr>
          <w:rFonts w:ascii="Univers" w:hAnsi="Univers"/>
          <w:b/>
          <w:i/>
          <w:color w:val="00022C"/>
          <w:position w:val="-6"/>
          <w:sz w:val="20"/>
          <w:szCs w:val="20"/>
        </w:rPr>
        <w:t xml:space="preserve">Agency Response:  </w:t>
      </w:r>
    </w:p>
    <w:p w:rsidR="001633A2" w:rsidRDefault="00CE17EB" w:rsidP="001633A2">
      <w:pPr>
        <w:jc w:val="both"/>
        <w:rPr>
          <w:rFonts w:ascii="Univers" w:hAnsi="Univers"/>
          <w:color w:val="00022C"/>
          <w:position w:val="-6"/>
          <w:sz w:val="20"/>
          <w:szCs w:val="20"/>
        </w:rPr>
      </w:pPr>
      <w:r>
        <w:rPr>
          <w:rFonts w:ascii="Univers" w:hAnsi="Univers"/>
          <w:color w:val="00022C"/>
          <w:position w:val="-6"/>
          <w:sz w:val="20"/>
          <w:szCs w:val="20"/>
        </w:rPr>
        <w:t xml:space="preserve">Our audit report contains </w:t>
      </w:r>
      <w:r w:rsidR="003E65AA">
        <w:rPr>
          <w:rFonts w:ascii="Univers" w:hAnsi="Univers"/>
          <w:color w:val="00022C"/>
          <w:position w:val="-6"/>
          <w:sz w:val="20"/>
          <w:szCs w:val="20"/>
        </w:rPr>
        <w:t xml:space="preserve">13 findings and 14 corresponding recommendations.  </w:t>
      </w:r>
      <w:r w:rsidR="00A87064">
        <w:rPr>
          <w:rFonts w:ascii="Univers" w:hAnsi="Univers"/>
          <w:color w:val="00022C"/>
          <w:position w:val="-6"/>
          <w:sz w:val="20"/>
          <w:szCs w:val="20"/>
        </w:rPr>
        <w:t>DCH and DHS's preliminary response indicates that they agree with all 14 recommendations.  However, DCH and DHS informed us that subsequent to our audit, they have reviewed and taken corrective action for the cases identified as exceptions in Finding 3 and, therefore, do not agree with the reported amount of estimated improper payments.</w:t>
      </w:r>
    </w:p>
    <w:p w:rsidR="001633A2" w:rsidRDefault="001633A2" w:rsidP="001633A2">
      <w:pPr>
        <w:spacing w:line="200" w:lineRule="exact"/>
        <w:jc w:val="center"/>
        <w:rPr>
          <w:rFonts w:ascii="Univers" w:hAnsi="Univers"/>
          <w:color w:val="00022C"/>
          <w:position w:val="-6"/>
        </w:rPr>
      </w:pPr>
    </w:p>
    <w:p w:rsidR="001633A2" w:rsidRDefault="001633A2" w:rsidP="001633A2">
      <w:pPr>
        <w:spacing w:line="200" w:lineRule="exact"/>
        <w:jc w:val="center"/>
        <w:rPr>
          <w:rFonts w:ascii="Univers" w:hAnsi="Univers"/>
          <w:b/>
          <w:bCs/>
          <w:color w:val="00022C"/>
          <w:spacing w:val="40"/>
          <w:sz w:val="32"/>
        </w:rPr>
      </w:pPr>
      <w:r>
        <w:rPr>
          <w:rFonts w:ascii="Univers" w:hAnsi="Univers"/>
          <w:b/>
          <w:bCs/>
          <w:color w:val="00022C"/>
          <w:spacing w:val="40"/>
          <w:position w:val="-6"/>
          <w:sz w:val="32"/>
        </w:rPr>
        <w:t>~~~~~~~~~~</w:t>
      </w:r>
    </w:p>
    <w:sectPr w:rsidR="001633A2" w:rsidSect="006E4240">
      <w:headerReference w:type="default" r:id="rId9"/>
      <w:footerReference w:type="even" r:id="rId10"/>
      <w:pgSz w:w="12240" w:h="15840"/>
      <w:pgMar w:top="720" w:right="1080" w:bottom="72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63" w:rsidRDefault="007E7363">
      <w:r>
        <w:separator/>
      </w:r>
    </w:p>
  </w:endnote>
  <w:endnote w:type="continuationSeparator" w:id="0">
    <w:p w:rsidR="007E7363" w:rsidRDefault="007E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EideticModernRegular">
    <w:panose1 w:val="00000000000000000000"/>
    <w:charset w:val="00"/>
    <w:family w:val="moder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26" w:rsidRDefault="00B15C26">
    <w:pPr>
      <w:pStyle w:val="Footer"/>
      <w:spacing w:line="120" w:lineRule="auto"/>
    </w:pPr>
  </w:p>
  <w:p w:rsidR="00B15C26" w:rsidRDefault="003B7EB6">
    <w:pPr>
      <w:pStyle w:val="Footer"/>
    </w:pPr>
    <w:r>
      <w:rPr>
        <w:noProof/>
        <w:sz w:val="20"/>
      </w:rPr>
      <mc:AlternateContent>
        <mc:Choice Requires="wps">
          <w:drawing>
            <wp:anchor distT="0" distB="0" distL="114300" distR="114300" simplePos="0" relativeHeight="251657728" behindDoc="0" locked="0" layoutInCell="1" allowOverlap="1" wp14:anchorId="231AA467" wp14:editId="5021CD4C">
              <wp:simplePos x="0" y="0"/>
              <wp:positionH relativeFrom="column">
                <wp:posOffset>228600</wp:posOffset>
              </wp:positionH>
              <wp:positionV relativeFrom="paragraph">
                <wp:posOffset>160020</wp:posOffset>
              </wp:positionV>
              <wp:extent cx="2857500" cy="1485900"/>
              <wp:effectExtent l="0" t="0" r="0" b="19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C26" w:rsidRDefault="00B15C26">
                          <w:pPr>
                            <w:spacing w:line="300" w:lineRule="auto"/>
                            <w:jc w:val="center"/>
                            <w:rPr>
                              <w:rFonts w:ascii="Univers" w:hAnsi="Univers" w:cs="Lucida Sans Unicode"/>
                              <w:color w:val="00022C"/>
                              <w:sz w:val="20"/>
                            </w:rPr>
                          </w:pPr>
                          <w:r>
                            <w:rPr>
                              <w:rFonts w:ascii="Univers" w:hAnsi="Univers" w:cs="Lucida Sans Unicode"/>
                              <w:color w:val="00022C"/>
                              <w:sz w:val="20"/>
                            </w:rPr>
                            <w:t>A copy of the full report can be</w:t>
                          </w:r>
                        </w:p>
                        <w:p w:rsidR="00B15C26" w:rsidRDefault="00B15C26">
                          <w:pPr>
                            <w:spacing w:line="300" w:lineRule="auto"/>
                            <w:jc w:val="center"/>
                            <w:rPr>
                              <w:rFonts w:ascii="Univers" w:hAnsi="Univers" w:cs="Lucida Sans Unicode"/>
                              <w:color w:val="00022C"/>
                              <w:sz w:val="20"/>
                            </w:rPr>
                          </w:pPr>
                          <w:r>
                            <w:rPr>
                              <w:rFonts w:ascii="Univers" w:hAnsi="Univers" w:cs="Lucida Sans Unicode"/>
                              <w:color w:val="00022C"/>
                              <w:sz w:val="20"/>
                            </w:rPr>
                            <w:t>obtained by calling 517.334.8050</w:t>
                          </w:r>
                        </w:p>
                        <w:p w:rsidR="00B15C26" w:rsidRDefault="00B15C26">
                          <w:pPr>
                            <w:spacing w:line="300" w:lineRule="auto"/>
                            <w:jc w:val="center"/>
                            <w:rPr>
                              <w:rFonts w:ascii="Univers" w:hAnsi="Univers" w:cs="Lucida Sans Unicode"/>
                              <w:color w:val="00022C"/>
                              <w:sz w:val="20"/>
                            </w:rPr>
                          </w:pPr>
                          <w:r>
                            <w:rPr>
                              <w:rFonts w:ascii="Univers" w:hAnsi="Univers" w:cs="Lucida Sans Unicode"/>
                              <w:color w:val="00022C"/>
                              <w:sz w:val="20"/>
                            </w:rPr>
                            <w:t>or by visiting our Web site at:</w:t>
                          </w:r>
                        </w:p>
                        <w:p w:rsidR="00B15C26" w:rsidRDefault="00B15C26">
                          <w:pPr>
                            <w:spacing w:line="300" w:lineRule="auto"/>
                            <w:jc w:val="center"/>
                            <w:rPr>
                              <w:rFonts w:ascii="Univers" w:hAnsi="Univers" w:cs="Lucida Sans Unicode"/>
                              <w:color w:val="00022C"/>
                              <w:sz w:val="20"/>
                            </w:rPr>
                          </w:pPr>
                          <w:r>
                            <w:rPr>
                              <w:rFonts w:ascii="Univers" w:hAnsi="Univers" w:cs="Tahoma"/>
                              <w:color w:val="00022C"/>
                              <w:sz w:val="20"/>
                              <w:szCs w:val="16"/>
                            </w:rPr>
                            <w:t>http://audgen.michigan.gov</w:t>
                          </w:r>
                        </w:p>
                        <w:p w:rsidR="00B15C26" w:rsidRDefault="00B15C26">
                          <w:pPr>
                            <w:spacing w:line="80" w:lineRule="exact"/>
                            <w:jc w:val="center"/>
                            <w:rPr>
                              <w:rFonts w:ascii="Univers" w:hAnsi="Univers" w:cs="Lucida Sans Unicode"/>
                              <w:color w:val="00022C"/>
                              <w:sz w:val="20"/>
                            </w:rPr>
                          </w:pPr>
                        </w:p>
                        <w:p w:rsidR="00B15C26" w:rsidRDefault="00296092">
                          <w:pPr>
                            <w:spacing w:line="300" w:lineRule="auto"/>
                            <w:jc w:val="center"/>
                            <w:rPr>
                              <w:rFonts w:ascii="Univers" w:hAnsi="Univers" w:cs="Lucida Sans Unicode"/>
                              <w:color w:val="00022C"/>
                            </w:rPr>
                          </w:pPr>
                          <w:r>
                            <w:rPr>
                              <w:rFonts w:ascii="Univers" w:hAnsi="Univers" w:cs="Lucida Sans Unicode"/>
                              <w:noProof/>
                              <w:color w:val="00022C"/>
                              <w:sz w:val="20"/>
                            </w:rPr>
                            <w:drawing>
                              <wp:inline distT="0" distB="0" distL="0" distR="0" wp14:anchorId="0BC8669D" wp14:editId="2215510E">
                                <wp:extent cx="733425" cy="628650"/>
                                <wp:effectExtent l="19050" t="0" r="9525" b="0"/>
                                <wp:docPr id="2" name="Picture 1" descr="OAGlogoP296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logoP296 copy"/>
                                        <pic:cNvPicPr>
                                          <a:picLocks noChangeAspect="1" noChangeArrowheads="1"/>
                                        </pic:cNvPicPr>
                                      </pic:nvPicPr>
                                      <pic:blipFill>
                                        <a:blip r:embed="rId1"/>
                                        <a:srcRect/>
                                        <a:stretch>
                                          <a:fillRect/>
                                        </a:stretch>
                                      </pic:blipFill>
                                      <pic:spPr bwMode="auto">
                                        <a:xfrm>
                                          <a:off x="0" y="0"/>
                                          <a:ext cx="7334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8pt;margin-top:12.6pt;width:22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n5hQ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" stroked="f">
              <v:textbox>
                <w:txbxContent>
                  <w:p w:rsidR="00B15C26" w:rsidRDefault="00B15C26">
                    <w:pPr>
                      <w:spacing w:line="300" w:lineRule="auto"/>
                      <w:jc w:val="center"/>
                      <w:rPr>
                        <w:rFonts w:ascii="Univers" w:hAnsi="Univers" w:cs="Lucida Sans Unicode"/>
                        <w:color w:val="00022C"/>
                        <w:sz w:val="20"/>
                      </w:rPr>
                    </w:pPr>
                    <w:r>
                      <w:rPr>
                        <w:rFonts w:ascii="Univers" w:hAnsi="Univers" w:cs="Lucida Sans Unicode"/>
                        <w:color w:val="00022C"/>
                        <w:sz w:val="20"/>
                      </w:rPr>
                      <w:t>A copy of the full report can be</w:t>
                    </w:r>
                  </w:p>
                  <w:p w:rsidR="00B15C26" w:rsidRDefault="00B15C26">
                    <w:pPr>
                      <w:spacing w:line="300" w:lineRule="auto"/>
                      <w:jc w:val="center"/>
                      <w:rPr>
                        <w:rFonts w:ascii="Univers" w:hAnsi="Univers" w:cs="Lucida Sans Unicode"/>
                        <w:color w:val="00022C"/>
                        <w:sz w:val="20"/>
                      </w:rPr>
                    </w:pPr>
                    <w:proofErr w:type="gramStart"/>
                    <w:r>
                      <w:rPr>
                        <w:rFonts w:ascii="Univers" w:hAnsi="Univers" w:cs="Lucida Sans Unicode"/>
                        <w:color w:val="00022C"/>
                        <w:sz w:val="20"/>
                      </w:rPr>
                      <w:t>obtained</w:t>
                    </w:r>
                    <w:proofErr w:type="gramEnd"/>
                    <w:r>
                      <w:rPr>
                        <w:rFonts w:ascii="Univers" w:hAnsi="Univers" w:cs="Lucida Sans Unicode"/>
                        <w:color w:val="00022C"/>
                        <w:sz w:val="20"/>
                      </w:rPr>
                      <w:t xml:space="preserve"> by calling 517.334.8050</w:t>
                    </w:r>
                  </w:p>
                  <w:p w:rsidR="00B15C26" w:rsidRDefault="00B15C26">
                    <w:pPr>
                      <w:spacing w:line="300" w:lineRule="auto"/>
                      <w:jc w:val="center"/>
                      <w:rPr>
                        <w:rFonts w:ascii="Univers" w:hAnsi="Univers" w:cs="Lucida Sans Unicode"/>
                        <w:color w:val="00022C"/>
                        <w:sz w:val="20"/>
                      </w:rPr>
                    </w:pPr>
                    <w:proofErr w:type="gramStart"/>
                    <w:r>
                      <w:rPr>
                        <w:rFonts w:ascii="Univers" w:hAnsi="Univers" w:cs="Lucida Sans Unicode"/>
                        <w:color w:val="00022C"/>
                        <w:sz w:val="20"/>
                      </w:rPr>
                      <w:t>or</w:t>
                    </w:r>
                    <w:proofErr w:type="gramEnd"/>
                    <w:r>
                      <w:rPr>
                        <w:rFonts w:ascii="Univers" w:hAnsi="Univers" w:cs="Lucida Sans Unicode"/>
                        <w:color w:val="00022C"/>
                        <w:sz w:val="20"/>
                      </w:rPr>
                      <w:t xml:space="preserve"> by visiting our Web site at:</w:t>
                    </w:r>
                  </w:p>
                  <w:p w:rsidR="00B15C26" w:rsidRDefault="00B15C26">
                    <w:pPr>
                      <w:spacing w:line="300" w:lineRule="auto"/>
                      <w:jc w:val="center"/>
                      <w:rPr>
                        <w:rFonts w:ascii="Univers" w:hAnsi="Univers" w:cs="Lucida Sans Unicode"/>
                        <w:color w:val="00022C"/>
                        <w:sz w:val="20"/>
                      </w:rPr>
                    </w:pPr>
                    <w:r>
                      <w:rPr>
                        <w:rFonts w:ascii="Univers" w:hAnsi="Univers" w:cs="Tahoma"/>
                        <w:color w:val="00022C"/>
                        <w:sz w:val="20"/>
                        <w:szCs w:val="16"/>
                      </w:rPr>
                      <w:t>http://audgen.michigan.gov</w:t>
                    </w:r>
                  </w:p>
                  <w:p w:rsidR="00B15C26" w:rsidRDefault="00B15C26">
                    <w:pPr>
                      <w:spacing w:line="80" w:lineRule="exact"/>
                      <w:jc w:val="center"/>
                      <w:rPr>
                        <w:rFonts w:ascii="Univers" w:hAnsi="Univers" w:cs="Lucida Sans Unicode"/>
                        <w:color w:val="00022C"/>
                        <w:sz w:val="20"/>
                      </w:rPr>
                    </w:pPr>
                  </w:p>
                  <w:p w:rsidR="00B15C26" w:rsidRDefault="00296092">
                    <w:pPr>
                      <w:spacing w:line="300" w:lineRule="auto"/>
                      <w:jc w:val="center"/>
                      <w:rPr>
                        <w:rFonts w:ascii="Univers" w:hAnsi="Univers" w:cs="Lucida Sans Unicode"/>
                        <w:color w:val="00022C"/>
                      </w:rPr>
                    </w:pPr>
                    <w:r>
                      <w:rPr>
                        <w:rFonts w:ascii="Univers" w:hAnsi="Univers" w:cs="Lucida Sans Unicode"/>
                        <w:noProof/>
                        <w:color w:val="00022C"/>
                        <w:sz w:val="20"/>
                      </w:rPr>
                      <w:drawing>
                        <wp:inline distT="0" distB="0" distL="0" distR="0" wp14:anchorId="0DB0F0E7" wp14:editId="58167DB9">
                          <wp:extent cx="733425" cy="628650"/>
                          <wp:effectExtent l="19050" t="0" r="9525" b="0"/>
                          <wp:docPr id="2" name="Picture 1" descr="OAGlogoP296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logoP296 copy"/>
                                  <pic:cNvPicPr>
                                    <a:picLocks noChangeAspect="1" noChangeArrowheads="1"/>
                                  </pic:cNvPicPr>
                                </pic:nvPicPr>
                                <pic:blipFill>
                                  <a:blip r:embed="rId2"/>
                                  <a:srcRect/>
                                  <a:stretch>
                                    <a:fillRect/>
                                  </a:stretch>
                                </pic:blipFill>
                                <pic:spPr bwMode="auto">
                                  <a:xfrm>
                                    <a:off x="0" y="0"/>
                                    <a:ext cx="733425" cy="628650"/>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3BCDBA32" wp14:editId="5E6CE4FB">
              <wp:simplePos x="0" y="0"/>
              <wp:positionH relativeFrom="column">
                <wp:posOffset>3429000</wp:posOffset>
              </wp:positionH>
              <wp:positionV relativeFrom="paragraph">
                <wp:posOffset>160020</wp:posOffset>
              </wp:positionV>
              <wp:extent cx="2743200" cy="1485900"/>
              <wp:effectExtent l="0" t="0" r="0"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C26" w:rsidRDefault="00B15C26">
                          <w:pPr>
                            <w:spacing w:line="276" w:lineRule="auto"/>
                            <w:jc w:val="center"/>
                            <w:rPr>
                              <w:rFonts w:ascii="Univers" w:hAnsi="Univers" w:cs="Lucida Sans Unicode"/>
                              <w:color w:val="00022C"/>
                              <w:sz w:val="20"/>
                            </w:rPr>
                          </w:pPr>
                          <w:smartTag w:uri="urn:schemas-microsoft-com:office:smarttags" w:element="State">
                            <w:smartTag w:uri="urn:schemas-microsoft-com:office:smarttags" w:element="place">
                              <w:r>
                                <w:rPr>
                                  <w:rFonts w:ascii="Univers" w:hAnsi="Univers" w:cs="Lucida Sans Unicode"/>
                                  <w:color w:val="00022C"/>
                                  <w:sz w:val="20"/>
                                </w:rPr>
                                <w:t>Michigan</w:t>
                              </w:r>
                            </w:smartTag>
                          </w:smartTag>
                          <w:r>
                            <w:rPr>
                              <w:rFonts w:ascii="Univers" w:hAnsi="Univers" w:cs="Lucida Sans Unicode"/>
                              <w:color w:val="00022C"/>
                              <w:sz w:val="20"/>
                            </w:rPr>
                            <w:t xml:space="preserve"> Office of the Auditor General</w:t>
                          </w:r>
                        </w:p>
                        <w:p w:rsidR="00B15C26" w:rsidRDefault="00B15C26">
                          <w:pPr>
                            <w:spacing w:line="276" w:lineRule="auto"/>
                            <w:jc w:val="center"/>
                            <w:rPr>
                              <w:rFonts w:ascii="Univers" w:hAnsi="Univers" w:cs="Lucida Sans Unicode"/>
                              <w:color w:val="00022C"/>
                              <w:sz w:val="20"/>
                            </w:rPr>
                          </w:pPr>
                          <w:smartTag w:uri="urn:schemas-microsoft-com:office:smarttags" w:element="Street">
                            <w:smartTag w:uri="urn:schemas-microsoft-com:office:smarttags" w:element="address">
                              <w:r>
                                <w:rPr>
                                  <w:rFonts w:ascii="Univers" w:hAnsi="Univers" w:cs="Lucida Sans Unicode"/>
                                  <w:color w:val="00022C"/>
                                  <w:sz w:val="20"/>
                                </w:rPr>
                                <w:t>201 N. Washington Square</w:t>
                              </w:r>
                            </w:smartTag>
                          </w:smartTag>
                        </w:p>
                        <w:p w:rsidR="00B15C26" w:rsidRDefault="00B15C26">
                          <w:pPr>
                            <w:spacing w:after="120" w:line="276" w:lineRule="auto"/>
                            <w:jc w:val="center"/>
                            <w:rPr>
                              <w:rFonts w:ascii="Univers" w:hAnsi="Univers" w:cs="Lucida Sans Unicode"/>
                              <w:color w:val="00022C"/>
                              <w:sz w:val="20"/>
                            </w:rPr>
                          </w:pPr>
                          <w:smartTag w:uri="urn:schemas-microsoft-com:office:smarttags" w:element="place">
                            <w:smartTag w:uri="urn:schemas-microsoft-com:office:smarttags" w:element="City">
                              <w:r>
                                <w:rPr>
                                  <w:rFonts w:ascii="Univers" w:hAnsi="Univers" w:cs="Lucida Sans Unicode"/>
                                  <w:color w:val="00022C"/>
                                  <w:sz w:val="20"/>
                                </w:rPr>
                                <w:t>Lansing</w:t>
                              </w:r>
                            </w:smartTag>
                            <w:r>
                              <w:rPr>
                                <w:rFonts w:ascii="Univers" w:hAnsi="Univers" w:cs="Lucida Sans Unicode"/>
                                <w:color w:val="00022C"/>
                                <w:sz w:val="20"/>
                              </w:rPr>
                              <w:t xml:space="preserve">, </w:t>
                            </w:r>
                            <w:smartTag w:uri="urn:schemas-microsoft-com:office:smarttags" w:element="State">
                              <w:r>
                                <w:rPr>
                                  <w:rFonts w:ascii="Univers" w:hAnsi="Univers" w:cs="Lucida Sans Unicode"/>
                                  <w:color w:val="00022C"/>
                                  <w:sz w:val="20"/>
                                </w:rPr>
                                <w:t>Michigan</w:t>
                              </w:r>
                            </w:smartTag>
                            <w:r>
                              <w:rPr>
                                <w:rFonts w:ascii="Univers" w:hAnsi="Univers" w:cs="Lucida Sans Unicode"/>
                                <w:color w:val="00022C"/>
                                <w:sz w:val="20"/>
                              </w:rPr>
                              <w:t xml:space="preserve"> </w:t>
                            </w:r>
                            <w:smartTag w:uri="urn:schemas-microsoft-com:office:smarttags" w:element="PostalCode">
                              <w:r>
                                <w:rPr>
                                  <w:rFonts w:ascii="Univers" w:hAnsi="Univers" w:cs="Lucida Sans Unicode"/>
                                  <w:color w:val="00022C"/>
                                  <w:sz w:val="20"/>
                                </w:rPr>
                                <w:t>48913</w:t>
                              </w:r>
                            </w:smartTag>
                          </w:smartTag>
                        </w:p>
                        <w:p w:rsidR="00B15C26" w:rsidRDefault="001361EC">
                          <w:pPr>
                            <w:pStyle w:val="Heading4"/>
                            <w:jc w:val="center"/>
                            <w:rPr>
                              <w:rFonts w:ascii="Univers" w:hAnsi="Univers"/>
                              <w:i w:val="0"/>
                              <w:iCs w:val="0"/>
                              <w:sz w:val="20"/>
                            </w:rPr>
                          </w:pPr>
                          <w:r>
                            <w:rPr>
                              <w:rFonts w:ascii="Univers" w:hAnsi="Univers"/>
                              <w:i w:val="0"/>
                              <w:iCs w:val="0"/>
                              <w:sz w:val="20"/>
                            </w:rPr>
                            <w:t xml:space="preserve">Doug </w:t>
                          </w:r>
                          <w:r w:rsidR="00A87064">
                            <w:rPr>
                              <w:rFonts w:ascii="Univers" w:hAnsi="Univers"/>
                              <w:i w:val="0"/>
                              <w:iCs w:val="0"/>
                              <w:sz w:val="20"/>
                            </w:rPr>
                            <w:t xml:space="preserve">A. </w:t>
                          </w:r>
                          <w:r>
                            <w:rPr>
                              <w:rFonts w:ascii="Univers" w:hAnsi="Univers"/>
                              <w:i w:val="0"/>
                              <w:iCs w:val="0"/>
                              <w:sz w:val="20"/>
                            </w:rPr>
                            <w:t>Ringler</w:t>
                          </w:r>
                          <w:r w:rsidR="00B15C26">
                            <w:rPr>
                              <w:rFonts w:ascii="Univers" w:hAnsi="Univers"/>
                              <w:i w:val="0"/>
                              <w:iCs w:val="0"/>
                              <w:sz w:val="20"/>
                            </w:rPr>
                            <w:t>, C.P.A.</w:t>
                          </w:r>
                          <w:r>
                            <w:rPr>
                              <w:rFonts w:ascii="Univers" w:hAnsi="Univers"/>
                              <w:i w:val="0"/>
                              <w:iCs w:val="0"/>
                              <w:sz w:val="20"/>
                            </w:rPr>
                            <w:t>, C.I.A.</w:t>
                          </w:r>
                        </w:p>
                        <w:p w:rsidR="00B15C26" w:rsidRDefault="00B15C26">
                          <w:pPr>
                            <w:spacing w:line="216" w:lineRule="auto"/>
                            <w:jc w:val="center"/>
                            <w:rPr>
                              <w:rFonts w:ascii="Univers" w:hAnsi="Univers" w:cs="Lucida Sans Unicode"/>
                              <w:color w:val="00022C"/>
                              <w:sz w:val="20"/>
                            </w:rPr>
                          </w:pPr>
                          <w:r>
                            <w:rPr>
                              <w:rFonts w:ascii="Univers" w:hAnsi="Univers" w:cs="Lucida Sans Unicode"/>
                              <w:color w:val="00022C"/>
                              <w:sz w:val="20"/>
                            </w:rPr>
                            <w:t>Auditor General</w:t>
                          </w:r>
                        </w:p>
                        <w:p w:rsidR="00B15C26" w:rsidRDefault="00B15C26">
                          <w:pPr>
                            <w:spacing w:before="120" w:line="276" w:lineRule="auto"/>
                            <w:jc w:val="center"/>
                            <w:rPr>
                              <w:rFonts w:ascii="Univers" w:hAnsi="Univers" w:cs="Lucida Sans Unicode"/>
                              <w:b/>
                              <w:bCs/>
                              <w:color w:val="00022C"/>
                              <w:sz w:val="20"/>
                            </w:rPr>
                          </w:pPr>
                          <w:r>
                            <w:rPr>
                              <w:rFonts w:ascii="Univers" w:hAnsi="Univers" w:cs="Lucida Sans Unicode"/>
                              <w:b/>
                              <w:bCs/>
                              <w:color w:val="00022C"/>
                              <w:sz w:val="20"/>
                            </w:rPr>
                            <w:t>Scott M. Strong, C.P.A., C.I.A.</w:t>
                          </w:r>
                        </w:p>
                        <w:p w:rsidR="00B15C26" w:rsidRDefault="00B15C26">
                          <w:pPr>
                            <w:spacing w:line="216" w:lineRule="auto"/>
                            <w:jc w:val="center"/>
                          </w:pPr>
                          <w:r>
                            <w:rPr>
                              <w:rFonts w:ascii="Univers" w:hAnsi="Univers" w:cs="Lucida Sans Unicode"/>
                              <w:color w:val="00022C"/>
                              <w:sz w:val="20"/>
                            </w:rPr>
                            <w:t>Deputy Auditor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70pt;margin-top:12.6pt;width:3in;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r4gw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" stroked="f">
              <v:textbox>
                <w:txbxContent>
                  <w:p w:rsidR="00B15C26" w:rsidRDefault="00B15C26">
                    <w:pPr>
                      <w:spacing w:line="276" w:lineRule="auto"/>
                      <w:jc w:val="center"/>
                      <w:rPr>
                        <w:rFonts w:ascii="Univers" w:hAnsi="Univers" w:cs="Lucida Sans Unicode"/>
                        <w:color w:val="00022C"/>
                        <w:sz w:val="20"/>
                      </w:rPr>
                    </w:pPr>
                    <w:smartTag w:uri="urn:schemas-microsoft-com:office:smarttags" w:element="State">
                      <w:smartTag w:uri="urn:schemas-microsoft-com:office:smarttags" w:element="place">
                        <w:r>
                          <w:rPr>
                            <w:rFonts w:ascii="Univers" w:hAnsi="Univers" w:cs="Lucida Sans Unicode"/>
                            <w:color w:val="00022C"/>
                            <w:sz w:val="20"/>
                          </w:rPr>
                          <w:t>Michigan</w:t>
                        </w:r>
                      </w:smartTag>
                    </w:smartTag>
                    <w:r>
                      <w:rPr>
                        <w:rFonts w:ascii="Univers" w:hAnsi="Univers" w:cs="Lucida Sans Unicode"/>
                        <w:color w:val="00022C"/>
                        <w:sz w:val="20"/>
                      </w:rPr>
                      <w:t xml:space="preserve"> Office of the Auditor General</w:t>
                    </w:r>
                  </w:p>
                  <w:p w:rsidR="00B15C26" w:rsidRDefault="00B15C26">
                    <w:pPr>
                      <w:spacing w:line="276" w:lineRule="auto"/>
                      <w:jc w:val="center"/>
                      <w:rPr>
                        <w:rFonts w:ascii="Univers" w:hAnsi="Univers" w:cs="Lucida Sans Unicode"/>
                        <w:color w:val="00022C"/>
                        <w:sz w:val="20"/>
                      </w:rPr>
                    </w:pPr>
                    <w:smartTag w:uri="urn:schemas-microsoft-com:office:smarttags" w:element="Street">
                      <w:smartTag w:uri="urn:schemas-microsoft-com:office:smarttags" w:element="address">
                        <w:r>
                          <w:rPr>
                            <w:rFonts w:ascii="Univers" w:hAnsi="Univers" w:cs="Lucida Sans Unicode"/>
                            <w:color w:val="00022C"/>
                            <w:sz w:val="20"/>
                          </w:rPr>
                          <w:t>201 N. Washington Square</w:t>
                        </w:r>
                      </w:smartTag>
                    </w:smartTag>
                  </w:p>
                  <w:p w:rsidR="00B15C26" w:rsidRDefault="00B15C26">
                    <w:pPr>
                      <w:spacing w:after="120" w:line="276" w:lineRule="auto"/>
                      <w:jc w:val="center"/>
                      <w:rPr>
                        <w:rFonts w:ascii="Univers" w:hAnsi="Univers" w:cs="Lucida Sans Unicode"/>
                        <w:color w:val="00022C"/>
                        <w:sz w:val="20"/>
                      </w:rPr>
                    </w:pPr>
                    <w:smartTag w:uri="urn:schemas-microsoft-com:office:smarttags" w:element="place">
                      <w:smartTag w:uri="urn:schemas-microsoft-com:office:smarttags" w:element="City">
                        <w:r>
                          <w:rPr>
                            <w:rFonts w:ascii="Univers" w:hAnsi="Univers" w:cs="Lucida Sans Unicode"/>
                            <w:color w:val="00022C"/>
                            <w:sz w:val="20"/>
                          </w:rPr>
                          <w:t>Lansing</w:t>
                        </w:r>
                      </w:smartTag>
                      <w:r>
                        <w:rPr>
                          <w:rFonts w:ascii="Univers" w:hAnsi="Univers" w:cs="Lucida Sans Unicode"/>
                          <w:color w:val="00022C"/>
                          <w:sz w:val="20"/>
                        </w:rPr>
                        <w:t xml:space="preserve">, </w:t>
                      </w:r>
                      <w:smartTag w:uri="urn:schemas-microsoft-com:office:smarttags" w:element="State">
                        <w:r>
                          <w:rPr>
                            <w:rFonts w:ascii="Univers" w:hAnsi="Univers" w:cs="Lucida Sans Unicode"/>
                            <w:color w:val="00022C"/>
                            <w:sz w:val="20"/>
                          </w:rPr>
                          <w:t>Michigan</w:t>
                        </w:r>
                      </w:smartTag>
                      <w:r>
                        <w:rPr>
                          <w:rFonts w:ascii="Univers" w:hAnsi="Univers" w:cs="Lucida Sans Unicode"/>
                          <w:color w:val="00022C"/>
                          <w:sz w:val="20"/>
                        </w:rPr>
                        <w:t xml:space="preserve"> </w:t>
                      </w:r>
                      <w:smartTag w:uri="urn:schemas-microsoft-com:office:smarttags" w:element="PostalCode">
                        <w:r>
                          <w:rPr>
                            <w:rFonts w:ascii="Univers" w:hAnsi="Univers" w:cs="Lucida Sans Unicode"/>
                            <w:color w:val="00022C"/>
                            <w:sz w:val="20"/>
                          </w:rPr>
                          <w:t>48913</w:t>
                        </w:r>
                      </w:smartTag>
                    </w:smartTag>
                  </w:p>
                  <w:p w:rsidR="00B15C26" w:rsidRDefault="001361EC">
                    <w:pPr>
                      <w:pStyle w:val="Heading4"/>
                      <w:jc w:val="center"/>
                      <w:rPr>
                        <w:rFonts w:ascii="Univers" w:hAnsi="Univers"/>
                        <w:i w:val="0"/>
                        <w:iCs w:val="0"/>
                        <w:sz w:val="20"/>
                      </w:rPr>
                    </w:pPr>
                    <w:r>
                      <w:rPr>
                        <w:rFonts w:ascii="Univers" w:hAnsi="Univers"/>
                        <w:i w:val="0"/>
                        <w:iCs w:val="0"/>
                        <w:sz w:val="20"/>
                      </w:rPr>
                      <w:t xml:space="preserve">Doug </w:t>
                    </w:r>
                    <w:r w:rsidR="00A87064">
                      <w:rPr>
                        <w:rFonts w:ascii="Univers" w:hAnsi="Univers"/>
                        <w:i w:val="0"/>
                        <w:iCs w:val="0"/>
                        <w:sz w:val="20"/>
                      </w:rPr>
                      <w:t xml:space="preserve">A. </w:t>
                    </w:r>
                    <w:r>
                      <w:rPr>
                        <w:rFonts w:ascii="Univers" w:hAnsi="Univers"/>
                        <w:i w:val="0"/>
                        <w:iCs w:val="0"/>
                        <w:sz w:val="20"/>
                      </w:rPr>
                      <w:t>Ringler</w:t>
                    </w:r>
                    <w:r w:rsidR="00B15C26">
                      <w:rPr>
                        <w:rFonts w:ascii="Univers" w:hAnsi="Univers"/>
                        <w:i w:val="0"/>
                        <w:iCs w:val="0"/>
                        <w:sz w:val="20"/>
                      </w:rPr>
                      <w:t>, C.P.A.</w:t>
                    </w:r>
                    <w:r>
                      <w:rPr>
                        <w:rFonts w:ascii="Univers" w:hAnsi="Univers"/>
                        <w:i w:val="0"/>
                        <w:iCs w:val="0"/>
                        <w:sz w:val="20"/>
                      </w:rPr>
                      <w:t>, C.I.A.</w:t>
                    </w:r>
                  </w:p>
                  <w:p w:rsidR="00B15C26" w:rsidRDefault="00B15C26">
                    <w:pPr>
                      <w:spacing w:line="216" w:lineRule="auto"/>
                      <w:jc w:val="center"/>
                      <w:rPr>
                        <w:rFonts w:ascii="Univers" w:hAnsi="Univers" w:cs="Lucida Sans Unicode"/>
                        <w:color w:val="00022C"/>
                        <w:sz w:val="20"/>
                      </w:rPr>
                    </w:pPr>
                    <w:r>
                      <w:rPr>
                        <w:rFonts w:ascii="Univers" w:hAnsi="Univers" w:cs="Lucida Sans Unicode"/>
                        <w:color w:val="00022C"/>
                        <w:sz w:val="20"/>
                      </w:rPr>
                      <w:t>Auditor General</w:t>
                    </w:r>
                  </w:p>
                  <w:p w:rsidR="00B15C26" w:rsidRDefault="00B15C26">
                    <w:pPr>
                      <w:spacing w:before="120" w:line="276" w:lineRule="auto"/>
                      <w:jc w:val="center"/>
                      <w:rPr>
                        <w:rFonts w:ascii="Univers" w:hAnsi="Univers" w:cs="Lucida Sans Unicode"/>
                        <w:b/>
                        <w:bCs/>
                        <w:color w:val="00022C"/>
                        <w:sz w:val="20"/>
                      </w:rPr>
                    </w:pPr>
                    <w:r>
                      <w:rPr>
                        <w:rFonts w:ascii="Univers" w:hAnsi="Univers" w:cs="Lucida Sans Unicode"/>
                        <w:b/>
                        <w:bCs/>
                        <w:color w:val="00022C"/>
                        <w:sz w:val="20"/>
                      </w:rPr>
                      <w:t>Scott M. Strong, C.P.A., C.I.A.</w:t>
                    </w:r>
                  </w:p>
                  <w:p w:rsidR="00B15C26" w:rsidRDefault="00B15C26">
                    <w:pPr>
                      <w:spacing w:line="216" w:lineRule="auto"/>
                      <w:jc w:val="center"/>
                    </w:pPr>
                    <w:r>
                      <w:rPr>
                        <w:rFonts w:ascii="Univers" w:hAnsi="Univers" w:cs="Lucida Sans Unicode"/>
                        <w:color w:val="00022C"/>
                        <w:sz w:val="20"/>
                      </w:rPr>
                      <w:t>Deputy Auditor General</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129962B4" wp14:editId="216C4DFD">
              <wp:simplePos x="0" y="0"/>
              <wp:positionH relativeFrom="column">
                <wp:posOffset>0</wp:posOffset>
              </wp:positionH>
              <wp:positionV relativeFrom="paragraph">
                <wp:posOffset>-7620</wp:posOffset>
              </wp:positionV>
              <wp:extent cx="6400800" cy="1783080"/>
              <wp:effectExtent l="38100" t="40005" r="38100" b="342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83080"/>
                      </a:xfrm>
                      <a:prstGeom prst="roundRect">
                        <a:avLst>
                          <a:gd name="adj" fmla="val 16667"/>
                        </a:avLst>
                      </a:prstGeom>
                      <a:noFill/>
                      <a:ln w="63500" cmpd="thickThin">
                        <a:solidFill>
                          <a:srgbClr val="0002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0;margin-top:-.6pt;width:7in;height:14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" filled="f" strokecolor="#00022c" strokeweight="5pt">
              <v:stroke linestyle="thickThin"/>
            </v:roundrect>
          </w:pict>
        </mc:Fallback>
      </mc:AlternateContent>
    </w:r>
    <w:r>
      <w:rPr>
        <w:noProof/>
        <w:sz w:val="20"/>
      </w:rPr>
      <mc:AlternateContent>
        <mc:Choice Requires="wps">
          <w:drawing>
            <wp:anchor distT="0" distB="0" distL="114300" distR="114300" simplePos="0" relativeHeight="251659776" behindDoc="0" locked="0" layoutInCell="1" allowOverlap="1" wp14:anchorId="52F89809" wp14:editId="25ED62CB">
              <wp:simplePos x="0" y="0"/>
              <wp:positionH relativeFrom="column">
                <wp:posOffset>3200400</wp:posOffset>
              </wp:positionH>
              <wp:positionV relativeFrom="paragraph">
                <wp:posOffset>167640</wp:posOffset>
              </wp:positionV>
              <wp:extent cx="0" cy="1485900"/>
              <wp:effectExtent l="9525" t="5715" r="9525" b="1333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2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pt" to="252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" strokecolor="#00022c"/>
          </w:pict>
        </mc:Fallback>
      </mc:AlternateContent>
    </w:r>
  </w:p>
  <w:p w:rsidR="00B15C26" w:rsidRDefault="00B15C26">
    <w:pPr>
      <w:pStyle w:val="Footer"/>
    </w:pPr>
  </w:p>
  <w:p w:rsidR="00B15C26" w:rsidRDefault="00B15C26">
    <w:pPr>
      <w:pStyle w:val="Footer"/>
    </w:pPr>
  </w:p>
  <w:p w:rsidR="00B15C26" w:rsidRDefault="00B15C26">
    <w:pPr>
      <w:pStyle w:val="Footer"/>
    </w:pPr>
  </w:p>
  <w:p w:rsidR="00B15C26" w:rsidRDefault="00B15C26">
    <w:pPr>
      <w:pStyle w:val="Footer"/>
    </w:pPr>
  </w:p>
  <w:p w:rsidR="00B15C26" w:rsidRDefault="00B15C26">
    <w:pPr>
      <w:pStyle w:val="Footer"/>
    </w:pPr>
  </w:p>
  <w:p w:rsidR="00B15C26" w:rsidRDefault="00B15C26">
    <w:pPr>
      <w:pStyle w:val="Footer"/>
    </w:pPr>
  </w:p>
  <w:p w:rsidR="00B15C26" w:rsidRDefault="00B15C26">
    <w:pPr>
      <w:pStyle w:val="Footer"/>
    </w:pPr>
  </w:p>
  <w:p w:rsidR="00B15C26" w:rsidRDefault="00B15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63" w:rsidRDefault="007E7363">
      <w:r>
        <w:separator/>
      </w:r>
    </w:p>
  </w:footnote>
  <w:footnote w:type="continuationSeparator" w:id="0">
    <w:p w:rsidR="007E7363" w:rsidRDefault="007E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26" w:rsidRDefault="00296092">
    <w:pPr>
      <w:pStyle w:val="Heading1"/>
      <w:rPr>
        <w:rFonts w:ascii="Trebuchet MS" w:hAnsi="Trebuchet MS"/>
        <w:b/>
        <w:bCs/>
        <w:color w:val="FF0000"/>
        <w:spacing w:val="60"/>
        <w:kern w:val="28"/>
        <w:sz w:val="36"/>
      </w:rPr>
    </w:pPr>
    <w:r>
      <w:rPr>
        <w:rFonts w:ascii="Futura Lt BT" w:hAnsi="Futura Lt BT"/>
        <w:noProof/>
        <w:color w:val="00022C"/>
        <w:sz w:val="20"/>
      </w:rPr>
      <w:drawing>
        <wp:anchor distT="0" distB="0" distL="114300" distR="114300" simplePos="0" relativeHeight="251653632" behindDoc="0" locked="0" layoutInCell="1" allowOverlap="1" wp14:anchorId="12375131" wp14:editId="6F326FCF">
          <wp:simplePos x="0" y="0"/>
          <wp:positionH relativeFrom="column">
            <wp:posOffset>0</wp:posOffset>
          </wp:positionH>
          <wp:positionV relativeFrom="paragraph">
            <wp:posOffset>0</wp:posOffset>
          </wp:positionV>
          <wp:extent cx="787400" cy="914400"/>
          <wp:effectExtent l="19050" t="0" r="0" b="0"/>
          <wp:wrapTight wrapText="bothSides">
            <wp:wrapPolygon edited="0">
              <wp:start x="-523" y="0"/>
              <wp:lineTo x="-523" y="21150"/>
              <wp:lineTo x="21426" y="21150"/>
              <wp:lineTo x="21426" y="0"/>
              <wp:lineTo x="-523" y="0"/>
            </wp:wrapPolygon>
          </wp:wrapTight>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srcRect/>
                  <a:stretch>
                    <a:fillRect/>
                  </a:stretch>
                </pic:blipFill>
                <pic:spPr bwMode="auto">
                  <a:xfrm>
                    <a:off x="0" y="0"/>
                    <a:ext cx="787400" cy="914400"/>
                  </a:xfrm>
                  <a:prstGeom prst="rect">
                    <a:avLst/>
                  </a:prstGeom>
                  <a:noFill/>
                  <a:ln w="9525">
                    <a:noFill/>
                    <a:miter lim="800000"/>
                    <a:headEnd/>
                    <a:tailEnd/>
                  </a:ln>
                </pic:spPr>
              </pic:pic>
            </a:graphicData>
          </a:graphic>
        </wp:anchor>
      </w:drawing>
    </w:r>
    <w:r w:rsidR="00B15C26">
      <w:rPr>
        <w:rFonts w:ascii="Futura Lt BT" w:hAnsi="Futura Lt BT"/>
        <w:color w:val="00022C"/>
        <w:spacing w:val="18"/>
        <w:kern w:val="28"/>
        <w:sz w:val="36"/>
      </w:rPr>
      <w:t xml:space="preserve"> </w:t>
    </w:r>
    <w:r w:rsidR="00B15C26">
      <w:rPr>
        <w:rFonts w:ascii="Futura Lt BT" w:hAnsi="Futura Lt BT"/>
        <w:color w:val="00022C"/>
        <w:spacing w:val="18"/>
        <w:kern w:val="28"/>
        <w:sz w:val="36"/>
      </w:rPr>
      <w:tab/>
    </w:r>
    <w:r w:rsidR="00B15C26">
      <w:rPr>
        <w:rFonts w:ascii="Futura Lt BT" w:hAnsi="Futura Lt BT"/>
        <w:color w:val="00022C"/>
        <w:spacing w:val="18"/>
        <w:kern w:val="28"/>
        <w:sz w:val="36"/>
      </w:rPr>
      <w:tab/>
    </w:r>
    <w:r w:rsidR="00B15C26">
      <w:rPr>
        <w:rFonts w:ascii="Trebuchet MS" w:hAnsi="Trebuchet MS"/>
        <w:color w:val="00022C"/>
        <w:spacing w:val="60"/>
        <w:kern w:val="28"/>
        <w:sz w:val="36"/>
      </w:rPr>
      <w:t xml:space="preserve">Michigan </w:t>
    </w:r>
    <w:r w:rsidR="00B15C26">
      <w:rPr>
        <w:rFonts w:ascii="Trebuchet MS" w:hAnsi="Trebuchet MS"/>
        <w:color w:val="00022C"/>
        <w:spacing w:val="60"/>
        <w:kern w:val="28"/>
        <w:sz w:val="36"/>
      </w:rPr>
      <w:tab/>
    </w:r>
    <w:r w:rsidR="00B15C26">
      <w:rPr>
        <w:rFonts w:ascii="Trebuchet MS" w:hAnsi="Trebuchet MS"/>
        <w:color w:val="00022C"/>
        <w:spacing w:val="60"/>
        <w:kern w:val="28"/>
        <w:sz w:val="36"/>
      </w:rPr>
      <w:tab/>
    </w:r>
    <w:r w:rsidR="00B15C26">
      <w:rPr>
        <w:rFonts w:ascii="Trebuchet MS" w:hAnsi="Trebuchet MS"/>
        <w:color w:val="00022C"/>
        <w:spacing w:val="60"/>
        <w:kern w:val="28"/>
        <w:sz w:val="36"/>
      </w:rPr>
      <w:tab/>
    </w:r>
    <w:r w:rsidR="00B15C26">
      <w:rPr>
        <w:rFonts w:ascii="Trebuchet MS" w:hAnsi="Trebuchet MS"/>
        <w:color w:val="00022C"/>
        <w:spacing w:val="60"/>
        <w:kern w:val="28"/>
        <w:sz w:val="36"/>
      </w:rPr>
      <w:tab/>
    </w:r>
    <w:r w:rsidR="00B15C26">
      <w:rPr>
        <w:rFonts w:ascii="Trebuchet MS" w:hAnsi="Trebuchet MS"/>
        <w:color w:val="00022C"/>
        <w:spacing w:val="60"/>
        <w:kern w:val="28"/>
        <w:sz w:val="36"/>
      </w:rPr>
      <w:tab/>
    </w:r>
    <w:r w:rsidR="00B15C26">
      <w:rPr>
        <w:rFonts w:ascii="Trebuchet MS" w:hAnsi="Trebuchet MS"/>
        <w:color w:val="00022C"/>
        <w:spacing w:val="60"/>
        <w:kern w:val="28"/>
        <w:sz w:val="36"/>
      </w:rPr>
      <w:tab/>
    </w:r>
    <w:r w:rsidR="00B15C26">
      <w:rPr>
        <w:rFonts w:ascii="Trebuchet MS" w:hAnsi="Trebuchet MS"/>
        <w:color w:val="00022C"/>
        <w:spacing w:val="60"/>
        <w:kern w:val="28"/>
        <w:sz w:val="36"/>
      </w:rPr>
      <w:tab/>
    </w:r>
    <w:r w:rsidR="00B15C26">
      <w:rPr>
        <w:rFonts w:ascii="Trebuchet MS" w:hAnsi="Trebuchet MS"/>
        <w:color w:val="00022C"/>
        <w:spacing w:val="60"/>
        <w:kern w:val="28"/>
        <w:sz w:val="36"/>
      </w:rPr>
      <w:tab/>
    </w:r>
  </w:p>
  <w:p w:rsidR="00B15C26" w:rsidRDefault="00B15C26">
    <w:pPr>
      <w:rPr>
        <w:rFonts w:ascii="Tahoma" w:hAnsi="Tahoma" w:cs="Tahoma"/>
        <w:b/>
        <w:i/>
        <w:iCs/>
        <w:color w:val="00022C"/>
        <w:spacing w:val="60"/>
        <w:kern w:val="36"/>
        <w:position w:val="-40"/>
        <w:sz w:val="40"/>
      </w:rPr>
    </w:pPr>
    <w:r>
      <w:rPr>
        <w:rFonts w:ascii="Trebuchet MS" w:hAnsi="Trebuchet MS"/>
        <w:color w:val="00022C"/>
        <w:kern w:val="36"/>
        <w:position w:val="-40"/>
      </w:rPr>
      <w:t xml:space="preserve">  </w:t>
    </w:r>
    <w:r>
      <w:rPr>
        <w:rFonts w:ascii="Trebuchet MS" w:hAnsi="Trebuchet MS"/>
        <w:color w:val="00022C"/>
        <w:kern w:val="36"/>
        <w:position w:val="-40"/>
      </w:rPr>
      <w:tab/>
    </w:r>
    <w:r>
      <w:rPr>
        <w:rFonts w:ascii="Trebuchet MS" w:hAnsi="Trebuchet MS"/>
        <w:color w:val="00022C"/>
        <w:kern w:val="36"/>
        <w:position w:val="-40"/>
      </w:rPr>
      <w:tab/>
    </w:r>
    <w:r>
      <w:rPr>
        <w:rFonts w:ascii="Tahoma" w:hAnsi="Tahoma" w:cs="Tahoma"/>
        <w:bCs/>
        <w:i/>
        <w:iCs/>
        <w:color w:val="00022C"/>
        <w:spacing w:val="60"/>
        <w:kern w:val="36"/>
        <w:position w:val="-40"/>
        <w:sz w:val="40"/>
      </w:rPr>
      <w:t>Office of the Auditor General</w:t>
    </w:r>
  </w:p>
  <w:p w:rsidR="00B15C26" w:rsidRDefault="00B15C26">
    <w:pPr>
      <w:pStyle w:val="Heading2"/>
      <w:rPr>
        <w:rFonts w:ascii="EideticModernRegular" w:hAnsi="EideticModernRegular"/>
        <w:color w:val="00022C"/>
        <w:position w:val="-40"/>
        <w:sz w:val="40"/>
      </w:rPr>
    </w:pPr>
    <w:r>
      <w:rPr>
        <w:rFonts w:ascii="Palatino Linotype" w:hAnsi="Palatino Linotype"/>
        <w:color w:val="00022C"/>
        <w:position w:val="-40"/>
        <w:sz w:val="40"/>
      </w:rPr>
      <w:t>Report</w:t>
    </w:r>
    <w:r>
      <w:rPr>
        <w:rFonts w:ascii="EideticModernRegular" w:hAnsi="EideticModernRegular"/>
        <w:color w:val="00022C"/>
        <w:position w:val="-40"/>
        <w:sz w:val="40"/>
      </w:rPr>
      <w:t xml:space="preserve"> </w:t>
    </w:r>
    <w:r>
      <w:rPr>
        <w:rFonts w:ascii="Palatino Linotype" w:hAnsi="Palatino Linotype"/>
        <w:color w:val="00022C"/>
        <w:position w:val="-40"/>
        <w:sz w:val="40"/>
      </w:rPr>
      <w:t>Summary</w:t>
    </w:r>
  </w:p>
  <w:p w:rsidR="00B15C26" w:rsidRDefault="00B15C26">
    <w:pPr>
      <w:rPr>
        <w:rFonts w:ascii="Futura Lt BT" w:hAnsi="Futura Lt BT"/>
        <w:color w:val="00022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1"/>
      <w:gridCol w:w="2434"/>
    </w:tblGrid>
    <w:tr w:rsidR="00B15C26">
      <w:trPr>
        <w:trHeight w:val="423"/>
      </w:trPr>
      <w:tc>
        <w:tcPr>
          <w:tcW w:w="7791" w:type="dxa"/>
          <w:tcBorders>
            <w:top w:val="nil"/>
            <w:left w:val="nil"/>
            <w:bottom w:val="nil"/>
            <w:right w:val="nil"/>
          </w:tcBorders>
        </w:tcPr>
        <w:p w:rsidR="00B15C26" w:rsidRDefault="00B15C26">
          <w:pPr>
            <w:pStyle w:val="Header"/>
            <w:tabs>
              <w:tab w:val="clear" w:pos="8640"/>
              <w:tab w:val="left" w:pos="7920"/>
            </w:tabs>
            <w:rPr>
              <w:rFonts w:ascii="Trebuchet MS" w:hAnsi="Trebuchet MS"/>
              <w:i/>
              <w:iCs/>
              <w:color w:val="00022C"/>
              <w:spacing w:val="24"/>
              <w:kern w:val="36"/>
              <w:sz w:val="32"/>
            </w:rPr>
          </w:pPr>
          <w:r>
            <w:rPr>
              <w:rFonts w:ascii="Trebuchet MS" w:hAnsi="Trebuchet MS"/>
              <w:i/>
              <w:iCs/>
              <w:color w:val="00022C"/>
              <w:spacing w:val="24"/>
              <w:kern w:val="36"/>
              <w:sz w:val="32"/>
            </w:rPr>
            <w:t>Performance Audit</w:t>
          </w:r>
        </w:p>
      </w:tc>
      <w:tc>
        <w:tcPr>
          <w:tcW w:w="2434" w:type="dxa"/>
          <w:tcBorders>
            <w:top w:val="nil"/>
            <w:left w:val="nil"/>
            <w:bottom w:val="nil"/>
            <w:right w:val="nil"/>
          </w:tcBorders>
          <w:vAlign w:val="bottom"/>
        </w:tcPr>
        <w:p w:rsidR="00B15C26" w:rsidRDefault="00B15C26">
          <w:pPr>
            <w:pStyle w:val="Header"/>
            <w:tabs>
              <w:tab w:val="clear" w:pos="8640"/>
              <w:tab w:val="left" w:pos="7920"/>
            </w:tabs>
            <w:rPr>
              <w:rFonts w:ascii="Trebuchet MS" w:hAnsi="Trebuchet MS"/>
              <w:i/>
              <w:iCs/>
              <w:color w:val="00022C"/>
              <w:spacing w:val="24"/>
              <w:kern w:val="36"/>
              <w:sz w:val="32"/>
            </w:rPr>
          </w:pPr>
          <w:r>
            <w:rPr>
              <w:rFonts w:ascii="Trebuchet MS" w:hAnsi="Trebuchet MS"/>
              <w:b/>
              <w:bCs/>
              <w:color w:val="00022C"/>
              <w:sz w:val="20"/>
            </w:rPr>
            <w:t>Report Number:</w:t>
          </w:r>
        </w:p>
      </w:tc>
    </w:tr>
    <w:tr w:rsidR="00B15C26">
      <w:trPr>
        <w:cantSplit/>
        <w:trHeight w:val="738"/>
      </w:trPr>
      <w:tc>
        <w:tcPr>
          <w:tcW w:w="7791" w:type="dxa"/>
          <w:tcBorders>
            <w:top w:val="nil"/>
            <w:left w:val="nil"/>
            <w:bottom w:val="nil"/>
            <w:right w:val="nil"/>
          </w:tcBorders>
          <w:tcMar>
            <w:left w:w="115" w:type="dxa"/>
            <w:right w:w="115" w:type="dxa"/>
          </w:tcMar>
          <w:vAlign w:val="center"/>
        </w:tcPr>
        <w:p w:rsidR="00B15C26" w:rsidRDefault="00F66BD8" w:rsidP="00470D23">
          <w:pPr>
            <w:pStyle w:val="Header"/>
            <w:tabs>
              <w:tab w:val="clear" w:pos="8640"/>
              <w:tab w:val="left" w:pos="7920"/>
            </w:tabs>
            <w:rPr>
              <w:rFonts w:ascii="Trebuchet MS" w:hAnsi="Trebuchet MS"/>
              <w:i/>
              <w:iCs/>
              <w:color w:val="00022C"/>
              <w:spacing w:val="24"/>
              <w:kern w:val="36"/>
              <w:sz w:val="32"/>
            </w:rPr>
          </w:pPr>
          <w:r>
            <w:rPr>
              <w:rFonts w:ascii="Trebuchet MS" w:hAnsi="Trebuchet MS"/>
              <w:i/>
              <w:iCs/>
              <w:noProof/>
              <w:color w:val="00022C"/>
              <w:spacing w:val="24"/>
              <w:kern w:val="36"/>
              <w:sz w:val="32"/>
            </w:rPr>
            <w:t xml:space="preserve">Medicaid </w:t>
          </w:r>
          <w:r w:rsidR="007E7363">
            <w:rPr>
              <w:rFonts w:ascii="Trebuchet MS" w:hAnsi="Trebuchet MS"/>
              <w:i/>
              <w:iCs/>
              <w:noProof/>
              <w:color w:val="00022C"/>
              <w:spacing w:val="24"/>
              <w:kern w:val="36"/>
              <w:sz w:val="32"/>
            </w:rPr>
            <w:t>Home Help</w:t>
          </w:r>
          <w:r>
            <w:rPr>
              <w:rFonts w:ascii="Trebuchet MS" w:hAnsi="Trebuchet MS"/>
              <w:i/>
              <w:iCs/>
              <w:noProof/>
              <w:color w:val="00022C"/>
              <w:spacing w:val="24"/>
              <w:kern w:val="36"/>
              <w:sz w:val="32"/>
            </w:rPr>
            <w:t xml:space="preserve"> Program</w:t>
          </w:r>
        </w:p>
      </w:tc>
      <w:tc>
        <w:tcPr>
          <w:tcW w:w="2434" w:type="dxa"/>
          <w:tcBorders>
            <w:top w:val="nil"/>
            <w:left w:val="nil"/>
            <w:bottom w:val="nil"/>
            <w:right w:val="nil"/>
          </w:tcBorders>
          <w:tcMar>
            <w:left w:w="115" w:type="dxa"/>
            <w:right w:w="115" w:type="dxa"/>
          </w:tcMar>
        </w:tcPr>
        <w:p w:rsidR="00B15C26" w:rsidRDefault="007E7363" w:rsidP="007E7363">
          <w:pPr>
            <w:pStyle w:val="Header"/>
            <w:tabs>
              <w:tab w:val="clear" w:pos="8640"/>
              <w:tab w:val="left" w:pos="7920"/>
            </w:tabs>
            <w:rPr>
              <w:rFonts w:ascii="Trebuchet MS" w:hAnsi="Trebuchet MS"/>
              <w:i/>
              <w:iCs/>
              <w:color w:val="00022C"/>
              <w:spacing w:val="24"/>
              <w:kern w:val="36"/>
              <w:sz w:val="32"/>
            </w:rPr>
          </w:pPr>
          <w:r>
            <w:rPr>
              <w:rFonts w:ascii="Trebuchet MS" w:hAnsi="Trebuchet MS"/>
              <w:b/>
              <w:bCs/>
              <w:color w:val="00022C"/>
              <w:sz w:val="20"/>
            </w:rPr>
            <w:t>391-0708-13</w:t>
          </w:r>
        </w:p>
      </w:tc>
    </w:tr>
    <w:tr w:rsidR="00B15C26">
      <w:tc>
        <w:tcPr>
          <w:tcW w:w="7791" w:type="dxa"/>
          <w:tcBorders>
            <w:top w:val="nil"/>
            <w:left w:val="nil"/>
            <w:bottom w:val="nil"/>
            <w:right w:val="nil"/>
          </w:tcBorders>
        </w:tcPr>
        <w:p w:rsidR="00F66BD8" w:rsidRDefault="007E7363" w:rsidP="00F66BD8">
          <w:pPr>
            <w:pStyle w:val="Header"/>
            <w:tabs>
              <w:tab w:val="clear" w:pos="8640"/>
              <w:tab w:val="left" w:pos="7920"/>
            </w:tabs>
            <w:rPr>
              <w:rFonts w:ascii="Trebuchet MS" w:hAnsi="Trebuchet MS"/>
              <w:i/>
              <w:iCs/>
              <w:noProof/>
              <w:color w:val="00022C"/>
              <w:spacing w:val="24"/>
              <w:kern w:val="36"/>
              <w:sz w:val="32"/>
            </w:rPr>
          </w:pPr>
          <w:r>
            <w:rPr>
              <w:rFonts w:ascii="Trebuchet MS" w:hAnsi="Trebuchet MS"/>
              <w:i/>
              <w:iCs/>
              <w:noProof/>
              <w:color w:val="00022C"/>
              <w:spacing w:val="24"/>
              <w:kern w:val="36"/>
              <w:sz w:val="32"/>
            </w:rPr>
            <w:t xml:space="preserve">Department of Community Health and </w:t>
          </w:r>
        </w:p>
        <w:p w:rsidR="00B15C26" w:rsidRDefault="00F66BD8" w:rsidP="00F66BD8">
          <w:pPr>
            <w:pStyle w:val="Header"/>
            <w:tabs>
              <w:tab w:val="clear" w:pos="8640"/>
              <w:tab w:val="left" w:pos="7920"/>
            </w:tabs>
            <w:rPr>
              <w:rFonts w:ascii="Trebuchet MS" w:hAnsi="Trebuchet MS"/>
              <w:i/>
              <w:iCs/>
              <w:color w:val="00022C"/>
              <w:spacing w:val="24"/>
              <w:kern w:val="36"/>
              <w:sz w:val="32"/>
            </w:rPr>
          </w:pPr>
          <w:r>
            <w:rPr>
              <w:rFonts w:ascii="Trebuchet MS" w:hAnsi="Trebuchet MS"/>
              <w:i/>
              <w:iCs/>
              <w:noProof/>
              <w:color w:val="00022C"/>
              <w:spacing w:val="24"/>
              <w:kern w:val="36"/>
              <w:sz w:val="32"/>
            </w:rPr>
            <w:t xml:space="preserve">  </w:t>
          </w:r>
          <w:r w:rsidR="007E7363">
            <w:rPr>
              <w:rFonts w:ascii="Trebuchet MS" w:hAnsi="Trebuchet MS"/>
              <w:i/>
              <w:iCs/>
              <w:noProof/>
              <w:color w:val="00022C"/>
              <w:spacing w:val="24"/>
              <w:kern w:val="36"/>
              <w:sz w:val="32"/>
            </w:rPr>
            <w:t>Department of Human Services</w:t>
          </w:r>
        </w:p>
      </w:tc>
      <w:tc>
        <w:tcPr>
          <w:tcW w:w="2434" w:type="dxa"/>
          <w:tcBorders>
            <w:top w:val="nil"/>
            <w:left w:val="nil"/>
            <w:bottom w:val="nil"/>
            <w:right w:val="nil"/>
          </w:tcBorders>
          <w:vAlign w:val="bottom"/>
        </w:tcPr>
        <w:p w:rsidR="00B15C26" w:rsidRDefault="00B15C26">
          <w:pPr>
            <w:pStyle w:val="Header"/>
            <w:tabs>
              <w:tab w:val="clear" w:pos="8640"/>
              <w:tab w:val="left" w:pos="7920"/>
            </w:tabs>
            <w:rPr>
              <w:rFonts w:ascii="Trebuchet MS" w:hAnsi="Trebuchet MS"/>
              <w:i/>
              <w:iCs/>
              <w:color w:val="00022C"/>
              <w:spacing w:val="24"/>
              <w:kern w:val="36"/>
              <w:sz w:val="32"/>
            </w:rPr>
          </w:pPr>
          <w:r>
            <w:rPr>
              <w:rFonts w:ascii="Trebuchet MS" w:hAnsi="Trebuchet MS"/>
              <w:b/>
              <w:bCs/>
              <w:color w:val="00022C"/>
              <w:sz w:val="20"/>
            </w:rPr>
            <w:t>Released:</w:t>
          </w:r>
          <w:r>
            <w:rPr>
              <w:rFonts w:ascii="Trebuchet MS" w:hAnsi="Trebuchet MS"/>
              <w:b/>
              <w:bCs/>
              <w:color w:val="00022C"/>
              <w:sz w:val="20"/>
            </w:rPr>
            <w:br/>
          </w:r>
          <w:r w:rsidR="0061406A" w:rsidRPr="0061406A">
            <w:rPr>
              <w:rFonts w:ascii="Trebuchet MS" w:hAnsi="Trebuchet MS"/>
              <w:b/>
              <w:bCs/>
              <w:color w:val="00022C"/>
              <w:sz w:val="20"/>
            </w:rPr>
            <w:t>June 2014</w:t>
          </w:r>
        </w:p>
      </w:tc>
    </w:tr>
  </w:tbl>
  <w:p w:rsidR="00B15C26" w:rsidRDefault="003B7EB6">
    <w:pPr>
      <w:rPr>
        <w:rFonts w:ascii="Lucida Console" w:hAnsi="Lucida Console"/>
        <w:b/>
        <w:bCs/>
        <w:color w:val="00022C"/>
        <w:sz w:val="20"/>
      </w:rPr>
    </w:pPr>
    <w:r>
      <w:rPr>
        <w:rFonts w:ascii="Courier New" w:hAnsi="Courier New" w:cs="Courier New"/>
        <w:noProof/>
        <w:color w:val="00022C"/>
        <w:spacing w:val="24"/>
        <w:kern w:val="40"/>
        <w:sz w:val="20"/>
      </w:rPr>
      <mc:AlternateContent>
        <mc:Choice Requires="wps">
          <w:drawing>
            <wp:anchor distT="0" distB="0" distL="114300" distR="114300" simplePos="0" relativeHeight="251654656" behindDoc="0" locked="0" layoutInCell="1" allowOverlap="1" wp14:anchorId="7CF83C13" wp14:editId="5A25AA0C">
              <wp:simplePos x="0" y="0"/>
              <wp:positionH relativeFrom="column">
                <wp:posOffset>0</wp:posOffset>
              </wp:positionH>
              <wp:positionV relativeFrom="paragraph">
                <wp:posOffset>93345</wp:posOffset>
              </wp:positionV>
              <wp:extent cx="6400800" cy="1600200"/>
              <wp:effectExtent l="38100" t="36195" r="38100" b="400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00200"/>
                      </a:xfrm>
                      <a:prstGeom prst="roundRect">
                        <a:avLst>
                          <a:gd name="adj" fmla="val 16667"/>
                        </a:avLst>
                      </a:prstGeom>
                      <a:noFill/>
                      <a:ln w="63500" cmpd="thickThin">
                        <a:solidFill>
                          <a:srgbClr val="00022C"/>
                        </a:solidFill>
                        <a:round/>
                        <a:headEnd/>
                        <a:tailEnd/>
                      </a:ln>
                      <a:extLst>
                        <a:ext uri="{909E8E84-426E-40DD-AFC4-6F175D3DCCD1}">
                          <a14:hiddenFill xmlns:a14="http://schemas.microsoft.com/office/drawing/2010/main">
                            <a:solidFill>
                              <a:srgbClr val="000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0;margin-top:7.35pt;width:7in;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" filled="f" fillcolor="navy" strokecolor="#00022c" strokeweight="5pt">
              <v:stroke linestyle="thickThin"/>
            </v:roundrect>
          </w:pict>
        </mc:Fallback>
      </mc:AlternateContent>
    </w:r>
    <w:r w:rsidR="00B15C26">
      <w:rPr>
        <w:rFonts w:ascii="Trebuchet MS" w:hAnsi="Trebuchet MS"/>
        <w:b/>
        <w:bCs/>
        <w:color w:val="00022C"/>
        <w:sz w:val="20"/>
      </w:rPr>
      <w:tab/>
    </w:r>
    <w:r w:rsidR="00B15C26">
      <w:rPr>
        <w:rFonts w:ascii="Trebuchet MS" w:hAnsi="Trebuchet MS"/>
        <w:b/>
        <w:bCs/>
        <w:color w:val="00022C"/>
        <w:sz w:val="20"/>
      </w:rPr>
      <w:tab/>
    </w:r>
    <w:r w:rsidR="00B15C26">
      <w:rPr>
        <w:rFonts w:ascii="Trebuchet MS" w:hAnsi="Trebuchet MS"/>
        <w:b/>
        <w:bCs/>
        <w:color w:val="00022C"/>
        <w:sz w:val="20"/>
      </w:rPr>
      <w:tab/>
    </w:r>
    <w:r w:rsidR="00B15C26">
      <w:rPr>
        <w:rFonts w:ascii="Trebuchet MS" w:hAnsi="Trebuchet MS"/>
        <w:b/>
        <w:bCs/>
        <w:color w:val="00022C"/>
        <w:sz w:val="20"/>
      </w:rPr>
      <w:tab/>
    </w:r>
    <w:r w:rsidR="00B15C26">
      <w:rPr>
        <w:rFonts w:ascii="Trebuchet MS" w:hAnsi="Trebuchet MS"/>
        <w:b/>
        <w:bCs/>
        <w:color w:val="00022C"/>
        <w:sz w:val="20"/>
      </w:rPr>
      <w:tab/>
    </w:r>
    <w:r w:rsidR="00B15C26">
      <w:rPr>
        <w:rFonts w:ascii="Trebuchet MS" w:hAnsi="Trebuchet MS"/>
        <w:b/>
        <w:bCs/>
        <w:color w:val="00022C"/>
        <w:sz w:val="20"/>
      </w:rPr>
      <w:tab/>
    </w:r>
    <w:r w:rsidR="00B15C26">
      <w:rPr>
        <w:rFonts w:ascii="Trebuchet MS" w:hAnsi="Trebuchet MS"/>
        <w:b/>
        <w:bCs/>
        <w:color w:val="00022C"/>
        <w:sz w:val="20"/>
      </w:rPr>
      <w:tab/>
    </w:r>
    <w:r w:rsidR="00B15C26">
      <w:rPr>
        <w:rFonts w:ascii="Trebuchet MS" w:hAnsi="Trebuchet MS"/>
        <w:b/>
        <w:bCs/>
        <w:color w:val="00022C"/>
        <w:sz w:val="20"/>
      </w:rPr>
      <w:tab/>
    </w:r>
    <w:r w:rsidR="00B15C26">
      <w:rPr>
        <w:rFonts w:ascii="Trebuchet MS" w:hAnsi="Trebuchet MS"/>
        <w:b/>
        <w:bCs/>
        <w:color w:val="00022C"/>
        <w:sz w:val="20"/>
      </w:rPr>
      <w:tab/>
    </w:r>
    <w:r w:rsidR="00B15C26">
      <w:rPr>
        <w:rFonts w:ascii="Trebuchet MS" w:hAnsi="Trebuchet MS"/>
        <w:b/>
        <w:bCs/>
        <w:color w:val="00022C"/>
        <w:sz w:val="20"/>
      </w:rPr>
      <w:tab/>
    </w:r>
    <w:r w:rsidR="00B15C26">
      <w:rPr>
        <w:rFonts w:ascii="Trebuchet MS" w:hAnsi="Trebuchet MS"/>
        <w:b/>
        <w:bCs/>
        <w:color w:val="00022C"/>
        <w:sz w:val="20"/>
      </w:rPr>
      <w:tab/>
    </w:r>
  </w:p>
  <w:p w:rsidR="00B15C26" w:rsidRDefault="00B15C26">
    <w:pPr>
      <w:rPr>
        <w:rFonts w:ascii="Lucida Console" w:hAnsi="Lucida Console"/>
        <w:b/>
        <w:bCs/>
        <w:color w:val="00022C"/>
        <w:sz w:val="20"/>
      </w:rPr>
    </w:pPr>
  </w:p>
  <w:p w:rsidR="00B15C26" w:rsidRDefault="003B7EB6">
    <w:pPr>
      <w:rPr>
        <w:rFonts w:ascii="Courier New" w:hAnsi="Courier New" w:cs="Courier New"/>
        <w:color w:val="00022C"/>
        <w:spacing w:val="24"/>
        <w:kern w:val="40"/>
      </w:rPr>
    </w:pPr>
    <w:r>
      <w:rPr>
        <w:rFonts w:ascii="Lucida Console" w:hAnsi="Lucida Console"/>
        <w:b/>
        <w:bCs/>
        <w:noProof/>
        <w:color w:val="00022C"/>
        <w:sz w:val="20"/>
      </w:rPr>
      <mc:AlternateContent>
        <mc:Choice Requires="wps">
          <w:drawing>
            <wp:anchor distT="0" distB="0" distL="114300" distR="114300" simplePos="0" relativeHeight="251655680" behindDoc="0" locked="0" layoutInCell="1" allowOverlap="1" wp14:anchorId="71F98604" wp14:editId="0C974ABB">
              <wp:simplePos x="0" y="0"/>
              <wp:positionH relativeFrom="column">
                <wp:posOffset>228600</wp:posOffset>
              </wp:positionH>
              <wp:positionV relativeFrom="paragraph">
                <wp:posOffset>64135</wp:posOffset>
              </wp:positionV>
              <wp:extent cx="5895975" cy="1095375"/>
              <wp:effectExtent l="0" t="0" r="0" b="25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26" w:rsidRPr="007E7363" w:rsidRDefault="007E7363" w:rsidP="007E7363">
                          <w:pPr>
                            <w:jc w:val="both"/>
                            <w:rPr>
                              <w:rFonts w:ascii="Univers" w:hAnsi="Univers"/>
                              <w:i/>
                              <w:iCs/>
                              <w:sz w:val="22"/>
                            </w:rPr>
                          </w:pPr>
                          <w:r w:rsidRPr="007E7363">
                            <w:rPr>
                              <w:rFonts w:ascii="Univers" w:hAnsi="Univers" w:cs="Courier New"/>
                              <w:i/>
                              <w:noProof/>
                              <w:color w:val="00022C"/>
                              <w:kern w:val="40"/>
                            </w:rPr>
                            <w:t xml:space="preserve">The </w:t>
                          </w:r>
                          <w:r w:rsidR="00F66BD8">
                            <w:rPr>
                              <w:rFonts w:ascii="Univers" w:hAnsi="Univers" w:cs="Courier New"/>
                              <w:i/>
                              <w:noProof/>
                              <w:color w:val="00022C"/>
                              <w:kern w:val="40"/>
                            </w:rPr>
                            <w:t xml:space="preserve">Medicaid </w:t>
                          </w:r>
                          <w:r w:rsidRPr="007E7363">
                            <w:rPr>
                              <w:rFonts w:ascii="Univers" w:hAnsi="Univers" w:cs="Courier New"/>
                              <w:i/>
                              <w:noProof/>
                              <w:color w:val="00022C"/>
                              <w:kern w:val="40"/>
                            </w:rPr>
                            <w:t xml:space="preserve">Home Help </w:t>
                          </w:r>
                          <w:r w:rsidR="00F66BD8">
                            <w:rPr>
                              <w:rFonts w:ascii="Univers" w:hAnsi="Univers" w:cs="Courier New"/>
                              <w:i/>
                              <w:noProof/>
                              <w:color w:val="00022C"/>
                              <w:kern w:val="40"/>
                            </w:rPr>
                            <w:t xml:space="preserve">Program </w:t>
                          </w:r>
                          <w:r w:rsidRPr="007E7363">
                            <w:rPr>
                              <w:rFonts w:ascii="Univers" w:hAnsi="Univers" w:cs="Courier New"/>
                              <w:i/>
                              <w:noProof/>
                              <w:color w:val="00022C"/>
                              <w:kern w:val="40"/>
                            </w:rPr>
                            <w:t>(HH</w:t>
                          </w:r>
                          <w:r w:rsidR="00470D23">
                            <w:rPr>
                              <w:rFonts w:ascii="Univers" w:hAnsi="Univers" w:cs="Courier New"/>
                              <w:i/>
                              <w:noProof/>
                              <w:color w:val="00022C"/>
                              <w:kern w:val="40"/>
                            </w:rPr>
                            <w:t>P</w:t>
                          </w:r>
                          <w:r w:rsidRPr="007E7363">
                            <w:rPr>
                              <w:rFonts w:ascii="Univers" w:hAnsi="Univers" w:cs="Courier New"/>
                              <w:i/>
                              <w:noProof/>
                              <w:color w:val="00022C"/>
                              <w:kern w:val="40"/>
                            </w:rPr>
                            <w:t>) allows Medicaid beneficiaries (clients) to receive personal care services in their home</w:t>
                          </w:r>
                          <w:r w:rsidR="00F66BD8">
                            <w:rPr>
                              <w:rFonts w:ascii="Univers" w:hAnsi="Univers" w:cs="Courier New"/>
                              <w:i/>
                              <w:noProof/>
                              <w:color w:val="00022C"/>
                              <w:kern w:val="40"/>
                            </w:rPr>
                            <w:t>s</w:t>
                          </w:r>
                          <w:r w:rsidRPr="007E7363">
                            <w:rPr>
                              <w:rFonts w:ascii="Univers" w:hAnsi="Univers" w:cs="Courier New"/>
                              <w:i/>
                              <w:noProof/>
                              <w:color w:val="00022C"/>
                              <w:kern w:val="40"/>
                            </w:rPr>
                            <w:t>.</w:t>
                          </w:r>
                          <w:r w:rsidR="00D23CEA">
                            <w:rPr>
                              <w:rFonts w:ascii="Univers" w:hAnsi="Univers" w:cs="Courier New"/>
                              <w:i/>
                              <w:noProof/>
                              <w:color w:val="00022C"/>
                              <w:kern w:val="40"/>
                            </w:rPr>
                            <w:t xml:space="preserve"> </w:t>
                          </w:r>
                          <w:r w:rsidRPr="007E7363">
                            <w:rPr>
                              <w:rFonts w:ascii="Univers" w:hAnsi="Univers" w:cs="Courier New"/>
                              <w:i/>
                              <w:noProof/>
                              <w:color w:val="00022C"/>
                              <w:kern w:val="40"/>
                            </w:rPr>
                            <w:t xml:space="preserve"> The Department of Community Health (DCH) is responsible for the overall administration of</w:t>
                          </w:r>
                          <w:r w:rsidR="00F66BD8">
                            <w:rPr>
                              <w:rFonts w:ascii="Univers" w:hAnsi="Univers" w:cs="Courier New"/>
                              <w:i/>
                              <w:noProof/>
                              <w:color w:val="00022C"/>
                              <w:kern w:val="40"/>
                            </w:rPr>
                            <w:t xml:space="preserve"> </w:t>
                          </w:r>
                          <w:r w:rsidR="00470D23">
                            <w:rPr>
                              <w:rFonts w:ascii="Univers" w:hAnsi="Univers" w:cs="Courier New"/>
                              <w:i/>
                              <w:noProof/>
                              <w:color w:val="00022C"/>
                              <w:kern w:val="40"/>
                            </w:rPr>
                            <w:t>HHP</w:t>
                          </w:r>
                          <w:r w:rsidRPr="007E7363">
                            <w:rPr>
                              <w:rFonts w:ascii="Univers" w:hAnsi="Univers" w:cs="Courier New"/>
                              <w:i/>
                              <w:noProof/>
                              <w:color w:val="00022C"/>
                              <w:kern w:val="40"/>
                            </w:rPr>
                            <w:t xml:space="preserve">.  DCH </w:t>
                          </w:r>
                          <w:r w:rsidR="00F66BD8">
                            <w:rPr>
                              <w:rFonts w:ascii="Univers" w:hAnsi="Univers" w:cs="Courier New"/>
                              <w:i/>
                              <w:noProof/>
                              <w:color w:val="00022C"/>
                              <w:kern w:val="40"/>
                            </w:rPr>
                            <w:t xml:space="preserve">has an interagency agreement </w:t>
                          </w:r>
                          <w:r w:rsidRPr="007E7363">
                            <w:rPr>
                              <w:rFonts w:ascii="Univers" w:hAnsi="Univers" w:cs="Courier New"/>
                              <w:i/>
                              <w:noProof/>
                              <w:color w:val="00022C"/>
                              <w:kern w:val="40"/>
                            </w:rPr>
                            <w:t xml:space="preserve">with the Department of Human Services (DHS) for the day-to-day operation of </w:t>
                          </w:r>
                          <w:r w:rsidR="00470D23">
                            <w:rPr>
                              <w:rFonts w:ascii="Univers" w:hAnsi="Univers" w:cs="Courier New"/>
                              <w:i/>
                              <w:noProof/>
                              <w:color w:val="00022C"/>
                              <w:kern w:val="40"/>
                            </w:rPr>
                            <w:t>HHP</w:t>
                          </w:r>
                          <w:r w:rsidRPr="007E7363">
                            <w:rPr>
                              <w:rFonts w:ascii="Univers" w:hAnsi="Univers" w:cs="Courier New"/>
                              <w:i/>
                              <w:noProof/>
                              <w:color w:val="00022C"/>
                              <w:kern w:val="40"/>
                            </w:rPr>
                            <w:t>.</w:t>
                          </w:r>
                          <w:r w:rsidR="00F66BD8">
                            <w:rPr>
                              <w:rFonts w:ascii="Univers" w:hAnsi="Univers" w:cs="Courier New"/>
                              <w:i/>
                              <w:noProof/>
                              <w:color w:val="00022C"/>
                              <w:kern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pt;margin-top:5.05pt;width:464.2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" filled="f" stroked="f">
              <v:textbox>
                <w:txbxContent>
                  <w:p w:rsidR="00B15C26" w:rsidRPr="007E7363" w:rsidRDefault="007E7363" w:rsidP="007E7363">
                    <w:pPr>
                      <w:jc w:val="both"/>
                      <w:rPr>
                        <w:rFonts w:ascii="Univers" w:hAnsi="Univers"/>
                        <w:i/>
                        <w:iCs/>
                        <w:sz w:val="22"/>
                      </w:rPr>
                    </w:pPr>
                    <w:r w:rsidRPr="007E7363">
                      <w:rPr>
                        <w:rFonts w:ascii="Univers" w:hAnsi="Univers" w:cs="Courier New"/>
                        <w:i/>
                        <w:noProof/>
                        <w:color w:val="00022C"/>
                        <w:kern w:val="40"/>
                      </w:rPr>
                      <w:t xml:space="preserve">The </w:t>
                    </w:r>
                    <w:r w:rsidR="00F66BD8">
                      <w:rPr>
                        <w:rFonts w:ascii="Univers" w:hAnsi="Univers" w:cs="Courier New"/>
                        <w:i/>
                        <w:noProof/>
                        <w:color w:val="00022C"/>
                        <w:kern w:val="40"/>
                      </w:rPr>
                      <w:t xml:space="preserve">Medicaid </w:t>
                    </w:r>
                    <w:r w:rsidRPr="007E7363">
                      <w:rPr>
                        <w:rFonts w:ascii="Univers" w:hAnsi="Univers" w:cs="Courier New"/>
                        <w:i/>
                        <w:noProof/>
                        <w:color w:val="00022C"/>
                        <w:kern w:val="40"/>
                      </w:rPr>
                      <w:t xml:space="preserve">Home Help </w:t>
                    </w:r>
                    <w:r w:rsidR="00F66BD8">
                      <w:rPr>
                        <w:rFonts w:ascii="Univers" w:hAnsi="Univers" w:cs="Courier New"/>
                        <w:i/>
                        <w:noProof/>
                        <w:color w:val="00022C"/>
                        <w:kern w:val="40"/>
                      </w:rPr>
                      <w:t xml:space="preserve">Program </w:t>
                    </w:r>
                    <w:r w:rsidRPr="007E7363">
                      <w:rPr>
                        <w:rFonts w:ascii="Univers" w:hAnsi="Univers" w:cs="Courier New"/>
                        <w:i/>
                        <w:noProof/>
                        <w:color w:val="00022C"/>
                        <w:kern w:val="40"/>
                      </w:rPr>
                      <w:t>(HH</w:t>
                    </w:r>
                    <w:r w:rsidR="00470D23">
                      <w:rPr>
                        <w:rFonts w:ascii="Univers" w:hAnsi="Univers" w:cs="Courier New"/>
                        <w:i/>
                        <w:noProof/>
                        <w:color w:val="00022C"/>
                        <w:kern w:val="40"/>
                      </w:rPr>
                      <w:t>P</w:t>
                    </w:r>
                    <w:r w:rsidRPr="007E7363">
                      <w:rPr>
                        <w:rFonts w:ascii="Univers" w:hAnsi="Univers" w:cs="Courier New"/>
                        <w:i/>
                        <w:noProof/>
                        <w:color w:val="00022C"/>
                        <w:kern w:val="40"/>
                      </w:rPr>
                      <w:t>) allows Medicaid beneficiaries (clients) to receive personal care services in their home</w:t>
                    </w:r>
                    <w:r w:rsidR="00F66BD8">
                      <w:rPr>
                        <w:rFonts w:ascii="Univers" w:hAnsi="Univers" w:cs="Courier New"/>
                        <w:i/>
                        <w:noProof/>
                        <w:color w:val="00022C"/>
                        <w:kern w:val="40"/>
                      </w:rPr>
                      <w:t>s</w:t>
                    </w:r>
                    <w:r w:rsidRPr="007E7363">
                      <w:rPr>
                        <w:rFonts w:ascii="Univers" w:hAnsi="Univers" w:cs="Courier New"/>
                        <w:i/>
                        <w:noProof/>
                        <w:color w:val="00022C"/>
                        <w:kern w:val="40"/>
                      </w:rPr>
                      <w:t>.</w:t>
                    </w:r>
                    <w:r w:rsidR="00D23CEA">
                      <w:rPr>
                        <w:rFonts w:ascii="Univers" w:hAnsi="Univers" w:cs="Courier New"/>
                        <w:i/>
                        <w:noProof/>
                        <w:color w:val="00022C"/>
                        <w:kern w:val="40"/>
                      </w:rPr>
                      <w:t xml:space="preserve"> </w:t>
                    </w:r>
                    <w:r w:rsidRPr="007E7363">
                      <w:rPr>
                        <w:rFonts w:ascii="Univers" w:hAnsi="Univers" w:cs="Courier New"/>
                        <w:i/>
                        <w:noProof/>
                        <w:color w:val="00022C"/>
                        <w:kern w:val="40"/>
                      </w:rPr>
                      <w:t xml:space="preserve"> The Department of Community Health (DCH) is responsible for the overall administration of</w:t>
                    </w:r>
                    <w:r w:rsidR="00F66BD8">
                      <w:rPr>
                        <w:rFonts w:ascii="Univers" w:hAnsi="Univers" w:cs="Courier New"/>
                        <w:i/>
                        <w:noProof/>
                        <w:color w:val="00022C"/>
                        <w:kern w:val="40"/>
                      </w:rPr>
                      <w:t xml:space="preserve"> </w:t>
                    </w:r>
                    <w:r w:rsidR="00470D23">
                      <w:rPr>
                        <w:rFonts w:ascii="Univers" w:hAnsi="Univers" w:cs="Courier New"/>
                        <w:i/>
                        <w:noProof/>
                        <w:color w:val="00022C"/>
                        <w:kern w:val="40"/>
                      </w:rPr>
                      <w:t>HHP</w:t>
                    </w:r>
                    <w:r w:rsidRPr="007E7363">
                      <w:rPr>
                        <w:rFonts w:ascii="Univers" w:hAnsi="Univers" w:cs="Courier New"/>
                        <w:i/>
                        <w:noProof/>
                        <w:color w:val="00022C"/>
                        <w:kern w:val="40"/>
                      </w:rPr>
                      <w:t xml:space="preserve">.  DCH </w:t>
                    </w:r>
                    <w:r w:rsidR="00F66BD8">
                      <w:rPr>
                        <w:rFonts w:ascii="Univers" w:hAnsi="Univers" w:cs="Courier New"/>
                        <w:i/>
                        <w:noProof/>
                        <w:color w:val="00022C"/>
                        <w:kern w:val="40"/>
                      </w:rPr>
                      <w:t xml:space="preserve">has an interagency agreement </w:t>
                    </w:r>
                    <w:r w:rsidRPr="007E7363">
                      <w:rPr>
                        <w:rFonts w:ascii="Univers" w:hAnsi="Univers" w:cs="Courier New"/>
                        <w:i/>
                        <w:noProof/>
                        <w:color w:val="00022C"/>
                        <w:kern w:val="40"/>
                      </w:rPr>
                      <w:t xml:space="preserve">with the Department of Human Services (DHS) for the day-to-day operation of </w:t>
                    </w:r>
                    <w:r w:rsidR="00470D23">
                      <w:rPr>
                        <w:rFonts w:ascii="Univers" w:hAnsi="Univers" w:cs="Courier New"/>
                        <w:i/>
                        <w:noProof/>
                        <w:color w:val="00022C"/>
                        <w:kern w:val="40"/>
                      </w:rPr>
                      <w:t>HHP</w:t>
                    </w:r>
                    <w:r w:rsidRPr="007E7363">
                      <w:rPr>
                        <w:rFonts w:ascii="Univers" w:hAnsi="Univers" w:cs="Courier New"/>
                        <w:i/>
                        <w:noProof/>
                        <w:color w:val="00022C"/>
                        <w:kern w:val="40"/>
                      </w:rPr>
                      <w:t>.</w:t>
                    </w:r>
                    <w:r w:rsidR="00F66BD8">
                      <w:rPr>
                        <w:rFonts w:ascii="Univers" w:hAnsi="Univers" w:cs="Courier New"/>
                        <w:i/>
                        <w:noProof/>
                        <w:color w:val="00022C"/>
                        <w:kern w:val="40"/>
                      </w:rPr>
                      <w:t xml:space="preserve">  </w:t>
                    </w:r>
                  </w:p>
                </w:txbxContent>
              </v:textbox>
            </v:shape>
          </w:pict>
        </mc:Fallback>
      </mc:AlternateContent>
    </w:r>
  </w:p>
  <w:p w:rsidR="00B15C26" w:rsidRDefault="00B15C26">
    <w:pPr>
      <w:rPr>
        <w:rFonts w:ascii="Courier New" w:hAnsi="Courier New" w:cs="Courier New"/>
        <w:color w:val="00022C"/>
        <w:spacing w:val="24"/>
        <w:kern w:val="40"/>
      </w:rPr>
    </w:pPr>
  </w:p>
  <w:p w:rsidR="00B15C26" w:rsidRDefault="00B15C26">
    <w:pPr>
      <w:rPr>
        <w:rFonts w:ascii="Courier New" w:hAnsi="Courier New" w:cs="Courier New"/>
        <w:color w:val="00022C"/>
        <w:spacing w:val="24"/>
        <w:kern w:val="40"/>
      </w:rPr>
    </w:pPr>
  </w:p>
  <w:p w:rsidR="00B15C26" w:rsidRDefault="00B15C26">
    <w:pPr>
      <w:rPr>
        <w:rFonts w:ascii="Courier New" w:hAnsi="Courier New" w:cs="Courier New"/>
        <w:color w:val="00022C"/>
        <w:spacing w:val="24"/>
        <w:kern w:val="40"/>
      </w:rPr>
    </w:pPr>
  </w:p>
  <w:p w:rsidR="00B15C26" w:rsidRDefault="00B15C26">
    <w:pPr>
      <w:rPr>
        <w:rFonts w:ascii="Courier New" w:hAnsi="Courier New" w:cs="Courier New"/>
        <w:color w:val="00022C"/>
        <w:spacing w:val="24"/>
        <w:kern w:val="40"/>
      </w:rPr>
    </w:pPr>
  </w:p>
  <w:p w:rsidR="00B15C26" w:rsidRDefault="00B15C26">
    <w:pPr>
      <w:rPr>
        <w:rFonts w:ascii="Courier New" w:hAnsi="Courier New" w:cs="Courier New"/>
        <w:color w:val="00022C"/>
        <w:spacing w:val="24"/>
        <w:kern w:val="40"/>
      </w:rPr>
    </w:pPr>
  </w:p>
  <w:p w:rsidR="00B15C26" w:rsidRDefault="00B15C26">
    <w:pPr>
      <w:rPr>
        <w:rFonts w:ascii="Courier New" w:hAnsi="Courier New" w:cs="Courier New"/>
        <w:color w:val="00022C"/>
        <w:spacing w:val="24"/>
        <w:kern w:val="40"/>
      </w:rPr>
    </w:pPr>
  </w:p>
  <w:p w:rsidR="00B15C26" w:rsidRDefault="00B15C26">
    <w:pPr>
      <w:rPr>
        <w:rFonts w:ascii="Courier New" w:hAnsi="Courier New" w:cs="Courier New"/>
        <w:color w:val="00022C"/>
        <w:spacing w:val="24"/>
        <w:kern w:val="40"/>
      </w:rPr>
    </w:pPr>
  </w:p>
  <w:p w:rsidR="00B15C26" w:rsidRDefault="00B15C26">
    <w:pPr>
      <w:rPr>
        <w:rFonts w:ascii="Courier New" w:hAnsi="Courier New" w:cs="Courier New"/>
        <w:color w:val="00022C"/>
        <w:spacing w:val="24"/>
        <w:kern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5C7"/>
    <w:multiLevelType w:val="hybridMultilevel"/>
    <w:tmpl w:val="424EF7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5126ED"/>
    <w:multiLevelType w:val="hybridMultilevel"/>
    <w:tmpl w:val="16647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3616A"/>
    <w:multiLevelType w:val="hybridMultilevel"/>
    <w:tmpl w:val="C55E4C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36B9A"/>
    <w:multiLevelType w:val="hybridMultilevel"/>
    <w:tmpl w:val="6B946F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3C451B"/>
    <w:multiLevelType w:val="hybridMultilevel"/>
    <w:tmpl w:val="D9148A38"/>
    <w:lvl w:ilvl="0" w:tplc="F3720F3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D26508C"/>
    <w:multiLevelType w:val="hybridMultilevel"/>
    <w:tmpl w:val="AC62E142"/>
    <w:lvl w:ilvl="0" w:tplc="F3720F3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1FA7926"/>
    <w:multiLevelType w:val="hybridMultilevel"/>
    <w:tmpl w:val="5B124E28"/>
    <w:lvl w:ilvl="0" w:tplc="F99EEDB8">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9C3D64"/>
    <w:multiLevelType w:val="hybridMultilevel"/>
    <w:tmpl w:val="E230D68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2AF7818"/>
    <w:multiLevelType w:val="hybridMultilevel"/>
    <w:tmpl w:val="10841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4E15C5"/>
    <w:multiLevelType w:val="hybridMultilevel"/>
    <w:tmpl w:val="A6B858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F155CE"/>
    <w:multiLevelType w:val="hybridMultilevel"/>
    <w:tmpl w:val="22D0E6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91705D"/>
    <w:multiLevelType w:val="hybridMultilevel"/>
    <w:tmpl w:val="E11228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516888"/>
    <w:multiLevelType w:val="hybridMultilevel"/>
    <w:tmpl w:val="E1DC38E6"/>
    <w:lvl w:ilvl="0" w:tplc="F3720F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406396"/>
    <w:multiLevelType w:val="hybridMultilevel"/>
    <w:tmpl w:val="81FC07CE"/>
    <w:lvl w:ilvl="0" w:tplc="9D7C3708">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CF7B3C"/>
    <w:multiLevelType w:val="hybridMultilevel"/>
    <w:tmpl w:val="FDAEB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
  </w:num>
  <w:num w:numId="4">
    <w:abstractNumId w:val="2"/>
  </w:num>
  <w:num w:numId="5">
    <w:abstractNumId w:val="3"/>
  </w:num>
  <w:num w:numId="6">
    <w:abstractNumId w:val="9"/>
  </w:num>
  <w:num w:numId="7">
    <w:abstractNumId w:val="7"/>
  </w:num>
  <w:num w:numId="8">
    <w:abstractNumId w:val="6"/>
  </w:num>
  <w:num w:numId="9">
    <w:abstractNumId w:val="8"/>
  </w:num>
  <w:num w:numId="10">
    <w:abstractNumId w:val="12"/>
  </w:num>
  <w:num w:numId="11">
    <w:abstractNumId w:val="5"/>
  </w:num>
  <w:num w:numId="12">
    <w:abstractNumId w:val="4"/>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o:colormru v:ext="edit" colors="#060054,#060033,#01012b,#03002a,#010127,#00022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63"/>
    <w:rsid w:val="00026DFA"/>
    <w:rsid w:val="0004334D"/>
    <w:rsid w:val="000812E1"/>
    <w:rsid w:val="00087FA8"/>
    <w:rsid w:val="00093534"/>
    <w:rsid w:val="001361EC"/>
    <w:rsid w:val="001366E5"/>
    <w:rsid w:val="001633A2"/>
    <w:rsid w:val="001D15A5"/>
    <w:rsid w:val="0024505E"/>
    <w:rsid w:val="00296092"/>
    <w:rsid w:val="002A3CEE"/>
    <w:rsid w:val="00347188"/>
    <w:rsid w:val="0037160B"/>
    <w:rsid w:val="003A2A52"/>
    <w:rsid w:val="003B7EB6"/>
    <w:rsid w:val="003E65AA"/>
    <w:rsid w:val="00462864"/>
    <w:rsid w:val="00470D23"/>
    <w:rsid w:val="00477C68"/>
    <w:rsid w:val="0049172D"/>
    <w:rsid w:val="00495600"/>
    <w:rsid w:val="00496B9C"/>
    <w:rsid w:val="0061406A"/>
    <w:rsid w:val="006E4240"/>
    <w:rsid w:val="007E7363"/>
    <w:rsid w:val="007F491C"/>
    <w:rsid w:val="007F6C55"/>
    <w:rsid w:val="00943E32"/>
    <w:rsid w:val="009D1189"/>
    <w:rsid w:val="009D7CF9"/>
    <w:rsid w:val="00A275AE"/>
    <w:rsid w:val="00A428B2"/>
    <w:rsid w:val="00A87064"/>
    <w:rsid w:val="00B15C26"/>
    <w:rsid w:val="00B652D7"/>
    <w:rsid w:val="00C85E27"/>
    <w:rsid w:val="00C8649E"/>
    <w:rsid w:val="00C92FDA"/>
    <w:rsid w:val="00CC7905"/>
    <w:rsid w:val="00CE17EB"/>
    <w:rsid w:val="00D23CEA"/>
    <w:rsid w:val="00E0039A"/>
    <w:rsid w:val="00EC4F0D"/>
    <w:rsid w:val="00F423D7"/>
    <w:rsid w:val="00F66BD8"/>
    <w:rsid w:val="00F83F60"/>
    <w:rsid w:val="00F8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colormru v:ext="edit" colors="#060054,#060033,#01012b,#03002a,#010127,#00022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FDA"/>
    <w:rPr>
      <w:rFonts w:ascii="Arial" w:hAnsi="Arial"/>
      <w:sz w:val="24"/>
      <w:szCs w:val="24"/>
    </w:rPr>
  </w:style>
  <w:style w:type="paragraph" w:styleId="Heading1">
    <w:name w:val="heading 1"/>
    <w:basedOn w:val="Normal"/>
    <w:next w:val="Normal"/>
    <w:qFormat/>
    <w:rsid w:val="00C92FDA"/>
    <w:pPr>
      <w:keepNext/>
      <w:outlineLvl w:val="0"/>
    </w:pPr>
    <w:rPr>
      <w:rFonts w:ascii="Courier New" w:hAnsi="Courier New" w:cs="Courier New"/>
      <w:spacing w:val="24"/>
      <w:kern w:val="40"/>
      <w:sz w:val="28"/>
    </w:rPr>
  </w:style>
  <w:style w:type="paragraph" w:styleId="Heading2">
    <w:name w:val="heading 2"/>
    <w:basedOn w:val="Normal"/>
    <w:next w:val="Normal"/>
    <w:qFormat/>
    <w:rsid w:val="00C92FDA"/>
    <w:pPr>
      <w:keepNext/>
      <w:jc w:val="center"/>
      <w:outlineLvl w:val="1"/>
    </w:pPr>
    <w:rPr>
      <w:rFonts w:ascii="Courier New" w:hAnsi="Courier New" w:cs="Courier New"/>
      <w:b/>
      <w:bCs/>
      <w:caps/>
      <w:color w:val="000080"/>
      <w:spacing w:val="70"/>
      <w:kern w:val="50"/>
      <w:position w:val="-16"/>
      <w:sz w:val="44"/>
    </w:rPr>
  </w:style>
  <w:style w:type="paragraph" w:styleId="Heading3">
    <w:name w:val="heading 3"/>
    <w:basedOn w:val="Normal"/>
    <w:next w:val="Normal"/>
    <w:qFormat/>
    <w:rsid w:val="00C92FDA"/>
    <w:pPr>
      <w:keepNext/>
      <w:outlineLvl w:val="2"/>
    </w:pPr>
    <w:rPr>
      <w:rFonts w:ascii="Univers" w:hAnsi="Univers" w:cs="Arial"/>
      <w:b/>
      <w:bCs/>
      <w:color w:val="00022C"/>
      <w:sz w:val="20"/>
    </w:rPr>
  </w:style>
  <w:style w:type="paragraph" w:styleId="Heading4">
    <w:name w:val="heading 4"/>
    <w:basedOn w:val="Normal"/>
    <w:next w:val="Normal"/>
    <w:qFormat/>
    <w:rsid w:val="00C92FDA"/>
    <w:pPr>
      <w:keepNext/>
      <w:outlineLvl w:val="3"/>
    </w:pPr>
    <w:rPr>
      <w:rFonts w:ascii="Trebuchet MS" w:hAnsi="Trebuchet MS"/>
      <w:b/>
      <w:bCs/>
      <w:i/>
      <w:iCs/>
      <w:color w:val="00022C"/>
      <w:sz w:val="32"/>
    </w:rPr>
  </w:style>
  <w:style w:type="paragraph" w:styleId="Heading5">
    <w:name w:val="heading 5"/>
    <w:basedOn w:val="Normal"/>
    <w:next w:val="Normal"/>
    <w:qFormat/>
    <w:rsid w:val="00C92FDA"/>
    <w:pPr>
      <w:keepNext/>
      <w:jc w:val="center"/>
      <w:outlineLvl w:val="4"/>
    </w:pPr>
    <w:rPr>
      <w:rFonts w:ascii="Univers" w:hAnsi="Univers"/>
      <w:b/>
      <w:bCs/>
      <w:color w:val="00022C"/>
      <w:sz w:val="16"/>
    </w:rPr>
  </w:style>
  <w:style w:type="paragraph" w:styleId="Heading6">
    <w:name w:val="heading 6"/>
    <w:basedOn w:val="Normal"/>
    <w:next w:val="Normal"/>
    <w:qFormat/>
    <w:rsid w:val="00C92FDA"/>
    <w:pPr>
      <w:keepNext/>
      <w:ind w:left="7200" w:firstLine="720"/>
      <w:outlineLvl w:val="5"/>
    </w:pPr>
    <w:rPr>
      <w:rFonts w:ascii="Trebuchet MS" w:hAnsi="Trebuchet MS"/>
      <w:b/>
      <w:bCs/>
      <w:color w:val="00022C"/>
      <w:spacing w:val="24"/>
      <w:kern w:val="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2FDA"/>
    <w:rPr>
      <w:rFonts w:ascii="Times New Roman" w:hAnsi="Times New Roman"/>
      <w:color w:val="010127"/>
    </w:rPr>
  </w:style>
  <w:style w:type="paragraph" w:styleId="BodyText2">
    <w:name w:val="Body Text 2"/>
    <w:basedOn w:val="Normal"/>
    <w:rsid w:val="00C92FDA"/>
    <w:rPr>
      <w:rFonts w:ascii="EideticModernRegular" w:hAnsi="EideticModernRegular"/>
      <w:color w:val="00022C"/>
    </w:rPr>
  </w:style>
  <w:style w:type="paragraph" w:styleId="BodyText3">
    <w:name w:val="Body Text 3"/>
    <w:basedOn w:val="Normal"/>
    <w:rsid w:val="00C92FDA"/>
    <w:rPr>
      <w:rFonts w:ascii="Palatino Linotype" w:hAnsi="Palatino Linotype"/>
      <w:color w:val="00022C"/>
      <w:sz w:val="20"/>
    </w:rPr>
  </w:style>
  <w:style w:type="paragraph" w:styleId="Header">
    <w:name w:val="header"/>
    <w:basedOn w:val="Normal"/>
    <w:rsid w:val="00C92FDA"/>
    <w:pPr>
      <w:tabs>
        <w:tab w:val="center" w:pos="4320"/>
        <w:tab w:val="right" w:pos="8640"/>
      </w:tabs>
    </w:pPr>
  </w:style>
  <w:style w:type="paragraph" w:styleId="Footer">
    <w:name w:val="footer"/>
    <w:basedOn w:val="Normal"/>
    <w:rsid w:val="00C92FDA"/>
    <w:pPr>
      <w:tabs>
        <w:tab w:val="center" w:pos="4320"/>
        <w:tab w:val="right" w:pos="8640"/>
      </w:tabs>
    </w:pPr>
  </w:style>
  <w:style w:type="paragraph" w:styleId="BodyTextIndent">
    <w:name w:val="Body Text Indent"/>
    <w:basedOn w:val="Normal"/>
    <w:rsid w:val="00C92FDA"/>
    <w:pPr>
      <w:ind w:left="720"/>
      <w:jc w:val="both"/>
    </w:pPr>
    <w:rPr>
      <w:rFonts w:ascii="Univers" w:hAnsi="Univers"/>
      <w:color w:val="00022C"/>
    </w:rPr>
  </w:style>
  <w:style w:type="paragraph" w:styleId="BalloonText">
    <w:name w:val="Balloon Text"/>
    <w:basedOn w:val="Normal"/>
    <w:link w:val="BalloonTextChar"/>
    <w:rsid w:val="00F83F60"/>
    <w:rPr>
      <w:rFonts w:ascii="Tahoma" w:hAnsi="Tahoma" w:cs="Tahoma"/>
      <w:sz w:val="16"/>
      <w:szCs w:val="16"/>
    </w:rPr>
  </w:style>
  <w:style w:type="character" w:customStyle="1" w:styleId="BalloonTextChar">
    <w:name w:val="Balloon Text Char"/>
    <w:basedOn w:val="DefaultParagraphFont"/>
    <w:link w:val="BalloonText"/>
    <w:rsid w:val="00F83F60"/>
    <w:rPr>
      <w:rFonts w:ascii="Tahoma" w:hAnsi="Tahoma" w:cs="Tahoma"/>
      <w:sz w:val="16"/>
      <w:szCs w:val="16"/>
    </w:rPr>
  </w:style>
  <w:style w:type="character" w:styleId="CommentReference">
    <w:name w:val="annotation reference"/>
    <w:basedOn w:val="DefaultParagraphFont"/>
    <w:rsid w:val="00477C68"/>
    <w:rPr>
      <w:sz w:val="16"/>
      <w:szCs w:val="16"/>
    </w:rPr>
  </w:style>
  <w:style w:type="paragraph" w:styleId="CommentText">
    <w:name w:val="annotation text"/>
    <w:basedOn w:val="Normal"/>
    <w:link w:val="CommentTextChar"/>
    <w:rsid w:val="00477C68"/>
    <w:rPr>
      <w:sz w:val="20"/>
      <w:szCs w:val="20"/>
    </w:rPr>
  </w:style>
  <w:style w:type="character" w:customStyle="1" w:styleId="CommentTextChar">
    <w:name w:val="Comment Text Char"/>
    <w:basedOn w:val="DefaultParagraphFont"/>
    <w:link w:val="CommentText"/>
    <w:rsid w:val="00477C68"/>
    <w:rPr>
      <w:rFonts w:ascii="Arial" w:hAnsi="Arial"/>
    </w:rPr>
  </w:style>
  <w:style w:type="paragraph" w:styleId="CommentSubject">
    <w:name w:val="annotation subject"/>
    <w:basedOn w:val="CommentText"/>
    <w:next w:val="CommentText"/>
    <w:link w:val="CommentSubjectChar"/>
    <w:rsid w:val="00477C68"/>
    <w:rPr>
      <w:b/>
      <w:bCs/>
    </w:rPr>
  </w:style>
  <w:style w:type="character" w:customStyle="1" w:styleId="CommentSubjectChar">
    <w:name w:val="Comment Subject Char"/>
    <w:basedOn w:val="CommentTextChar"/>
    <w:link w:val="CommentSubject"/>
    <w:rsid w:val="00477C6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FDA"/>
    <w:rPr>
      <w:rFonts w:ascii="Arial" w:hAnsi="Arial"/>
      <w:sz w:val="24"/>
      <w:szCs w:val="24"/>
    </w:rPr>
  </w:style>
  <w:style w:type="paragraph" w:styleId="Heading1">
    <w:name w:val="heading 1"/>
    <w:basedOn w:val="Normal"/>
    <w:next w:val="Normal"/>
    <w:qFormat/>
    <w:rsid w:val="00C92FDA"/>
    <w:pPr>
      <w:keepNext/>
      <w:outlineLvl w:val="0"/>
    </w:pPr>
    <w:rPr>
      <w:rFonts w:ascii="Courier New" w:hAnsi="Courier New" w:cs="Courier New"/>
      <w:spacing w:val="24"/>
      <w:kern w:val="40"/>
      <w:sz w:val="28"/>
    </w:rPr>
  </w:style>
  <w:style w:type="paragraph" w:styleId="Heading2">
    <w:name w:val="heading 2"/>
    <w:basedOn w:val="Normal"/>
    <w:next w:val="Normal"/>
    <w:qFormat/>
    <w:rsid w:val="00C92FDA"/>
    <w:pPr>
      <w:keepNext/>
      <w:jc w:val="center"/>
      <w:outlineLvl w:val="1"/>
    </w:pPr>
    <w:rPr>
      <w:rFonts w:ascii="Courier New" w:hAnsi="Courier New" w:cs="Courier New"/>
      <w:b/>
      <w:bCs/>
      <w:caps/>
      <w:color w:val="000080"/>
      <w:spacing w:val="70"/>
      <w:kern w:val="50"/>
      <w:position w:val="-16"/>
      <w:sz w:val="44"/>
    </w:rPr>
  </w:style>
  <w:style w:type="paragraph" w:styleId="Heading3">
    <w:name w:val="heading 3"/>
    <w:basedOn w:val="Normal"/>
    <w:next w:val="Normal"/>
    <w:qFormat/>
    <w:rsid w:val="00C92FDA"/>
    <w:pPr>
      <w:keepNext/>
      <w:outlineLvl w:val="2"/>
    </w:pPr>
    <w:rPr>
      <w:rFonts w:ascii="Univers" w:hAnsi="Univers" w:cs="Arial"/>
      <w:b/>
      <w:bCs/>
      <w:color w:val="00022C"/>
      <w:sz w:val="20"/>
    </w:rPr>
  </w:style>
  <w:style w:type="paragraph" w:styleId="Heading4">
    <w:name w:val="heading 4"/>
    <w:basedOn w:val="Normal"/>
    <w:next w:val="Normal"/>
    <w:qFormat/>
    <w:rsid w:val="00C92FDA"/>
    <w:pPr>
      <w:keepNext/>
      <w:outlineLvl w:val="3"/>
    </w:pPr>
    <w:rPr>
      <w:rFonts w:ascii="Trebuchet MS" w:hAnsi="Trebuchet MS"/>
      <w:b/>
      <w:bCs/>
      <w:i/>
      <w:iCs/>
      <w:color w:val="00022C"/>
      <w:sz w:val="32"/>
    </w:rPr>
  </w:style>
  <w:style w:type="paragraph" w:styleId="Heading5">
    <w:name w:val="heading 5"/>
    <w:basedOn w:val="Normal"/>
    <w:next w:val="Normal"/>
    <w:qFormat/>
    <w:rsid w:val="00C92FDA"/>
    <w:pPr>
      <w:keepNext/>
      <w:jc w:val="center"/>
      <w:outlineLvl w:val="4"/>
    </w:pPr>
    <w:rPr>
      <w:rFonts w:ascii="Univers" w:hAnsi="Univers"/>
      <w:b/>
      <w:bCs/>
      <w:color w:val="00022C"/>
      <w:sz w:val="16"/>
    </w:rPr>
  </w:style>
  <w:style w:type="paragraph" w:styleId="Heading6">
    <w:name w:val="heading 6"/>
    <w:basedOn w:val="Normal"/>
    <w:next w:val="Normal"/>
    <w:qFormat/>
    <w:rsid w:val="00C92FDA"/>
    <w:pPr>
      <w:keepNext/>
      <w:ind w:left="7200" w:firstLine="720"/>
      <w:outlineLvl w:val="5"/>
    </w:pPr>
    <w:rPr>
      <w:rFonts w:ascii="Trebuchet MS" w:hAnsi="Trebuchet MS"/>
      <w:b/>
      <w:bCs/>
      <w:color w:val="00022C"/>
      <w:spacing w:val="24"/>
      <w:kern w:val="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2FDA"/>
    <w:rPr>
      <w:rFonts w:ascii="Times New Roman" w:hAnsi="Times New Roman"/>
      <w:color w:val="010127"/>
    </w:rPr>
  </w:style>
  <w:style w:type="paragraph" w:styleId="BodyText2">
    <w:name w:val="Body Text 2"/>
    <w:basedOn w:val="Normal"/>
    <w:rsid w:val="00C92FDA"/>
    <w:rPr>
      <w:rFonts w:ascii="EideticModernRegular" w:hAnsi="EideticModernRegular"/>
      <w:color w:val="00022C"/>
    </w:rPr>
  </w:style>
  <w:style w:type="paragraph" w:styleId="BodyText3">
    <w:name w:val="Body Text 3"/>
    <w:basedOn w:val="Normal"/>
    <w:rsid w:val="00C92FDA"/>
    <w:rPr>
      <w:rFonts w:ascii="Palatino Linotype" w:hAnsi="Palatino Linotype"/>
      <w:color w:val="00022C"/>
      <w:sz w:val="20"/>
    </w:rPr>
  </w:style>
  <w:style w:type="paragraph" w:styleId="Header">
    <w:name w:val="header"/>
    <w:basedOn w:val="Normal"/>
    <w:rsid w:val="00C92FDA"/>
    <w:pPr>
      <w:tabs>
        <w:tab w:val="center" w:pos="4320"/>
        <w:tab w:val="right" w:pos="8640"/>
      </w:tabs>
    </w:pPr>
  </w:style>
  <w:style w:type="paragraph" w:styleId="Footer">
    <w:name w:val="footer"/>
    <w:basedOn w:val="Normal"/>
    <w:rsid w:val="00C92FDA"/>
    <w:pPr>
      <w:tabs>
        <w:tab w:val="center" w:pos="4320"/>
        <w:tab w:val="right" w:pos="8640"/>
      </w:tabs>
    </w:pPr>
  </w:style>
  <w:style w:type="paragraph" w:styleId="BodyTextIndent">
    <w:name w:val="Body Text Indent"/>
    <w:basedOn w:val="Normal"/>
    <w:rsid w:val="00C92FDA"/>
    <w:pPr>
      <w:ind w:left="720"/>
      <w:jc w:val="both"/>
    </w:pPr>
    <w:rPr>
      <w:rFonts w:ascii="Univers" w:hAnsi="Univers"/>
      <w:color w:val="00022C"/>
    </w:rPr>
  </w:style>
  <w:style w:type="paragraph" w:styleId="BalloonText">
    <w:name w:val="Balloon Text"/>
    <w:basedOn w:val="Normal"/>
    <w:link w:val="BalloonTextChar"/>
    <w:rsid w:val="00F83F60"/>
    <w:rPr>
      <w:rFonts w:ascii="Tahoma" w:hAnsi="Tahoma" w:cs="Tahoma"/>
      <w:sz w:val="16"/>
      <w:szCs w:val="16"/>
    </w:rPr>
  </w:style>
  <w:style w:type="character" w:customStyle="1" w:styleId="BalloonTextChar">
    <w:name w:val="Balloon Text Char"/>
    <w:basedOn w:val="DefaultParagraphFont"/>
    <w:link w:val="BalloonText"/>
    <w:rsid w:val="00F83F60"/>
    <w:rPr>
      <w:rFonts w:ascii="Tahoma" w:hAnsi="Tahoma" w:cs="Tahoma"/>
      <w:sz w:val="16"/>
      <w:szCs w:val="16"/>
    </w:rPr>
  </w:style>
  <w:style w:type="character" w:styleId="CommentReference">
    <w:name w:val="annotation reference"/>
    <w:basedOn w:val="DefaultParagraphFont"/>
    <w:rsid w:val="00477C68"/>
    <w:rPr>
      <w:sz w:val="16"/>
      <w:szCs w:val="16"/>
    </w:rPr>
  </w:style>
  <w:style w:type="paragraph" w:styleId="CommentText">
    <w:name w:val="annotation text"/>
    <w:basedOn w:val="Normal"/>
    <w:link w:val="CommentTextChar"/>
    <w:rsid w:val="00477C68"/>
    <w:rPr>
      <w:sz w:val="20"/>
      <w:szCs w:val="20"/>
    </w:rPr>
  </w:style>
  <w:style w:type="character" w:customStyle="1" w:styleId="CommentTextChar">
    <w:name w:val="Comment Text Char"/>
    <w:basedOn w:val="DefaultParagraphFont"/>
    <w:link w:val="CommentText"/>
    <w:rsid w:val="00477C68"/>
    <w:rPr>
      <w:rFonts w:ascii="Arial" w:hAnsi="Arial"/>
    </w:rPr>
  </w:style>
  <w:style w:type="paragraph" w:styleId="CommentSubject">
    <w:name w:val="annotation subject"/>
    <w:basedOn w:val="CommentText"/>
    <w:next w:val="CommentText"/>
    <w:link w:val="CommentSubjectChar"/>
    <w:rsid w:val="00477C68"/>
    <w:rPr>
      <w:b/>
      <w:bCs/>
    </w:rPr>
  </w:style>
  <w:style w:type="character" w:customStyle="1" w:styleId="CommentSubjectChar">
    <w:name w:val="Comment Subject Char"/>
    <w:basedOn w:val="CommentTextChar"/>
    <w:link w:val="CommentSubject"/>
    <w:rsid w:val="00477C6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BD12-13CF-44D5-8F07-E213049A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Michigan</vt:lpstr>
    </vt:vector>
  </TitlesOfParts>
  <Company>Office of the Auditor General</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dc:title>
  <dc:creator>Auditor</dc:creator>
  <cp:lastModifiedBy>Auditor</cp:lastModifiedBy>
  <cp:revision>21</cp:revision>
  <cp:lastPrinted>2002-02-07T13:12:00Z</cp:lastPrinted>
  <dcterms:created xsi:type="dcterms:W3CDTF">2014-04-07T14:09:00Z</dcterms:created>
  <dcterms:modified xsi:type="dcterms:W3CDTF">2014-06-10T15:10:00Z</dcterms:modified>
</cp:coreProperties>
</file>