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32"/>
          <w:szCs w:val="32"/>
        </w:rPr>
      </w:pPr>
      <w:r w:rsidRPr="00BD5DF7">
        <w:rPr>
          <w:rFonts w:ascii="Arial" w:eastAsia="Times New Roman" w:hAnsi="Arial" w:cs="Arial"/>
          <w:b/>
          <w:bCs/>
          <w:kern w:val="36"/>
          <w:sz w:val="72"/>
          <w:szCs w:val="72"/>
        </w:rPr>
        <w:t>HOUSE BILL No. 4527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sz w:val="23"/>
          <w:szCs w:val="23"/>
        </w:rPr>
        <w:t> </w:t>
      </w:r>
    </w:p>
    <w:p w:rsidR="00BD5DF7" w:rsidRPr="00BD5DF7" w:rsidRDefault="00BD5DF7" w:rsidP="00BD5DF7">
      <w:pPr>
        <w:ind w:left="288" w:right="1440" w:hanging="288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April 28, 2015, Introduced by Reps. Rutledge, Hughes, Moss, Kelly, </w:t>
      </w:r>
      <w:proofErr w:type="spellStart"/>
      <w:r w:rsidRPr="00BD5DF7">
        <w:rPr>
          <w:rFonts w:ascii="Times New Roman" w:eastAsia="Times New Roman" w:hAnsi="Times New Roman" w:cs="Times New Roman"/>
          <w:sz w:val="23"/>
          <w:szCs w:val="23"/>
        </w:rPr>
        <w:t>LaVoy</w:t>
      </w:r>
      <w:proofErr w:type="spellEnd"/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BD5DF7">
        <w:rPr>
          <w:rFonts w:ascii="Times New Roman" w:eastAsia="Times New Roman" w:hAnsi="Times New Roman" w:cs="Times New Roman"/>
          <w:sz w:val="23"/>
          <w:szCs w:val="23"/>
        </w:rPr>
        <w:t>Driskell</w:t>
      </w:r>
      <w:proofErr w:type="spellEnd"/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BD5DF7">
        <w:rPr>
          <w:rFonts w:ascii="Times New Roman" w:eastAsia="Times New Roman" w:hAnsi="Times New Roman" w:cs="Times New Roman"/>
          <w:sz w:val="23"/>
          <w:szCs w:val="23"/>
        </w:rPr>
        <w:t>Darany</w:t>
      </w:r>
      <w:proofErr w:type="spellEnd"/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BD5DF7">
        <w:rPr>
          <w:rFonts w:ascii="Times New Roman" w:eastAsia="Times New Roman" w:hAnsi="Times New Roman" w:cs="Times New Roman"/>
          <w:sz w:val="23"/>
          <w:szCs w:val="23"/>
        </w:rPr>
        <w:t>Dianda</w:t>
      </w:r>
      <w:proofErr w:type="spellEnd"/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BD5DF7">
        <w:rPr>
          <w:rFonts w:ascii="Times New Roman" w:eastAsia="Times New Roman" w:hAnsi="Times New Roman" w:cs="Times New Roman"/>
          <w:sz w:val="23"/>
          <w:szCs w:val="23"/>
        </w:rPr>
        <w:t>Pscholka</w:t>
      </w:r>
      <w:proofErr w:type="spellEnd"/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, Glenn, Lyons, Singh, Townsend, Barrett, </w:t>
      </w:r>
      <w:proofErr w:type="spellStart"/>
      <w:r w:rsidRPr="00BD5DF7">
        <w:rPr>
          <w:rFonts w:ascii="Times New Roman" w:eastAsia="Times New Roman" w:hAnsi="Times New Roman" w:cs="Times New Roman"/>
          <w:sz w:val="23"/>
          <w:szCs w:val="23"/>
        </w:rPr>
        <w:t>Faris</w:t>
      </w:r>
      <w:proofErr w:type="spellEnd"/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 and </w:t>
      </w:r>
      <w:proofErr w:type="spellStart"/>
      <w:r w:rsidRPr="00BD5DF7">
        <w:rPr>
          <w:rFonts w:ascii="Times New Roman" w:eastAsia="Times New Roman" w:hAnsi="Times New Roman" w:cs="Times New Roman"/>
          <w:sz w:val="23"/>
          <w:szCs w:val="23"/>
        </w:rPr>
        <w:t>Potvin</w:t>
      </w:r>
      <w:proofErr w:type="spellEnd"/>
      <w:r w:rsidRPr="00BD5DF7">
        <w:rPr>
          <w:rFonts w:ascii="Times New Roman" w:eastAsia="Times New Roman" w:hAnsi="Times New Roman" w:cs="Times New Roman"/>
          <w:sz w:val="23"/>
          <w:szCs w:val="23"/>
        </w:rPr>
        <w:t xml:space="preserve"> and referred to the Committee on Military and Veterans Affairs.</w:t>
      </w:r>
    </w:p>
    <w:p w:rsidR="00BD5DF7" w:rsidRPr="00BD5DF7" w:rsidRDefault="00BD5DF7" w:rsidP="00BD5DF7">
      <w:pPr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    A bill to amend 1981 PA 82, entitled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 xml:space="preserve">"An act to prohibit the use of certain collars or harnesses and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leashes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 xml:space="preserve"> on dogs in public places, except by deaf, audibly impaired,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or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 xml:space="preserve"> otherwise physically limited persons; and to prescribe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penalties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>,"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by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 xml:space="preserve"> amending the title and sections 1, 2, and 3 (MCL 752.61, 752.62,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and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 xml:space="preserve"> 752.63), the title and sections 1 and 2 as amended by 1984 PA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111.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jc w:val="center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sz w:val="23"/>
          <w:szCs w:val="23"/>
        </w:rPr>
        <w:t>THE PEOPLE OF THE STATE OF MICHIGAN ENACT:</w:t>
      </w:r>
    </w:p>
    <w:p w:rsidR="00BD5DF7" w:rsidRPr="00BD5DF7" w:rsidRDefault="00BD5DF7" w:rsidP="00BD5DF7">
      <w:pPr>
        <w:spacing w:line="220" w:lineRule="atLeast"/>
        <w:jc w:val="center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jc w:val="center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TITLE</w:t>
      </w:r>
    </w:p>
    <w:p w:rsidR="00BD5DF7" w:rsidRPr="00BD5DF7" w:rsidRDefault="00BD5DF7" w:rsidP="00BD5DF7">
      <w:pPr>
        <w:spacing w:line="220" w:lineRule="atLeast"/>
        <w:jc w:val="center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9818E6" w:rsidRDefault="009818E6" w:rsidP="00BD5DF7">
      <w:pPr>
        <w:spacing w:line="220" w:lineRule="atLeast"/>
        <w:rPr>
          <w:rFonts w:ascii="Courier New" w:eastAsia="Times New Roman" w:hAnsi="Courier New" w:cs="Courier New"/>
          <w:b/>
          <w:bCs/>
          <w:caps/>
          <w:sz w:val="23"/>
          <w:szCs w:val="23"/>
        </w:rPr>
      </w:pPr>
      <w:r>
        <w:rPr>
          <w:rFonts w:ascii="Courier New" w:eastAsia="Times New Roman" w:hAnsi="Courier New" w:cs="Courier New"/>
          <w:sz w:val="23"/>
          <w:szCs w:val="23"/>
        </w:rPr>
        <w:t>     An act to prohibit</w:t>
      </w:r>
      <w:r>
        <w:rPr>
          <w:rFonts w:ascii="Courier New" w:eastAsia="Times New Roman" w:hAnsi="Courier New" w:cs="Courier New"/>
          <w:b/>
          <w:bCs/>
          <w:sz w:val="23"/>
          <w:szCs w:val="23"/>
        </w:rPr>
        <w:t xml:space="preserve"> </w:t>
      </w:r>
      <w:r w:rsidR="00BD5DF7"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a person from representing that he or she </w:t>
      </w:r>
    </w:p>
    <w:p w:rsidR="009818E6" w:rsidRDefault="009818E6" w:rsidP="00BD5DF7">
      <w:pPr>
        <w:spacing w:line="220" w:lineRule="atLeast"/>
        <w:rPr>
          <w:rFonts w:ascii="Courier New" w:eastAsia="Times New Roman" w:hAnsi="Courier New" w:cs="Courier New"/>
          <w:b/>
          <w:bCs/>
          <w:caps/>
          <w:sz w:val="23"/>
          <w:szCs w:val="23"/>
        </w:rPr>
      </w:pPr>
    </w:p>
    <w:p w:rsidR="00BD5DF7" w:rsidRPr="009818E6" w:rsidRDefault="00BD5DF7" w:rsidP="00BD5DF7">
      <w:pPr>
        <w:spacing w:line="220" w:lineRule="atLeast"/>
        <w:rPr>
          <w:rFonts w:ascii="Courier New" w:eastAsia="Times New Roman" w:hAnsi="Courier New" w:cs="Courier New"/>
          <w:strike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is in possession of a service animal </w:t>
      </w:r>
      <w:r w:rsidR="009818E6">
        <w:rPr>
          <w:rFonts w:ascii="Courier New" w:eastAsia="Times New Roman" w:hAnsi="Courier New" w:cs="Courier New"/>
          <w:sz w:val="23"/>
          <w:szCs w:val="23"/>
        </w:rPr>
        <w:t xml:space="preserve">in public places, 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unless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that person is a person with a disability; </w:t>
      </w:r>
      <w:r w:rsidRPr="00BD5DF7">
        <w:rPr>
          <w:rFonts w:ascii="Courier New" w:eastAsia="Times New Roman" w:hAnsi="Courier New" w:cs="Courier New"/>
          <w:sz w:val="23"/>
          <w:szCs w:val="23"/>
        </w:rPr>
        <w:t xml:space="preserve">and to prescribe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penalties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>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sz w:val="23"/>
          <w:szCs w:val="23"/>
        </w:rPr>
        <w:br w:type="page"/>
      </w:r>
      <w:r w:rsidRPr="00BD5DF7">
        <w:rPr>
          <w:rFonts w:ascii="Courier New" w:eastAsia="Times New Roman" w:hAnsi="Courier New" w:cs="Courier New"/>
          <w:sz w:val="23"/>
          <w:szCs w:val="23"/>
        </w:rPr>
        <w:lastRenderedPageBreak/>
        <w:t xml:space="preserve">     Sec. 1. As used in this act: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  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     (a) "Person with a disability" means a person who satisfies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all of the following conditions: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</w:t>
      </w:r>
      <w:proofErr w:type="spellStart"/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</w:t>
      </w:r>
      <w:proofErr w:type="spellEnd"/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) Has a physical or mental impairment that substantially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limits 1 or more major life activities.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</w:t>
      </w:r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ii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) Has a history or record of an impairment described in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subparagraph (</w:t>
      </w:r>
      <w:proofErr w:type="spellStart"/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</w:t>
      </w:r>
      <w:proofErr w:type="spellEnd"/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).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</w:t>
      </w:r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iii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) Is perceived by other persons as having an impairment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described in subparagraph (</w:t>
      </w:r>
      <w:proofErr w:type="spellStart"/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</w:t>
      </w:r>
      <w:proofErr w:type="spellEnd"/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).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     (b) As used in subdivision (a), "person with a disability"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includes a veteran who has been diagnosed with 1 or more of the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following: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</w:t>
      </w:r>
      <w:proofErr w:type="spellStart"/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</w:t>
      </w:r>
      <w:proofErr w:type="spellEnd"/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) Post-traumatic stress disorder.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</w:t>
      </w:r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ii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) Traumatic brain injury.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</w:t>
      </w:r>
      <w:r w:rsidRPr="00BD5D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iii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) Other service-related disabilities.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     (c) "Service animal" means a dog or a miniature horse that has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sz w:val="23"/>
          <w:szCs w:val="23"/>
        </w:rPr>
        <w:br w:type="page"/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lastRenderedPageBreak/>
        <w:t xml:space="preserve">been individually trained to do work or perform tasks for the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benefit of a person with a disability, including a physical,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sensory, psychiatric, intellectual, or other mental disability.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9818E6" w:rsidRDefault="00BD5DF7" w:rsidP="00BD5DF7">
      <w:pPr>
        <w:spacing w:line="220" w:lineRule="atLeast"/>
        <w:rPr>
          <w:rFonts w:ascii="Courier New" w:eastAsia="Times New Roman" w:hAnsi="Courier New" w:cs="Courier New"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 xml:space="preserve">     Sec. 2. A person, except 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a person with a disability, </w:t>
      </w:r>
      <w:r w:rsidR="009818E6">
        <w:rPr>
          <w:rFonts w:ascii="Courier New" w:eastAsia="Times New Roman" w:hAnsi="Courier New" w:cs="Courier New"/>
          <w:sz w:val="23"/>
          <w:szCs w:val="23"/>
        </w:rPr>
        <w:t xml:space="preserve">shall not </w:t>
      </w:r>
    </w:p>
    <w:p w:rsidR="009818E6" w:rsidRDefault="009818E6" w:rsidP="00BD5DF7">
      <w:pPr>
        <w:spacing w:line="220" w:lineRule="atLeast"/>
        <w:rPr>
          <w:rFonts w:ascii="Courier New" w:eastAsia="Times New Roman" w:hAnsi="Courier New" w:cs="Courier New"/>
          <w:sz w:val="23"/>
          <w:szCs w:val="23"/>
        </w:rPr>
      </w:pP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falsely represent that he or she is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in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 xml:space="preserve"> possession of a 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service animal or service animal in training </w:t>
      </w:r>
      <w:r w:rsidRPr="00BD5DF7">
        <w:rPr>
          <w:rFonts w:ascii="Courier New" w:eastAsia="Times New Roman" w:hAnsi="Courier New" w:cs="Courier New"/>
          <w:sz w:val="23"/>
          <w:szCs w:val="23"/>
        </w:rPr>
        <w:t xml:space="preserve">in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any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 xml:space="preserve"> public place.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 xml:space="preserve">     Sec. 3. A person who knowingly violates this act is guilty of 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proofErr w:type="gramStart"/>
      <w:r w:rsidRPr="00BD5DF7">
        <w:rPr>
          <w:rFonts w:ascii="Courier New" w:eastAsia="Times New Roman" w:hAnsi="Courier New" w:cs="Courier New"/>
          <w:sz w:val="23"/>
          <w:szCs w:val="23"/>
        </w:rPr>
        <w:t>a</w:t>
      </w:r>
      <w:proofErr w:type="gramEnd"/>
      <w:r w:rsidRPr="00BD5DF7">
        <w:rPr>
          <w:rFonts w:ascii="Courier New" w:eastAsia="Times New Roman" w:hAnsi="Courier New" w:cs="Courier New"/>
          <w:sz w:val="23"/>
          <w:szCs w:val="23"/>
        </w:rPr>
        <w:t xml:space="preserve"> misdemeanor</w:t>
      </w:r>
      <w:r w:rsidR="009818E6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 </w:t>
      </w:r>
      <w:r w:rsidRPr="00BD5DF7">
        <w:rPr>
          <w:rFonts w:ascii="Courier New" w:eastAsia="Times New Roman" w:hAnsi="Courier New" w:cs="Courier New"/>
          <w:sz w:val="23"/>
          <w:szCs w:val="23"/>
        </w:rPr>
        <w:t xml:space="preserve">punishable by </w:t>
      </w: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1 or more of the following: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(a) Imprisonment for not more than 90 days.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 xml:space="preserve">     (b) A </w:t>
      </w:r>
      <w:r w:rsidRPr="00BD5DF7">
        <w:rPr>
          <w:rFonts w:ascii="Courier New" w:eastAsia="Times New Roman" w:hAnsi="Courier New" w:cs="Courier New"/>
          <w:sz w:val="23"/>
          <w:szCs w:val="23"/>
        </w:rPr>
        <w:t xml:space="preserve">fine of not more than </w:t>
      </w:r>
      <w:bookmarkStart w:id="0" w:name="_GoBack"/>
      <w:bookmarkEnd w:id="0"/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$500.00.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sz w:val="23"/>
          <w:szCs w:val="23"/>
        </w:rPr>
        <w:t> </w:t>
      </w:r>
    </w:p>
    <w:p w:rsidR="00BD5DF7" w:rsidRPr="00BD5DF7" w:rsidRDefault="00BD5DF7" w:rsidP="00BD5DF7">
      <w:pPr>
        <w:spacing w:line="220" w:lineRule="atLeast"/>
        <w:rPr>
          <w:rFonts w:ascii="Courier New" w:eastAsia="Times New Roman" w:hAnsi="Courier New" w:cs="Courier New"/>
          <w:b/>
          <w:bCs/>
          <w:sz w:val="23"/>
          <w:szCs w:val="23"/>
        </w:rPr>
      </w:pPr>
      <w:r w:rsidRPr="00BD5DF7">
        <w:rPr>
          <w:rFonts w:ascii="Courier New" w:eastAsia="Times New Roman" w:hAnsi="Courier New" w:cs="Courier New"/>
          <w:b/>
          <w:bCs/>
          <w:caps/>
          <w:sz w:val="23"/>
          <w:szCs w:val="23"/>
        </w:rPr>
        <w:t>     (c) Community service for not more than 30 days.</w:t>
      </w:r>
    </w:p>
    <w:p w:rsidR="00282209" w:rsidRDefault="00282209"/>
    <w:sectPr w:rsidR="0028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F7"/>
    <w:rsid w:val="00282209"/>
    <w:rsid w:val="009818E6"/>
    <w:rsid w:val="00B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F5C47-17F0-4395-804F-1EF597B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5D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DF7"/>
    <w:rPr>
      <w:rFonts w:ascii="Cambria" w:eastAsia="Times New Roman" w:hAnsi="Cambria" w:cs="Times New Roman"/>
      <w:b/>
      <w:bCs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2015-04-29T16:59:00Z</dcterms:created>
  <dcterms:modified xsi:type="dcterms:W3CDTF">2015-05-10T19:10:00Z</dcterms:modified>
</cp:coreProperties>
</file>