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5" w:rsidRDefault="00AF5362" w:rsidP="00404720">
      <w:pPr>
        <w:jc w:val="center"/>
        <w:rPr>
          <w:b/>
          <w:sz w:val="32"/>
          <w:szCs w:val="32"/>
        </w:rPr>
      </w:pPr>
      <w:r>
        <w:rPr>
          <w:b/>
          <w:sz w:val="32"/>
        </w:rPr>
        <w:t>H</w:t>
      </w:r>
      <w:r w:rsidR="00025DB6" w:rsidRPr="00A274EA">
        <w:rPr>
          <w:b/>
          <w:sz w:val="32"/>
          <w:szCs w:val="32"/>
        </w:rPr>
        <w:t>B 700</w:t>
      </w:r>
      <w:r>
        <w:rPr>
          <w:b/>
          <w:sz w:val="32"/>
          <w:szCs w:val="32"/>
        </w:rPr>
        <w:t xml:space="preserve"> </w:t>
      </w:r>
      <w:r w:rsidR="001F0C49">
        <w:rPr>
          <w:b/>
          <w:sz w:val="32"/>
          <w:szCs w:val="32"/>
        </w:rPr>
        <w:t>House Committee Passed</w:t>
      </w:r>
      <w:r w:rsidR="001F0C49">
        <w:rPr>
          <w:b/>
          <w:szCs w:val="32"/>
        </w:rPr>
        <w:t xml:space="preserve"> </w:t>
      </w:r>
    </w:p>
    <w:p w:rsidR="0017398D" w:rsidRDefault="001F0C49" w:rsidP="00404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Still Only </w:t>
      </w:r>
      <w:r w:rsidR="00244B96" w:rsidRPr="00A274EA">
        <w:rPr>
          <w:b/>
          <w:sz w:val="32"/>
          <w:szCs w:val="32"/>
        </w:rPr>
        <w:t xml:space="preserve">Partial </w:t>
      </w:r>
      <w:r w:rsidR="00025DB6" w:rsidRPr="00A274EA">
        <w:rPr>
          <w:b/>
          <w:sz w:val="32"/>
          <w:szCs w:val="32"/>
        </w:rPr>
        <w:t xml:space="preserve">Medicaid </w:t>
      </w:r>
      <w:r w:rsidR="00244B96" w:rsidRPr="00A274EA">
        <w:rPr>
          <w:b/>
          <w:sz w:val="32"/>
          <w:szCs w:val="32"/>
        </w:rPr>
        <w:t>Expansion</w:t>
      </w:r>
      <w:r w:rsidR="00AF5362">
        <w:rPr>
          <w:b/>
          <w:sz w:val="32"/>
          <w:szCs w:val="32"/>
        </w:rPr>
        <w:t xml:space="preserve">: </w:t>
      </w:r>
    </w:p>
    <w:p w:rsidR="00244B96" w:rsidRPr="00404720" w:rsidRDefault="0017398D" w:rsidP="00404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Who’s In &amp; </w:t>
      </w:r>
      <w:r w:rsidR="00EE1A01">
        <w:rPr>
          <w:b/>
          <w:sz w:val="32"/>
          <w:szCs w:val="32"/>
        </w:rPr>
        <w:t>Who’s</w:t>
      </w:r>
      <w:r w:rsidR="00025DB6" w:rsidRPr="00A274EA">
        <w:rPr>
          <w:b/>
          <w:sz w:val="32"/>
          <w:szCs w:val="32"/>
        </w:rPr>
        <w:t xml:space="preserve"> Out?</w:t>
      </w:r>
    </w:p>
    <w:p w:rsidR="00404720" w:rsidRPr="00404720" w:rsidRDefault="00404720" w:rsidP="00404720">
      <w:pPr>
        <w:rPr>
          <w:b/>
        </w:rPr>
      </w:pPr>
    </w:p>
    <w:p w:rsidR="008D740C" w:rsidRPr="0056732C" w:rsidRDefault="004A715F" w:rsidP="005673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Does not e</w:t>
      </w:r>
      <w:r w:rsidR="002360FB">
        <w:rPr>
          <w:b/>
        </w:rPr>
        <w:t>xpand Medicaid eligibility for parents and other working adults.</w:t>
      </w:r>
    </w:p>
    <w:p w:rsidR="00871865" w:rsidRPr="0056732C" w:rsidRDefault="002360FB" w:rsidP="0056732C">
      <w:pPr>
        <w:pStyle w:val="ListParagraph"/>
        <w:numPr>
          <w:ilvl w:val="1"/>
          <w:numId w:val="1"/>
        </w:numPr>
        <w:rPr>
          <w:b/>
        </w:rPr>
      </w:pPr>
      <w:r w:rsidRPr="0039720C">
        <w:rPr>
          <w:b/>
        </w:rPr>
        <w:t xml:space="preserve">Only extends Medicaid to </w:t>
      </w:r>
      <w:r w:rsidR="00244B96" w:rsidRPr="0039720C">
        <w:rPr>
          <w:b/>
        </w:rPr>
        <w:t>adults</w:t>
      </w:r>
      <w:r w:rsidRPr="0039720C">
        <w:rPr>
          <w:b/>
        </w:rPr>
        <w:t>, earning</w:t>
      </w:r>
      <w:r w:rsidR="00244B96" w:rsidRPr="0039720C">
        <w:rPr>
          <w:b/>
        </w:rPr>
        <w:t xml:space="preserve"> up to 1</w:t>
      </w:r>
      <w:r w:rsidR="001F0C49" w:rsidRPr="0039720C">
        <w:rPr>
          <w:b/>
        </w:rPr>
        <w:t xml:space="preserve">00% of the poverty </w:t>
      </w:r>
      <w:r w:rsidRPr="0039720C">
        <w:rPr>
          <w:b/>
        </w:rPr>
        <w:t>not to the full 138% required</w:t>
      </w:r>
      <w:r w:rsidR="00850AD2" w:rsidRPr="0039720C">
        <w:rPr>
          <w:b/>
        </w:rPr>
        <w:t xml:space="preserve"> by federal law.</w:t>
      </w:r>
      <w:r w:rsidR="00906A34" w:rsidRPr="0039720C">
        <w:rPr>
          <w:b/>
        </w:rPr>
        <w:t xml:space="preserve"> </w:t>
      </w:r>
    </w:p>
    <w:p w:rsidR="0062497F" w:rsidRDefault="00205946" w:rsidP="0005106E">
      <w:pPr>
        <w:pStyle w:val="ListParagraph"/>
        <w:numPr>
          <w:ilvl w:val="1"/>
          <w:numId w:val="1"/>
        </w:numPr>
      </w:pPr>
      <w:r w:rsidRPr="00205946">
        <w:t>This expansion</w:t>
      </w:r>
      <w:r w:rsidRPr="002360FB">
        <w:rPr>
          <w:b/>
        </w:rPr>
        <w:t xml:space="preserve"> </w:t>
      </w:r>
      <w:r w:rsidR="00A04C32">
        <w:t xml:space="preserve">is </w:t>
      </w:r>
      <w:r w:rsidR="00A04C32" w:rsidRPr="002360FB">
        <w:rPr>
          <w:b/>
        </w:rPr>
        <w:t>not authorized by federal law</w:t>
      </w:r>
      <w:r w:rsidRPr="002360FB">
        <w:rPr>
          <w:b/>
        </w:rPr>
        <w:t xml:space="preserve"> </w:t>
      </w:r>
      <w:r w:rsidR="00DB35AB">
        <w:t xml:space="preserve">and the </w:t>
      </w:r>
      <w:r w:rsidR="009F0F3A">
        <w:t>Secretary of HHS issued another statement on March 29, 2013</w:t>
      </w:r>
      <w:r w:rsidR="00DB35AB">
        <w:t xml:space="preserve"> that she will not grant</w:t>
      </w:r>
      <w:r w:rsidR="001F0C49">
        <w:t xml:space="preserve"> waivers providing enhanced federal matching funds for expansions that do not go u</w:t>
      </w:r>
      <w:r w:rsidR="001F0C49" w:rsidRPr="00EF4981">
        <w:t>p</w:t>
      </w:r>
      <w:r w:rsidR="00EF4981" w:rsidRPr="00EF4981">
        <w:t xml:space="preserve"> to 138% of poverty, </w:t>
      </w:r>
      <w:hyperlink r:id="rId8" w:history="1">
        <w:r w:rsidR="00EF4981" w:rsidRPr="00EF4981">
          <w:rPr>
            <w:rStyle w:val="Hyperlink"/>
            <w:rFonts w:cs="Helvetica"/>
          </w:rPr>
          <w:t>http://medicaid.gov/Federal-Policy-Guidance/Downloads/FAQ-03-29-13-Premium-Assistance.pdf</w:t>
        </w:r>
      </w:hyperlink>
    </w:p>
    <w:p w:rsidR="0062497F" w:rsidRDefault="0062497F" w:rsidP="0062497F">
      <w:pPr>
        <w:ind w:left="720"/>
      </w:pPr>
    </w:p>
    <w:p w:rsidR="0017398D" w:rsidRPr="0062497F" w:rsidRDefault="000C6DA7" w:rsidP="0017398D">
      <w:pPr>
        <w:pStyle w:val="ListParagraph"/>
        <w:numPr>
          <w:ilvl w:val="0"/>
          <w:numId w:val="1"/>
        </w:numPr>
      </w:pPr>
      <w:r w:rsidRPr="0062497F">
        <w:t xml:space="preserve">Effective </w:t>
      </w:r>
      <w:proofErr w:type="gramStart"/>
      <w:r w:rsidRPr="0062497F">
        <w:t>2019,</w:t>
      </w:r>
      <w:proofErr w:type="gramEnd"/>
      <w:r w:rsidRPr="0062497F">
        <w:t xml:space="preserve"> </w:t>
      </w:r>
      <w:r w:rsidR="0005106E" w:rsidRPr="0062497F">
        <w:rPr>
          <w:b/>
        </w:rPr>
        <w:t xml:space="preserve">eliminates CHIP eligibility for children </w:t>
      </w:r>
      <w:r w:rsidRPr="0062497F">
        <w:rPr>
          <w:b/>
        </w:rPr>
        <w:t>for</w:t>
      </w:r>
      <w:r w:rsidR="0005106E" w:rsidRPr="0062497F">
        <w:rPr>
          <w:b/>
        </w:rPr>
        <w:t xml:space="preserve"> whom </w:t>
      </w:r>
      <w:r w:rsidRPr="0062497F">
        <w:rPr>
          <w:b/>
        </w:rPr>
        <w:t xml:space="preserve">other </w:t>
      </w:r>
      <w:r w:rsidR="0005106E" w:rsidRPr="0062497F">
        <w:rPr>
          <w:b/>
        </w:rPr>
        <w:t xml:space="preserve">family </w:t>
      </w:r>
      <w:r w:rsidRPr="0062497F">
        <w:rPr>
          <w:b/>
        </w:rPr>
        <w:t xml:space="preserve">health insurance </w:t>
      </w:r>
      <w:r w:rsidR="0017398D" w:rsidRPr="0062497F">
        <w:rPr>
          <w:b/>
        </w:rPr>
        <w:t>coverage is too expensive</w:t>
      </w:r>
      <w:r w:rsidR="0017398D" w:rsidRPr="0062497F">
        <w:t xml:space="preserve">.  </w:t>
      </w:r>
    </w:p>
    <w:p w:rsidR="0005106E" w:rsidRPr="0062497F" w:rsidRDefault="0005106E" w:rsidP="0056732C">
      <w:pPr>
        <w:pStyle w:val="ListParagraph"/>
        <w:numPr>
          <w:ilvl w:val="1"/>
          <w:numId w:val="1"/>
        </w:numPr>
      </w:pPr>
      <w:r w:rsidRPr="0062497F">
        <w:t>It limits CHIP eligibility to only those children</w:t>
      </w:r>
      <w:r w:rsidR="000C6DA7" w:rsidRPr="0062497F">
        <w:t xml:space="preserve"> whose parents are </w:t>
      </w:r>
      <w:r w:rsidR="000C6DA7" w:rsidRPr="0062497F">
        <w:rPr>
          <w:b/>
        </w:rPr>
        <w:t>not offered</w:t>
      </w:r>
      <w:r w:rsidR="000C6DA7" w:rsidRPr="0062497F">
        <w:t xml:space="preserve"> </w:t>
      </w:r>
      <w:r w:rsidRPr="001C7FA5">
        <w:rPr>
          <w:b/>
        </w:rPr>
        <w:t>employer-sponsored insuranc</w:t>
      </w:r>
      <w:r w:rsidRPr="001C7FA5">
        <w:t>e</w:t>
      </w:r>
      <w:r w:rsidR="00D86E36" w:rsidRPr="001C7FA5">
        <w:t xml:space="preserve"> </w:t>
      </w:r>
      <w:r w:rsidR="00D86E36" w:rsidRPr="00E77BEC">
        <w:rPr>
          <w:b/>
        </w:rPr>
        <w:t>that covers their child</w:t>
      </w:r>
      <w:r w:rsidRPr="00E77BEC">
        <w:rPr>
          <w:b/>
        </w:rPr>
        <w:t xml:space="preserve"> or who</w:t>
      </w:r>
      <w:r w:rsidR="001C7FA5" w:rsidRPr="00E77BEC">
        <w:rPr>
          <w:b/>
        </w:rPr>
        <w:t>se children</w:t>
      </w:r>
      <w:r w:rsidRPr="00E77BEC">
        <w:rPr>
          <w:b/>
        </w:rPr>
        <w:t xml:space="preserve"> are</w:t>
      </w:r>
      <w:r w:rsidRPr="0062497F">
        <w:t xml:space="preserve"> </w:t>
      </w:r>
      <w:r w:rsidRPr="0062497F">
        <w:rPr>
          <w:b/>
        </w:rPr>
        <w:t>not eligible</w:t>
      </w:r>
      <w:r w:rsidRPr="0062497F">
        <w:t xml:space="preserve"> </w:t>
      </w:r>
      <w:r w:rsidR="000C6DA7" w:rsidRPr="001C7FA5">
        <w:rPr>
          <w:b/>
        </w:rPr>
        <w:t xml:space="preserve">for </w:t>
      </w:r>
      <w:r w:rsidRPr="001C7FA5">
        <w:rPr>
          <w:b/>
        </w:rPr>
        <w:t>Exchang</w:t>
      </w:r>
      <w:r w:rsidR="001C7FA5">
        <w:rPr>
          <w:b/>
        </w:rPr>
        <w:t>e tax credits</w:t>
      </w:r>
      <w:r w:rsidRPr="001C7FA5">
        <w:rPr>
          <w:b/>
        </w:rPr>
        <w:t>.</w:t>
      </w:r>
    </w:p>
    <w:p w:rsidR="000C6DA7" w:rsidRPr="0056732C" w:rsidRDefault="00D86E36" w:rsidP="0056732C">
      <w:pPr>
        <w:pStyle w:val="ListParagraph"/>
        <w:numPr>
          <w:ilvl w:val="1"/>
          <w:numId w:val="1"/>
        </w:numPr>
        <w:rPr>
          <w:b/>
        </w:rPr>
      </w:pPr>
      <w:r w:rsidRPr="0062497F">
        <w:t>F</w:t>
      </w:r>
      <w:r w:rsidR="0005106E" w:rsidRPr="0062497F">
        <w:t xml:space="preserve">amilies that have access to </w:t>
      </w:r>
      <w:r w:rsidR="0005106E" w:rsidRPr="0062497F">
        <w:rPr>
          <w:b/>
        </w:rPr>
        <w:t xml:space="preserve">employee-only coverage for </w:t>
      </w:r>
      <w:r w:rsidR="000C6DA7" w:rsidRPr="0062497F">
        <w:rPr>
          <w:b/>
        </w:rPr>
        <w:t>a</w:t>
      </w:r>
      <w:r w:rsidRPr="0062497F">
        <w:rPr>
          <w:b/>
        </w:rPr>
        <w:t xml:space="preserve"> parent with premium costs</w:t>
      </w:r>
      <w:r w:rsidR="0005106E" w:rsidRPr="0062497F">
        <w:rPr>
          <w:b/>
        </w:rPr>
        <w:t xml:space="preserve"> </w:t>
      </w:r>
      <w:r w:rsidR="000C6DA7" w:rsidRPr="0062497F">
        <w:rPr>
          <w:b/>
        </w:rPr>
        <w:t xml:space="preserve">up to </w:t>
      </w:r>
      <w:r w:rsidRPr="0062497F">
        <w:rPr>
          <w:b/>
        </w:rPr>
        <w:t>9.5%</w:t>
      </w:r>
      <w:r w:rsidR="0005106E" w:rsidRPr="0062497F">
        <w:rPr>
          <w:b/>
        </w:rPr>
        <w:t xml:space="preserve">, </w:t>
      </w:r>
      <w:r w:rsidRPr="0062497F">
        <w:t xml:space="preserve">will not be </w:t>
      </w:r>
      <w:r w:rsidR="000C6DA7" w:rsidRPr="0062497F">
        <w:t>eligible for CHIP.</w:t>
      </w:r>
      <w:r w:rsidR="000C6DA7" w:rsidRPr="0062497F">
        <w:rPr>
          <w:b/>
        </w:rPr>
        <w:t xml:space="preserve">  </w:t>
      </w:r>
    </w:p>
    <w:p w:rsidR="00F85B3B" w:rsidRPr="00F85B3B" w:rsidRDefault="000C6DA7" w:rsidP="007A4CEA">
      <w:pPr>
        <w:pStyle w:val="ListParagraph"/>
        <w:numPr>
          <w:ilvl w:val="1"/>
          <w:numId w:val="1"/>
        </w:numPr>
        <w:rPr>
          <w:b/>
        </w:rPr>
      </w:pPr>
      <w:r w:rsidRPr="0062497F">
        <w:t>It</w:t>
      </w:r>
      <w:r w:rsidR="0005106E" w:rsidRPr="0062497F">
        <w:t xml:space="preserve"> </w:t>
      </w:r>
      <w:r w:rsidR="0005106E" w:rsidRPr="0062497F">
        <w:rPr>
          <w:b/>
        </w:rPr>
        <w:t>does not take into account the premium costs to cover dependent children</w:t>
      </w:r>
      <w:r w:rsidRPr="0062497F">
        <w:t xml:space="preserve"> for either employer sponsored coverage or Exchange plans.</w:t>
      </w:r>
      <w:r w:rsidR="0005106E" w:rsidRPr="0062497F">
        <w:t xml:space="preserve"> </w:t>
      </w:r>
    </w:p>
    <w:p w:rsidR="007A4CEA" w:rsidRPr="0056732C" w:rsidRDefault="00F85B3B" w:rsidP="007A4CEA">
      <w:pPr>
        <w:pStyle w:val="ListParagraph"/>
        <w:numPr>
          <w:ilvl w:val="1"/>
          <w:numId w:val="1"/>
        </w:numPr>
        <w:rPr>
          <w:b/>
        </w:rPr>
      </w:pPr>
      <w:r>
        <w:t xml:space="preserve">This is the gap in affordable coverage that CHIP provides beginning in 2014.  </w:t>
      </w:r>
    </w:p>
    <w:p w:rsidR="00F85B3B" w:rsidRDefault="007A4CEA" w:rsidP="00F85B3B">
      <w:pPr>
        <w:pStyle w:val="ListParagraph"/>
        <w:numPr>
          <w:ilvl w:val="0"/>
          <w:numId w:val="2"/>
        </w:numPr>
        <w:rPr>
          <w:b/>
        </w:rPr>
      </w:pPr>
      <w:r>
        <w:t xml:space="preserve">Imposes the same restriction on </w:t>
      </w:r>
      <w:r w:rsidRPr="00577A50">
        <w:rPr>
          <w:b/>
        </w:rPr>
        <w:t>Medicaid eligibility for infants under age 1</w:t>
      </w:r>
      <w:r>
        <w:t xml:space="preserve"> born to women with Medicaid coverage as a pregnant woman with incomes between 133-185% of poverty, effective 201</w:t>
      </w:r>
      <w:r w:rsidR="006E23CE">
        <w:t xml:space="preserve">9 also.  The Medicaid provision </w:t>
      </w:r>
      <w:r>
        <w:t xml:space="preserve">would require a </w:t>
      </w:r>
      <w:proofErr w:type="spellStart"/>
      <w:r>
        <w:t>waiver</w:t>
      </w:r>
      <w:proofErr w:type="spellEnd"/>
      <w:r>
        <w:t>.</w:t>
      </w:r>
    </w:p>
    <w:p w:rsidR="00F85B3B" w:rsidRDefault="00F85B3B" w:rsidP="00F85B3B">
      <w:pPr>
        <w:rPr>
          <w:b/>
        </w:rPr>
      </w:pPr>
    </w:p>
    <w:p w:rsidR="0062497F" w:rsidRPr="00F85B3B" w:rsidRDefault="0062497F" w:rsidP="00F85B3B">
      <w:pPr>
        <w:rPr>
          <w:b/>
        </w:rPr>
      </w:pPr>
      <w:r w:rsidRPr="00F85B3B">
        <w:rPr>
          <w:b/>
        </w:rPr>
        <w:t>Eliminates and reduces other categories of Medicaid eligibility</w:t>
      </w:r>
      <w:r w:rsidR="0056732C">
        <w:t>, but on</w:t>
      </w:r>
      <w:r w:rsidR="006E23CE">
        <w:t>l</w:t>
      </w:r>
      <w:r>
        <w:t xml:space="preserve">y if the federal government approves a partial Medicaid Expansion to 100% federal poverty which the federal government will not do.  </w:t>
      </w:r>
    </w:p>
    <w:p w:rsidR="0062497F" w:rsidRPr="00871865" w:rsidRDefault="0062497F" w:rsidP="00A25C8B">
      <w:pPr>
        <w:pStyle w:val="ListParagraph"/>
        <w:numPr>
          <w:ilvl w:val="1"/>
          <w:numId w:val="1"/>
        </w:numPr>
      </w:pPr>
      <w:r w:rsidRPr="004C7141">
        <w:rPr>
          <w:b/>
        </w:rPr>
        <w:t>Eliminates</w:t>
      </w:r>
      <w:r>
        <w:t xml:space="preserve"> Medicaid eligibility for those receiving </w:t>
      </w:r>
      <w:r w:rsidRPr="004C7141">
        <w:rPr>
          <w:b/>
        </w:rPr>
        <w:t xml:space="preserve">blind pensions </w:t>
      </w:r>
      <w:r w:rsidRPr="004C7141">
        <w:t>and</w:t>
      </w:r>
      <w:r w:rsidRPr="004C7141">
        <w:rPr>
          <w:b/>
        </w:rPr>
        <w:t xml:space="preserve"> uninsured women’s health program</w:t>
      </w:r>
      <w:r>
        <w:t xml:space="preserve"> effective July 1, 2014.  </w:t>
      </w:r>
    </w:p>
    <w:p w:rsidR="0062497F" w:rsidRDefault="0062497F" w:rsidP="00A25C8B">
      <w:pPr>
        <w:pStyle w:val="ListParagraph"/>
        <w:numPr>
          <w:ilvl w:val="0"/>
          <w:numId w:val="2"/>
        </w:numPr>
      </w:pPr>
      <w:r w:rsidRPr="00EF4981">
        <w:rPr>
          <w:b/>
        </w:rPr>
        <w:t>Reduces Medicaid eligibility</w:t>
      </w:r>
      <w:r>
        <w:t xml:space="preserve"> for uninsured women diagnosed with </w:t>
      </w:r>
      <w:r w:rsidRPr="00EF4981">
        <w:rPr>
          <w:b/>
        </w:rPr>
        <w:t>breast and cervical cancer</w:t>
      </w:r>
      <w:r>
        <w:t xml:space="preserve"> under the CDC’s early detection program to those with incomes between 100-200% of poverty who do not have access to employer-sponsored insurance or Exchange plans, effective July 1, 2014.</w:t>
      </w:r>
      <w:r w:rsidRPr="00794DDE">
        <w:t xml:space="preserve"> </w:t>
      </w:r>
      <w:r>
        <w:t xml:space="preserve"> </w:t>
      </w:r>
    </w:p>
    <w:p w:rsidR="0062497F" w:rsidRDefault="0062497F" w:rsidP="0062497F">
      <w:pPr>
        <w:pStyle w:val="ListParagraph"/>
        <w:numPr>
          <w:ilvl w:val="0"/>
          <w:numId w:val="12"/>
        </w:numPr>
      </w:pPr>
      <w:r>
        <w:t>This provision requires a waiver that is unlikely to be granted because the CDC early detection program targets low income women with incomes up to 250% of poverty.</w:t>
      </w:r>
    </w:p>
    <w:p w:rsidR="001A5DB3" w:rsidRDefault="001A5DB3" w:rsidP="0062497F">
      <w:pPr>
        <w:ind w:left="1440"/>
      </w:pPr>
    </w:p>
    <w:p w:rsidR="001A5DB3" w:rsidRDefault="001A5DB3" w:rsidP="0062497F">
      <w:pPr>
        <w:ind w:left="1440"/>
      </w:pPr>
    </w:p>
    <w:p w:rsidR="001A5DB3" w:rsidRDefault="001A5DB3" w:rsidP="001A5DB3">
      <w:pPr>
        <w:ind w:left="1440"/>
        <w:jc w:val="center"/>
      </w:pPr>
      <w:r>
        <w:t>(</w:t>
      </w:r>
      <w:proofErr w:type="gramStart"/>
      <w:r>
        <w:t>continued</w:t>
      </w:r>
      <w:proofErr w:type="gramEnd"/>
      <w:r>
        <w:t>)</w:t>
      </w:r>
    </w:p>
    <w:p w:rsidR="0062497F" w:rsidRDefault="0062497F" w:rsidP="0062497F">
      <w:pPr>
        <w:ind w:left="1440"/>
      </w:pPr>
    </w:p>
    <w:p w:rsidR="008C48BE" w:rsidRPr="006E23CE" w:rsidRDefault="008C48BE" w:rsidP="006E23CE">
      <w:pPr>
        <w:pStyle w:val="ListParagraph"/>
        <w:numPr>
          <w:ilvl w:val="0"/>
          <w:numId w:val="11"/>
        </w:numPr>
        <w:rPr>
          <w:b/>
        </w:rPr>
      </w:pPr>
      <w:r w:rsidRPr="00A10CFC">
        <w:rPr>
          <w:b/>
        </w:rPr>
        <w:t>Requires pregnant women</w:t>
      </w:r>
      <w:r>
        <w:t xml:space="preserve"> with incomes between 133%-185% federal poverty to enroll in Exchange-offered plans with premium costs to be paid for by the state’s Medicaid program, effective July 1, 2014.  </w:t>
      </w:r>
    </w:p>
    <w:p w:rsidR="008C48BE" w:rsidRDefault="008C48BE" w:rsidP="008C48BE">
      <w:pPr>
        <w:pStyle w:val="ListParagraph"/>
        <w:numPr>
          <w:ilvl w:val="1"/>
          <w:numId w:val="10"/>
        </w:numPr>
      </w:pPr>
      <w:r>
        <w:t xml:space="preserve">Federal law requires Medicaid benefits and cost-protections. </w:t>
      </w:r>
    </w:p>
    <w:p w:rsidR="008C48BE" w:rsidRDefault="008C48BE" w:rsidP="006E23CE">
      <w:pPr>
        <w:pStyle w:val="ListParagraph"/>
        <w:numPr>
          <w:ilvl w:val="1"/>
          <w:numId w:val="10"/>
        </w:numPr>
      </w:pPr>
      <w:r>
        <w:t>This provision will require a federal waiver.</w:t>
      </w:r>
    </w:p>
    <w:p w:rsidR="00052BB7" w:rsidRPr="004C7141" w:rsidRDefault="00052BB7" w:rsidP="008C48BE">
      <w:pPr>
        <w:pStyle w:val="ListParagraph"/>
        <w:ind w:left="1080"/>
        <w:jc w:val="center"/>
      </w:pPr>
    </w:p>
    <w:p w:rsidR="008D740C" w:rsidRDefault="002360FB" w:rsidP="006E23CE">
      <w:pPr>
        <w:pStyle w:val="ListParagraph"/>
        <w:numPr>
          <w:ilvl w:val="0"/>
          <w:numId w:val="10"/>
        </w:numPr>
      </w:pPr>
      <w:r w:rsidRPr="0039720C">
        <w:rPr>
          <w:b/>
        </w:rPr>
        <w:t>Expands CHIP eligibility to include</w:t>
      </w:r>
      <w:r>
        <w:t xml:space="preserve"> </w:t>
      </w:r>
      <w:r w:rsidRPr="0039720C">
        <w:rPr>
          <w:b/>
        </w:rPr>
        <w:t>not yet born children</w:t>
      </w:r>
      <w:r>
        <w:t xml:space="preserve"> whose parents do not have access to affordable insurance through employment or the Exchange.</w:t>
      </w:r>
    </w:p>
    <w:p w:rsidR="00FF2992" w:rsidRDefault="002360FB" w:rsidP="0039720C">
      <w:pPr>
        <w:pStyle w:val="ListParagraph"/>
        <w:numPr>
          <w:ilvl w:val="1"/>
          <w:numId w:val="10"/>
        </w:numPr>
      </w:pPr>
      <w:r>
        <w:t>Covered services include prenatal care and pregnancy related services and continue for 60 days post partum for the mother and up to one year for the child</w:t>
      </w:r>
      <w:r w:rsidR="00FF2992">
        <w:t>.</w:t>
      </w:r>
    </w:p>
    <w:p w:rsidR="008D740C" w:rsidRPr="008D740C" w:rsidRDefault="008D740C" w:rsidP="008D740C"/>
    <w:p w:rsidR="007B7B1A" w:rsidRDefault="001F0C49" w:rsidP="00FF2992">
      <w:pPr>
        <w:pStyle w:val="ListParagraph"/>
        <w:numPr>
          <w:ilvl w:val="0"/>
          <w:numId w:val="10"/>
        </w:numPr>
      </w:pPr>
      <w:r w:rsidRPr="00FF2992">
        <w:rPr>
          <w:b/>
        </w:rPr>
        <w:t xml:space="preserve">Extends </w:t>
      </w:r>
      <w:r w:rsidR="00A57D8D" w:rsidRPr="00FF2992">
        <w:rPr>
          <w:b/>
        </w:rPr>
        <w:t xml:space="preserve">Ticket to Work Medicaid </w:t>
      </w:r>
      <w:r w:rsidR="00A57D8D">
        <w:t>eligibility for those with</w:t>
      </w:r>
      <w:r w:rsidR="00CC0B78">
        <w:t xml:space="preserve"> severe disabilities</w:t>
      </w:r>
      <w:r>
        <w:t xml:space="preserve"> who return to work until July 2014.</w:t>
      </w:r>
      <w:r w:rsidR="00A57D8D">
        <w:t xml:space="preserve"> </w:t>
      </w:r>
    </w:p>
    <w:p w:rsidR="00150573" w:rsidRPr="00150573" w:rsidRDefault="00150573" w:rsidP="00FF2992">
      <w:pPr>
        <w:pStyle w:val="ListParagraph"/>
        <w:ind w:left="1080"/>
      </w:pPr>
    </w:p>
    <w:p w:rsidR="00150573" w:rsidRDefault="00150573" w:rsidP="0039720C">
      <w:pPr>
        <w:pStyle w:val="ListParagraph"/>
        <w:numPr>
          <w:ilvl w:val="0"/>
          <w:numId w:val="10"/>
        </w:numPr>
      </w:pPr>
      <w:r w:rsidRPr="0039720C">
        <w:rPr>
          <w:b/>
        </w:rPr>
        <w:t>Moves children ages 6-18</w:t>
      </w:r>
      <w:r>
        <w:t xml:space="preserve"> up to 133% federal line into Medicaid rather than CHIP and </w:t>
      </w:r>
      <w:r w:rsidRPr="0039720C">
        <w:rPr>
          <w:b/>
        </w:rPr>
        <w:t>expands eligibility for</w:t>
      </w:r>
      <w:r>
        <w:t xml:space="preserve"> </w:t>
      </w:r>
      <w:r w:rsidRPr="0039720C">
        <w:rPr>
          <w:b/>
        </w:rPr>
        <w:t>children aging out of foster care</w:t>
      </w:r>
      <w:r w:rsidR="007B7B1A">
        <w:t xml:space="preserve"> as required by federal law</w:t>
      </w:r>
    </w:p>
    <w:p w:rsidR="00BA5AAB" w:rsidRDefault="004F291C" w:rsidP="004C59A6">
      <w:r>
        <w:t xml:space="preserve"> </w:t>
      </w:r>
    </w:p>
    <w:p w:rsidR="004F291C" w:rsidRDefault="004F291C" w:rsidP="004C59A6"/>
    <w:sectPr w:rsidR="004F291C" w:rsidSect="008C48BE">
      <w:headerReference w:type="even" r:id="rId9"/>
      <w:headerReference w:type="default" r:id="rId10"/>
      <w:footerReference w:type="default" r:id="rId11"/>
      <w:pgSz w:w="12240" w:h="15840"/>
      <w:pgMar w:top="1152" w:right="1440" w:bottom="1440" w:left="1440" w:header="0" w:footer="21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3B" w:rsidRDefault="00F85B3B">
      <w:r>
        <w:separator/>
      </w:r>
    </w:p>
  </w:endnote>
  <w:endnote w:type="continuationSeparator" w:id="0">
    <w:p w:rsidR="00F85B3B" w:rsidRDefault="00F8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9576"/>
    </w:tblGrid>
    <w:tr w:rsidR="00F85B3B">
      <w:tc>
        <w:tcPr>
          <w:tcW w:w="5000" w:type="pct"/>
          <w:shd w:val="clear" w:color="auto" w:fill="DBE5F1" w:themeFill="accent1" w:themeFillTint="33"/>
        </w:tcPr>
        <w:p w:rsidR="00F85B3B" w:rsidRPr="00A10CFC" w:rsidRDefault="00F85B3B" w:rsidP="00A10CFC">
          <w:pPr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 xml:space="preserve">For more information, contact Professor Sidney Watson, </w:t>
          </w:r>
          <w:hyperlink r:id="rId1" w:history="1">
            <w:r w:rsidRPr="00B92C2C">
              <w:rPr>
                <w:rStyle w:val="Hyperlink"/>
                <w:rFonts w:ascii="Calibri" w:hAnsi="Calibri"/>
                <w:b/>
              </w:rPr>
              <w:t>watsons@slu.edu</w:t>
            </w:r>
          </w:hyperlink>
          <w:r>
            <w:rPr>
              <w:rFonts w:ascii="Calibri" w:hAnsi="Calibri"/>
              <w:b/>
              <w:sz w:val="24"/>
              <w:szCs w:val="24"/>
            </w:rPr>
            <w:t>, 314-807-</w:t>
          </w:r>
          <w:proofErr w:type="gramStart"/>
          <w:r>
            <w:rPr>
              <w:rFonts w:ascii="Calibri" w:hAnsi="Calibri"/>
              <w:b/>
              <w:sz w:val="24"/>
              <w:szCs w:val="24"/>
            </w:rPr>
            <w:t xml:space="preserve">4792        </w:t>
          </w:r>
          <w:proofErr w:type="gramEnd"/>
          <w:fldSimple w:instr=" PAGE   \* MERGEFORMAT ">
            <w:r w:rsidR="006D6866" w:rsidRPr="006D6866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F85B3B" w:rsidRDefault="00F85B3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3B" w:rsidRDefault="00F85B3B">
      <w:r>
        <w:separator/>
      </w:r>
    </w:p>
  </w:footnote>
  <w:footnote w:type="continuationSeparator" w:id="0">
    <w:p w:rsidR="00F85B3B" w:rsidRDefault="00F85B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3B" w:rsidRDefault="00F85B3B">
    <w:pPr>
      <w:pStyle w:val="Header"/>
    </w:pPr>
  </w:p>
  <w:p w:rsidR="00F85B3B" w:rsidRDefault="00F85B3B">
    <w:pPr>
      <w:pStyle w:val="Header"/>
    </w:pPr>
    <w:r>
      <w:ptab w:relativeTo="margin" w:alignment="center" w:leader="none"/>
    </w:r>
    <w:r>
      <w:ptab w:relativeTo="margin" w:alignment="right" w:leader="none"/>
    </w:r>
  </w:p>
  <w:p w:rsidR="00F85B3B" w:rsidRDefault="00F85B3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3B" w:rsidRDefault="00F85B3B">
    <w:pPr>
      <w:pStyle w:val="Header"/>
    </w:pPr>
  </w:p>
  <w:p w:rsidR="00F85B3B" w:rsidRDefault="00F85B3B">
    <w:pPr>
      <w:pStyle w:val="Header"/>
    </w:pPr>
    <w:r>
      <w:rPr>
        <w:noProof/>
      </w:rPr>
      <w:drawing>
        <wp:inline distT="0" distB="0" distL="0" distR="0">
          <wp:extent cx="5943600" cy="1099737"/>
          <wp:effectExtent l="0" t="0" r="0" b="0"/>
          <wp:docPr id="2" name="Picture 2" descr="health law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law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9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F85B3B" w:rsidRDefault="00F85B3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B01"/>
    <w:multiLevelType w:val="hybridMultilevel"/>
    <w:tmpl w:val="E73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8D4"/>
    <w:multiLevelType w:val="hybridMultilevel"/>
    <w:tmpl w:val="D1F6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2A7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0A4C"/>
    <w:multiLevelType w:val="hybridMultilevel"/>
    <w:tmpl w:val="86EA4722"/>
    <w:lvl w:ilvl="0" w:tplc="0E309A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9F638C"/>
    <w:multiLevelType w:val="hybridMultilevel"/>
    <w:tmpl w:val="3E16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60D75"/>
    <w:multiLevelType w:val="hybridMultilevel"/>
    <w:tmpl w:val="4ACA8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24219"/>
    <w:multiLevelType w:val="hybridMultilevel"/>
    <w:tmpl w:val="EF02B4DE"/>
    <w:lvl w:ilvl="0" w:tplc="0E309A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E5215"/>
    <w:multiLevelType w:val="hybridMultilevel"/>
    <w:tmpl w:val="6AAE3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48474D"/>
    <w:multiLevelType w:val="hybridMultilevel"/>
    <w:tmpl w:val="5302FEEC"/>
    <w:lvl w:ilvl="0" w:tplc="D832A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9151E3E"/>
    <w:multiLevelType w:val="hybridMultilevel"/>
    <w:tmpl w:val="11BE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7845"/>
    <w:multiLevelType w:val="multilevel"/>
    <w:tmpl w:val="3E163D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862CF"/>
    <w:multiLevelType w:val="hybridMultilevel"/>
    <w:tmpl w:val="BF6AF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C67B80"/>
    <w:multiLevelType w:val="hybridMultilevel"/>
    <w:tmpl w:val="874CF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8E7CBC"/>
    <w:multiLevelType w:val="hybridMultilevel"/>
    <w:tmpl w:val="393C1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08533D"/>
    <w:multiLevelType w:val="hybridMultilevel"/>
    <w:tmpl w:val="1D80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4B96"/>
    <w:rsid w:val="00000B39"/>
    <w:rsid w:val="000246B7"/>
    <w:rsid w:val="00025DB6"/>
    <w:rsid w:val="00030C72"/>
    <w:rsid w:val="0005106E"/>
    <w:rsid w:val="00051EC5"/>
    <w:rsid w:val="00052BB7"/>
    <w:rsid w:val="000576B9"/>
    <w:rsid w:val="0006381F"/>
    <w:rsid w:val="00063D52"/>
    <w:rsid w:val="0007058A"/>
    <w:rsid w:val="000871B1"/>
    <w:rsid w:val="000C6DA7"/>
    <w:rsid w:val="000D3E01"/>
    <w:rsid w:val="000E33B6"/>
    <w:rsid w:val="000F0367"/>
    <w:rsid w:val="001500B0"/>
    <w:rsid w:val="00150573"/>
    <w:rsid w:val="0017398D"/>
    <w:rsid w:val="00195227"/>
    <w:rsid w:val="001A5DB3"/>
    <w:rsid w:val="001C150D"/>
    <w:rsid w:val="001C7FA5"/>
    <w:rsid w:val="001D1D2C"/>
    <w:rsid w:val="001E7224"/>
    <w:rsid w:val="001F0C49"/>
    <w:rsid w:val="00205946"/>
    <w:rsid w:val="00226F65"/>
    <w:rsid w:val="002360FB"/>
    <w:rsid w:val="00242FBC"/>
    <w:rsid w:val="00244B96"/>
    <w:rsid w:val="002764E8"/>
    <w:rsid w:val="00292F95"/>
    <w:rsid w:val="00325B45"/>
    <w:rsid w:val="00347EA4"/>
    <w:rsid w:val="003716AE"/>
    <w:rsid w:val="0039720C"/>
    <w:rsid w:val="003D2A1C"/>
    <w:rsid w:val="00404720"/>
    <w:rsid w:val="00441DD5"/>
    <w:rsid w:val="00465AF5"/>
    <w:rsid w:val="00466542"/>
    <w:rsid w:val="00475DD7"/>
    <w:rsid w:val="00487C20"/>
    <w:rsid w:val="004901F2"/>
    <w:rsid w:val="004A715F"/>
    <w:rsid w:val="004B5EE8"/>
    <w:rsid w:val="004C4481"/>
    <w:rsid w:val="004C59A6"/>
    <w:rsid w:val="004C7141"/>
    <w:rsid w:val="004F291C"/>
    <w:rsid w:val="004F2AD1"/>
    <w:rsid w:val="0051179F"/>
    <w:rsid w:val="0053286F"/>
    <w:rsid w:val="0053597B"/>
    <w:rsid w:val="0056732C"/>
    <w:rsid w:val="00577A50"/>
    <w:rsid w:val="00581F43"/>
    <w:rsid w:val="006130B2"/>
    <w:rsid w:val="0062497F"/>
    <w:rsid w:val="00646B6F"/>
    <w:rsid w:val="00692485"/>
    <w:rsid w:val="006A14E3"/>
    <w:rsid w:val="006C0F28"/>
    <w:rsid w:val="006D6866"/>
    <w:rsid w:val="006E23CE"/>
    <w:rsid w:val="00713E16"/>
    <w:rsid w:val="007839F9"/>
    <w:rsid w:val="007862A1"/>
    <w:rsid w:val="00793BF0"/>
    <w:rsid w:val="00794DDE"/>
    <w:rsid w:val="007955AB"/>
    <w:rsid w:val="007A4CEA"/>
    <w:rsid w:val="007B7B1A"/>
    <w:rsid w:val="007F2DF8"/>
    <w:rsid w:val="007F7380"/>
    <w:rsid w:val="00836BBC"/>
    <w:rsid w:val="008429A0"/>
    <w:rsid w:val="00850AD2"/>
    <w:rsid w:val="00855ABE"/>
    <w:rsid w:val="00871865"/>
    <w:rsid w:val="008B6827"/>
    <w:rsid w:val="008C0CB4"/>
    <w:rsid w:val="008C48BE"/>
    <w:rsid w:val="008D740C"/>
    <w:rsid w:val="008E5343"/>
    <w:rsid w:val="00906A34"/>
    <w:rsid w:val="00927B23"/>
    <w:rsid w:val="00935DEC"/>
    <w:rsid w:val="00971C01"/>
    <w:rsid w:val="00983209"/>
    <w:rsid w:val="00997DB2"/>
    <w:rsid w:val="009F0F3A"/>
    <w:rsid w:val="009F431E"/>
    <w:rsid w:val="00A039C2"/>
    <w:rsid w:val="00A04C32"/>
    <w:rsid w:val="00A05AC4"/>
    <w:rsid w:val="00A10CFC"/>
    <w:rsid w:val="00A25C8B"/>
    <w:rsid w:val="00A274EA"/>
    <w:rsid w:val="00A47926"/>
    <w:rsid w:val="00A51EC0"/>
    <w:rsid w:val="00A5501B"/>
    <w:rsid w:val="00A57D8D"/>
    <w:rsid w:val="00A6665C"/>
    <w:rsid w:val="00A91F38"/>
    <w:rsid w:val="00AF5362"/>
    <w:rsid w:val="00B31EE2"/>
    <w:rsid w:val="00B32629"/>
    <w:rsid w:val="00B46D7F"/>
    <w:rsid w:val="00B47DB6"/>
    <w:rsid w:val="00B577CE"/>
    <w:rsid w:val="00B6315F"/>
    <w:rsid w:val="00BA06AC"/>
    <w:rsid w:val="00BA5AAB"/>
    <w:rsid w:val="00BA6E99"/>
    <w:rsid w:val="00BE6BE8"/>
    <w:rsid w:val="00C434CC"/>
    <w:rsid w:val="00CC0B78"/>
    <w:rsid w:val="00CC2B37"/>
    <w:rsid w:val="00CF30BA"/>
    <w:rsid w:val="00CF44DA"/>
    <w:rsid w:val="00D122BF"/>
    <w:rsid w:val="00D63652"/>
    <w:rsid w:val="00D672B7"/>
    <w:rsid w:val="00D86E36"/>
    <w:rsid w:val="00DA3C39"/>
    <w:rsid w:val="00DB35AB"/>
    <w:rsid w:val="00DD1435"/>
    <w:rsid w:val="00DF0943"/>
    <w:rsid w:val="00DF1838"/>
    <w:rsid w:val="00E13BA1"/>
    <w:rsid w:val="00E63691"/>
    <w:rsid w:val="00E77BEC"/>
    <w:rsid w:val="00EA1848"/>
    <w:rsid w:val="00EB6498"/>
    <w:rsid w:val="00EE1A01"/>
    <w:rsid w:val="00EF4981"/>
    <w:rsid w:val="00F03681"/>
    <w:rsid w:val="00F05EB3"/>
    <w:rsid w:val="00F11A05"/>
    <w:rsid w:val="00F85B3B"/>
    <w:rsid w:val="00F86C47"/>
    <w:rsid w:val="00FF2992"/>
  </w:rsids>
  <m:mathPr>
    <m:mathFont m:val="Mini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Medium Shading 2" w:uiPriority="64"/>
  </w:latentStyles>
  <w:style w:type="paragraph" w:default="1" w:styleId="Normal">
    <w:name w:val="Normal"/>
    <w:qFormat/>
    <w:rsid w:val="00D67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475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8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26A80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426A8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426A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B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CC"/>
  </w:style>
  <w:style w:type="paragraph" w:styleId="Footer">
    <w:name w:val="footer"/>
    <w:basedOn w:val="Normal"/>
    <w:link w:val="FooterChar"/>
    <w:uiPriority w:val="99"/>
    <w:unhideWhenUsed/>
    <w:rsid w:val="00C43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CC"/>
  </w:style>
  <w:style w:type="table" w:styleId="LightShading-Accent1">
    <w:name w:val="Light Shading Accent 1"/>
    <w:basedOn w:val="TableNormal"/>
    <w:uiPriority w:val="60"/>
    <w:rsid w:val="00C434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loonTextChar1">
    <w:name w:val="Balloon Text Char1"/>
    <w:basedOn w:val="DefaultParagraphFont"/>
    <w:link w:val="BalloonText"/>
    <w:rsid w:val="00475D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4F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A715F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A10CF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10CFC"/>
    <w:rPr>
      <w:rFonts w:ascii="PMingLiU" w:hAnsi="PMingLiU"/>
      <w:sz w:val="22"/>
      <w:szCs w:val="22"/>
    </w:rPr>
  </w:style>
  <w:style w:type="table" w:styleId="MediumShading2">
    <w:name w:val="Medium Shading 2"/>
    <w:basedOn w:val="TableNormal"/>
    <w:uiPriority w:val="64"/>
    <w:rsid w:val="001A5DB3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qFormat="1"/>
    <w:lsdException w:name="Light Shading Accent 1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B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CC"/>
  </w:style>
  <w:style w:type="paragraph" w:styleId="Footer">
    <w:name w:val="footer"/>
    <w:basedOn w:val="Normal"/>
    <w:link w:val="FooterChar"/>
    <w:uiPriority w:val="99"/>
    <w:unhideWhenUsed/>
    <w:rsid w:val="00C43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CC"/>
  </w:style>
  <w:style w:type="table" w:styleId="LightShading-Accent1">
    <w:name w:val="Light Shading Accent 1"/>
    <w:basedOn w:val="TableNormal"/>
    <w:uiPriority w:val="60"/>
    <w:rsid w:val="00C434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rsid w:val="00475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5D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4F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A715F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A10CF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10CFC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dicaid.gov/Federal-Policy-Guidance/Downloads/FAQ-03-29-13-Premium-Assistance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tsons@sl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7575B-F22B-C541-8469-95EBA5E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Watson</dc:creator>
  <cp:keywords/>
  <dc:description/>
  <cp:lastModifiedBy>Watson</cp:lastModifiedBy>
  <cp:revision>2</cp:revision>
  <cp:lastPrinted>2013-04-08T02:19:00Z</cp:lastPrinted>
  <dcterms:created xsi:type="dcterms:W3CDTF">2013-04-08T02:28:00Z</dcterms:created>
  <dcterms:modified xsi:type="dcterms:W3CDTF">2013-04-08T02:28:00Z</dcterms:modified>
</cp:coreProperties>
</file>