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186" w:rsidRPr="006A3186" w:rsidRDefault="006A3186" w:rsidP="006A3186">
      <w:pPr>
        <w:pStyle w:val="Heading1"/>
        <w:rPr>
          <w:rFonts w:ascii="Arial" w:hAnsi="Arial" w:cs="Arial"/>
        </w:rPr>
      </w:pPr>
      <w:r w:rsidRPr="006A3186">
        <w:rPr>
          <w:rFonts w:ascii="Arial" w:hAnsi="Arial" w:cs="Arial"/>
        </w:rPr>
        <w:t>Announcements from Wolfner Library</w:t>
      </w:r>
    </w:p>
    <w:p w:rsidR="00E60028" w:rsidRPr="006A3186" w:rsidRDefault="00E60028" w:rsidP="006A3186">
      <w:pPr>
        <w:pStyle w:val="Heading2"/>
        <w:rPr>
          <w:rFonts w:ascii="Arial" w:hAnsi="Arial" w:cs="Arial"/>
          <w:sz w:val="28"/>
          <w:szCs w:val="28"/>
        </w:rPr>
      </w:pPr>
      <w:r w:rsidRPr="006A3186">
        <w:rPr>
          <w:rFonts w:ascii="Arial" w:hAnsi="Arial" w:cs="Arial"/>
          <w:sz w:val="28"/>
          <w:szCs w:val="28"/>
        </w:rPr>
        <w:t>Two Author Talks Scheduled!</w:t>
      </w:r>
    </w:p>
    <w:p w:rsidR="00E60028" w:rsidRPr="006A3186" w:rsidRDefault="00E60028" w:rsidP="00E60028">
      <w:pPr>
        <w:rPr>
          <w:rFonts w:ascii="Arial" w:hAnsi="Arial" w:cs="Arial"/>
          <w:sz w:val="28"/>
          <w:szCs w:val="28"/>
        </w:rPr>
      </w:pPr>
      <w:r w:rsidRPr="006A3186">
        <w:rPr>
          <w:rFonts w:ascii="Arial" w:hAnsi="Arial" w:cs="Arial"/>
          <w:noProof/>
          <w:sz w:val="28"/>
          <w:szCs w:val="28"/>
        </w:rPr>
        <w:drawing>
          <wp:anchor distT="0" distB="0" distL="114300" distR="114300" simplePos="0" relativeHeight="251659264" behindDoc="0" locked="0" layoutInCell="1" allowOverlap="1" wp14:anchorId="0E943099" wp14:editId="6619242A">
            <wp:simplePos x="0" y="0"/>
            <wp:positionH relativeFrom="column">
              <wp:posOffset>3759882</wp:posOffset>
            </wp:positionH>
            <wp:positionV relativeFrom="paragraph">
              <wp:posOffset>445171</wp:posOffset>
            </wp:positionV>
            <wp:extent cx="1914525" cy="19145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exGeorge.png"/>
                    <pic:cNvPicPr/>
                  </pic:nvPicPr>
                  <pic:blipFill>
                    <a:blip r:embed="rId4">
                      <a:extLs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r w:rsidRPr="006A3186">
        <w:rPr>
          <w:rFonts w:ascii="Arial" w:hAnsi="Arial" w:cs="Arial"/>
          <w:sz w:val="28"/>
          <w:szCs w:val="28"/>
        </w:rPr>
        <w:t xml:space="preserve">Wolfner Library is proud to announce that two authors will be speaking with patrons via conference call this winter. </w:t>
      </w:r>
    </w:p>
    <w:p w:rsidR="00E60028" w:rsidRPr="006A3186" w:rsidRDefault="00E60028" w:rsidP="006A3186">
      <w:pPr>
        <w:pStyle w:val="Heading3"/>
        <w:rPr>
          <w:rFonts w:ascii="Arial" w:hAnsi="Arial" w:cs="Arial"/>
          <w:sz w:val="28"/>
          <w:szCs w:val="28"/>
        </w:rPr>
      </w:pPr>
      <w:r w:rsidRPr="006A3186">
        <w:rPr>
          <w:rFonts w:ascii="Arial" w:hAnsi="Arial" w:cs="Arial"/>
          <w:sz w:val="28"/>
          <w:szCs w:val="28"/>
        </w:rPr>
        <w:t xml:space="preserve">Jan. 30, 2020 – 7 p.m. </w:t>
      </w:r>
    </w:p>
    <w:p w:rsidR="00E60028" w:rsidRPr="006A3186" w:rsidRDefault="00E60028" w:rsidP="00E60028">
      <w:pPr>
        <w:rPr>
          <w:rFonts w:ascii="Arial" w:hAnsi="Arial" w:cs="Arial"/>
          <w:i/>
          <w:iCs/>
          <w:sz w:val="28"/>
          <w:szCs w:val="28"/>
        </w:rPr>
      </w:pPr>
      <w:r w:rsidRPr="006A3186">
        <w:rPr>
          <w:rFonts w:ascii="Arial" w:hAnsi="Arial" w:cs="Arial"/>
          <w:sz w:val="28"/>
          <w:szCs w:val="28"/>
        </w:rPr>
        <w:t xml:space="preserve">Alex George, author of </w:t>
      </w:r>
      <w:r w:rsidRPr="006A3186">
        <w:rPr>
          <w:rFonts w:ascii="Arial" w:hAnsi="Arial" w:cs="Arial"/>
          <w:i/>
          <w:iCs/>
          <w:sz w:val="28"/>
          <w:szCs w:val="28"/>
        </w:rPr>
        <w:t xml:space="preserve">A Good American </w:t>
      </w:r>
      <w:r w:rsidRPr="006A3186">
        <w:rPr>
          <w:rFonts w:ascii="Arial" w:hAnsi="Arial" w:cs="Arial"/>
          <w:sz w:val="28"/>
          <w:szCs w:val="28"/>
        </w:rPr>
        <w:t>(</w:t>
      </w:r>
      <w:r w:rsidRPr="006A3186">
        <w:rPr>
          <w:rFonts w:ascii="Arial" w:hAnsi="Arial" w:cs="Arial"/>
          <w:b/>
          <w:bCs/>
          <w:sz w:val="28"/>
          <w:szCs w:val="28"/>
        </w:rPr>
        <w:t>DBC01391</w:t>
      </w:r>
      <w:r w:rsidRPr="006A3186">
        <w:rPr>
          <w:rFonts w:ascii="Arial" w:hAnsi="Arial" w:cs="Arial"/>
          <w:sz w:val="28"/>
          <w:szCs w:val="28"/>
        </w:rPr>
        <w:t xml:space="preserve">) and </w:t>
      </w:r>
      <w:r w:rsidRPr="006A3186">
        <w:rPr>
          <w:rFonts w:ascii="Arial" w:hAnsi="Arial" w:cs="Arial"/>
          <w:i/>
          <w:iCs/>
          <w:sz w:val="28"/>
          <w:szCs w:val="28"/>
        </w:rPr>
        <w:t>Setting Free the Kites</w:t>
      </w:r>
      <w:r w:rsidRPr="006A3186">
        <w:rPr>
          <w:rFonts w:ascii="Arial" w:hAnsi="Arial" w:cs="Arial"/>
          <w:sz w:val="28"/>
          <w:szCs w:val="28"/>
        </w:rPr>
        <w:t xml:space="preserve"> (</w:t>
      </w:r>
      <w:r w:rsidRPr="006A3186">
        <w:rPr>
          <w:rFonts w:ascii="Arial" w:hAnsi="Arial" w:cs="Arial"/>
          <w:b/>
          <w:bCs/>
          <w:sz w:val="28"/>
          <w:szCs w:val="28"/>
        </w:rPr>
        <w:t>LP033425</w:t>
      </w:r>
      <w:r w:rsidRPr="006A3186">
        <w:rPr>
          <w:rFonts w:ascii="Arial" w:hAnsi="Arial" w:cs="Arial"/>
          <w:sz w:val="28"/>
          <w:szCs w:val="28"/>
        </w:rPr>
        <w:t xml:space="preserve">; </w:t>
      </w:r>
      <w:bookmarkStart w:id="0" w:name="_GoBack"/>
      <w:r w:rsidR="00FD3BE0" w:rsidRPr="00FD3BE0">
        <w:rPr>
          <w:rFonts w:ascii="Arial" w:hAnsi="Arial" w:cs="Arial"/>
          <w:b/>
          <w:sz w:val="28"/>
          <w:szCs w:val="28"/>
        </w:rPr>
        <w:t>DB 97103</w:t>
      </w:r>
      <w:bookmarkEnd w:id="0"/>
      <w:r w:rsidR="00FD3BE0">
        <w:rPr>
          <w:rFonts w:ascii="Arial" w:hAnsi="Arial" w:cs="Arial"/>
          <w:sz w:val="28"/>
          <w:szCs w:val="28"/>
        </w:rPr>
        <w:t>, coming soon</w:t>
      </w:r>
      <w:r w:rsidRPr="006A3186">
        <w:rPr>
          <w:rFonts w:ascii="Arial" w:hAnsi="Arial" w:cs="Arial"/>
          <w:sz w:val="28"/>
          <w:szCs w:val="28"/>
        </w:rPr>
        <w:t>)</w:t>
      </w:r>
    </w:p>
    <w:p w:rsidR="00E60028" w:rsidRPr="006A3186" w:rsidRDefault="00E60028" w:rsidP="00E60028">
      <w:pPr>
        <w:rPr>
          <w:rFonts w:ascii="Arial" w:hAnsi="Arial" w:cs="Arial"/>
          <w:sz w:val="28"/>
          <w:szCs w:val="28"/>
        </w:rPr>
      </w:pPr>
      <w:r w:rsidRPr="006A3186">
        <w:rPr>
          <w:rFonts w:ascii="Arial" w:hAnsi="Arial" w:cs="Arial"/>
          <w:noProof/>
          <w:sz w:val="28"/>
          <w:szCs w:val="28"/>
        </w:rPr>
        <w:drawing>
          <wp:anchor distT="0" distB="0" distL="114300" distR="114300" simplePos="0" relativeHeight="251660288" behindDoc="0" locked="0" layoutInCell="1" allowOverlap="1" wp14:anchorId="6D8D3D24" wp14:editId="5E6F7EC5">
            <wp:simplePos x="0" y="0"/>
            <wp:positionH relativeFrom="column">
              <wp:posOffset>3762375</wp:posOffset>
            </wp:positionH>
            <wp:positionV relativeFrom="paragraph">
              <wp:posOffset>732155</wp:posOffset>
            </wp:positionV>
            <wp:extent cx="1914525" cy="1953895"/>
            <wp:effectExtent l="0" t="0" r="952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lotteHubbard.png"/>
                    <pic:cNvPicPr/>
                  </pic:nvPicPr>
                  <pic:blipFill>
                    <a:blip r:embed="rId5">
                      <a:extLst>
                        <a:ext uri="{28A0092B-C50C-407E-A947-70E740481C1C}">
                          <a14:useLocalDpi xmlns:a14="http://schemas.microsoft.com/office/drawing/2010/main" val="0"/>
                        </a:ext>
                      </a:extLst>
                    </a:blip>
                    <a:stretch>
                      <a:fillRect/>
                    </a:stretch>
                  </pic:blipFill>
                  <pic:spPr>
                    <a:xfrm>
                      <a:off x="0" y="0"/>
                      <a:ext cx="1914525" cy="195389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6A3186">
        <w:rPr>
          <w:rFonts w:ascii="Arial" w:hAnsi="Arial" w:cs="Arial"/>
          <w:sz w:val="28"/>
          <w:szCs w:val="28"/>
        </w:rPr>
        <w:t>Born in England, George calls Columbia, Missouri, his home and is known for his literary, historical, coming-of-age novels.</w:t>
      </w:r>
      <w:proofErr w:type="gramEnd"/>
    </w:p>
    <w:p w:rsidR="00E60028" w:rsidRPr="006A3186" w:rsidRDefault="00E60028" w:rsidP="006A3186">
      <w:pPr>
        <w:pStyle w:val="Heading3"/>
        <w:rPr>
          <w:rFonts w:ascii="Arial" w:hAnsi="Arial" w:cs="Arial"/>
          <w:sz w:val="28"/>
          <w:szCs w:val="28"/>
        </w:rPr>
      </w:pPr>
      <w:r w:rsidRPr="006A3186">
        <w:rPr>
          <w:rFonts w:ascii="Arial" w:hAnsi="Arial" w:cs="Arial"/>
          <w:sz w:val="28"/>
          <w:szCs w:val="28"/>
        </w:rPr>
        <w:t>Feb. 27, 2020 – 7 p.m.</w:t>
      </w:r>
      <w:r w:rsidRPr="006A3186">
        <w:rPr>
          <w:rFonts w:ascii="Arial" w:hAnsi="Arial" w:cs="Arial"/>
          <w:noProof/>
          <w:sz w:val="28"/>
          <w:szCs w:val="28"/>
        </w:rPr>
        <w:t xml:space="preserve"> </w:t>
      </w:r>
    </w:p>
    <w:p w:rsidR="00E60028" w:rsidRDefault="00E60028" w:rsidP="00E60028">
      <w:pPr>
        <w:rPr>
          <w:rFonts w:ascii="Arial" w:hAnsi="Arial" w:cs="Arial"/>
          <w:sz w:val="28"/>
          <w:szCs w:val="28"/>
        </w:rPr>
      </w:pPr>
      <w:r>
        <w:rPr>
          <w:rFonts w:ascii="Arial" w:hAnsi="Arial" w:cs="Arial"/>
          <w:sz w:val="28"/>
          <w:szCs w:val="28"/>
        </w:rPr>
        <w:t xml:space="preserve">Charlotte Hubbard, author of the </w:t>
      </w:r>
      <w:r>
        <w:rPr>
          <w:rFonts w:ascii="Arial" w:hAnsi="Arial" w:cs="Arial"/>
          <w:i/>
          <w:iCs/>
          <w:sz w:val="28"/>
          <w:szCs w:val="28"/>
        </w:rPr>
        <w:t>Seasons of the Heart</w:t>
      </w:r>
      <w:r>
        <w:rPr>
          <w:rFonts w:ascii="Arial" w:hAnsi="Arial" w:cs="Arial"/>
          <w:sz w:val="28"/>
          <w:szCs w:val="28"/>
        </w:rPr>
        <w:t xml:space="preserve"> series (</w:t>
      </w:r>
      <w:r>
        <w:rPr>
          <w:rFonts w:ascii="Arial" w:hAnsi="Arial" w:cs="Arial"/>
          <w:b/>
          <w:bCs/>
          <w:sz w:val="28"/>
          <w:szCs w:val="28"/>
        </w:rPr>
        <w:t>MDB00132</w:t>
      </w:r>
      <w:r>
        <w:rPr>
          <w:rFonts w:ascii="Arial" w:hAnsi="Arial" w:cs="Arial"/>
          <w:sz w:val="28"/>
          <w:szCs w:val="28"/>
        </w:rPr>
        <w:t xml:space="preserve">) </w:t>
      </w:r>
    </w:p>
    <w:p w:rsidR="00E60028" w:rsidRDefault="00E60028" w:rsidP="00E60028">
      <w:pPr>
        <w:rPr>
          <w:rFonts w:ascii="Arial" w:hAnsi="Arial" w:cs="Arial"/>
          <w:sz w:val="28"/>
          <w:szCs w:val="28"/>
        </w:rPr>
      </w:pPr>
      <w:r>
        <w:rPr>
          <w:rFonts w:ascii="Arial" w:hAnsi="Arial" w:cs="Arial"/>
          <w:sz w:val="28"/>
          <w:szCs w:val="28"/>
        </w:rPr>
        <w:t xml:space="preserve">Hubbard, who also penned the </w:t>
      </w:r>
      <w:r>
        <w:rPr>
          <w:rFonts w:ascii="Arial" w:hAnsi="Arial" w:cs="Arial"/>
          <w:i/>
          <w:iCs/>
          <w:sz w:val="28"/>
          <w:szCs w:val="28"/>
        </w:rPr>
        <w:t>Angels of Mercy</w:t>
      </w:r>
      <w:r>
        <w:rPr>
          <w:rFonts w:ascii="Arial" w:hAnsi="Arial" w:cs="Arial"/>
          <w:sz w:val="28"/>
          <w:szCs w:val="28"/>
        </w:rPr>
        <w:t xml:space="preserve"> series, writes Christian fiction series and is a former resident of Jefferson City, Missouri.</w:t>
      </w:r>
    </w:p>
    <w:p w:rsidR="00E60028" w:rsidRDefault="00E60028" w:rsidP="00E60028">
      <w:pPr>
        <w:rPr>
          <w:rFonts w:ascii="APHont" w:hAnsi="APHont"/>
          <w:b/>
          <w:sz w:val="28"/>
          <w:szCs w:val="28"/>
        </w:rPr>
      </w:pPr>
      <w:r>
        <w:rPr>
          <w:rFonts w:ascii="Arial" w:hAnsi="Arial" w:cs="Arial"/>
          <w:sz w:val="28"/>
          <w:szCs w:val="28"/>
        </w:rPr>
        <w:t xml:space="preserve">If you would like to register for one or both events, contact Amy at </w:t>
      </w:r>
      <w:hyperlink r:id="rId6" w:history="1">
        <w:r>
          <w:rPr>
            <w:rStyle w:val="Hyperlink"/>
            <w:rFonts w:ascii="Arial" w:hAnsi="Arial" w:cs="Arial"/>
            <w:sz w:val="28"/>
            <w:szCs w:val="28"/>
          </w:rPr>
          <w:t>wolfner@sos.mo.gov</w:t>
        </w:r>
      </w:hyperlink>
      <w:r>
        <w:rPr>
          <w:rFonts w:ascii="Arial" w:hAnsi="Arial" w:cs="Arial"/>
          <w:sz w:val="28"/>
          <w:szCs w:val="28"/>
        </w:rPr>
        <w:t xml:space="preserve"> or call 800-392-2614. Registered patrons will be given the conference call phone number. Registration is limited to 25 patrons per session. If needed, a second session may be scheduled.</w:t>
      </w:r>
    </w:p>
    <w:p w:rsidR="009A7892" w:rsidRPr="006A3186" w:rsidRDefault="009A7892" w:rsidP="006A3186">
      <w:pPr>
        <w:pStyle w:val="Heading2"/>
        <w:rPr>
          <w:rFonts w:ascii="Arial" w:hAnsi="Arial" w:cs="Arial"/>
          <w:sz w:val="28"/>
          <w:szCs w:val="28"/>
        </w:rPr>
      </w:pPr>
      <w:r w:rsidRPr="006A3186">
        <w:rPr>
          <w:rFonts w:ascii="Arial" w:hAnsi="Arial" w:cs="Arial"/>
          <w:sz w:val="28"/>
          <w:szCs w:val="28"/>
        </w:rPr>
        <w:t xml:space="preserve">Wolfner Library 2020 Adult Winter Reading Program </w:t>
      </w:r>
    </w:p>
    <w:p w:rsidR="009A7892" w:rsidRPr="00E60028" w:rsidRDefault="00262D66" w:rsidP="009A7892">
      <w:pPr>
        <w:rPr>
          <w:rFonts w:ascii="Arial" w:hAnsi="Arial" w:cs="Arial"/>
          <w:sz w:val="28"/>
          <w:szCs w:val="28"/>
        </w:rPr>
      </w:pPr>
      <w:r w:rsidRPr="00E60028">
        <w:rPr>
          <w:rFonts w:ascii="Arial" w:hAnsi="Arial" w:cs="Arial"/>
          <w:sz w:val="28"/>
          <w:szCs w:val="28"/>
        </w:rPr>
        <w:t>Wolfner p</w:t>
      </w:r>
      <w:r w:rsidR="009A7892" w:rsidRPr="00E60028">
        <w:rPr>
          <w:rFonts w:ascii="Arial" w:hAnsi="Arial" w:cs="Arial"/>
          <w:sz w:val="28"/>
          <w:szCs w:val="28"/>
        </w:rPr>
        <w:t>atrons selected American Regionalism as the theme for this year’s Adult Winter Reading Program. We’ll explore the nation by diving into the various regions of our country. You may choose to read a mystery set in New England or a western exploring the Rocky Mountains, or explore a region</w:t>
      </w:r>
      <w:r w:rsidR="00AA133B" w:rsidRPr="00E60028">
        <w:rPr>
          <w:rFonts w:ascii="Arial" w:hAnsi="Arial" w:cs="Arial"/>
          <w:sz w:val="28"/>
          <w:szCs w:val="28"/>
        </w:rPr>
        <w:t xml:space="preserve"> with a book</w:t>
      </w:r>
      <w:r w:rsidR="009A7892" w:rsidRPr="00E60028">
        <w:rPr>
          <w:rFonts w:ascii="Arial" w:hAnsi="Arial" w:cs="Arial"/>
          <w:sz w:val="28"/>
          <w:szCs w:val="28"/>
        </w:rPr>
        <w:t xml:space="preserve"> of your choice.</w:t>
      </w:r>
    </w:p>
    <w:p w:rsidR="009A7892" w:rsidRPr="00E60028" w:rsidRDefault="009A7892" w:rsidP="009A7892">
      <w:pPr>
        <w:rPr>
          <w:rFonts w:ascii="Arial" w:hAnsi="Arial" w:cs="Arial"/>
          <w:sz w:val="28"/>
          <w:szCs w:val="28"/>
        </w:rPr>
      </w:pPr>
      <w:r w:rsidRPr="00E60028">
        <w:rPr>
          <w:rFonts w:ascii="Arial" w:hAnsi="Arial" w:cs="Arial"/>
          <w:sz w:val="28"/>
          <w:szCs w:val="28"/>
        </w:rPr>
        <w:t>The challenge is simple:  Read 5 books set in different geographic areas.</w:t>
      </w:r>
    </w:p>
    <w:p w:rsidR="009A7892" w:rsidRPr="00E60028" w:rsidRDefault="009A7892" w:rsidP="009A7892">
      <w:pPr>
        <w:rPr>
          <w:rFonts w:ascii="Arial" w:hAnsi="Arial" w:cs="Arial"/>
          <w:sz w:val="28"/>
          <w:szCs w:val="28"/>
        </w:rPr>
      </w:pPr>
      <w:r w:rsidRPr="00E60028">
        <w:rPr>
          <w:rFonts w:ascii="Arial" w:hAnsi="Arial" w:cs="Arial"/>
          <w:sz w:val="28"/>
          <w:szCs w:val="28"/>
        </w:rPr>
        <w:t>When you sign up for the program, we’ll send you a log (in large print, braille, or electronic format</w:t>
      </w:r>
      <w:r w:rsidR="00AA133B" w:rsidRPr="00E60028">
        <w:rPr>
          <w:rFonts w:ascii="Arial" w:hAnsi="Arial" w:cs="Arial"/>
          <w:sz w:val="28"/>
          <w:szCs w:val="28"/>
        </w:rPr>
        <w:t xml:space="preserve">) to track your progress. We also will have a list </w:t>
      </w:r>
      <w:r w:rsidR="00AA133B" w:rsidRPr="00E60028">
        <w:rPr>
          <w:rFonts w:ascii="Arial" w:hAnsi="Arial" w:cs="Arial"/>
          <w:sz w:val="28"/>
          <w:szCs w:val="28"/>
        </w:rPr>
        <w:lastRenderedPageBreak/>
        <w:t xml:space="preserve">of suggested readings </w:t>
      </w:r>
      <w:r w:rsidRPr="00E60028">
        <w:rPr>
          <w:rFonts w:ascii="Arial" w:hAnsi="Arial" w:cs="Arial"/>
          <w:sz w:val="28"/>
          <w:szCs w:val="28"/>
        </w:rPr>
        <w:t xml:space="preserve">and </w:t>
      </w:r>
      <w:r w:rsidR="00AA133B" w:rsidRPr="00E60028">
        <w:rPr>
          <w:rFonts w:ascii="Arial" w:hAnsi="Arial" w:cs="Arial"/>
          <w:sz w:val="28"/>
          <w:szCs w:val="28"/>
        </w:rPr>
        <w:t xml:space="preserve">three </w:t>
      </w:r>
      <w:r w:rsidRPr="00E60028">
        <w:rPr>
          <w:rFonts w:ascii="Arial" w:hAnsi="Arial" w:cs="Arial"/>
          <w:sz w:val="28"/>
          <w:szCs w:val="28"/>
        </w:rPr>
        <w:t xml:space="preserve">pre-loaded cartridges available with ideas about how to fulfill your personal challenge.  As always, reader advisors can </w:t>
      </w:r>
      <w:r w:rsidR="00AA133B" w:rsidRPr="00E60028">
        <w:rPr>
          <w:rFonts w:ascii="Arial" w:hAnsi="Arial" w:cs="Arial"/>
          <w:sz w:val="28"/>
          <w:szCs w:val="28"/>
        </w:rPr>
        <w:t>provide additional reading ideas or</w:t>
      </w:r>
      <w:r w:rsidRPr="00E60028">
        <w:rPr>
          <w:rFonts w:ascii="Arial" w:hAnsi="Arial" w:cs="Arial"/>
          <w:sz w:val="28"/>
          <w:szCs w:val="28"/>
        </w:rPr>
        <w:t xml:space="preserve"> help record your progres</w:t>
      </w:r>
      <w:r w:rsidR="00AA133B" w:rsidRPr="00E60028">
        <w:rPr>
          <w:rFonts w:ascii="Arial" w:hAnsi="Arial" w:cs="Arial"/>
          <w:sz w:val="28"/>
          <w:szCs w:val="28"/>
        </w:rPr>
        <w:t>s</w:t>
      </w:r>
      <w:r w:rsidRPr="00E60028">
        <w:rPr>
          <w:rFonts w:ascii="Arial" w:hAnsi="Arial" w:cs="Arial"/>
          <w:sz w:val="28"/>
          <w:szCs w:val="28"/>
        </w:rPr>
        <w:t>.</w:t>
      </w:r>
    </w:p>
    <w:p w:rsidR="009A7892" w:rsidRPr="00E60028" w:rsidRDefault="00AA133B" w:rsidP="009A7892">
      <w:pPr>
        <w:rPr>
          <w:rFonts w:ascii="Arial" w:hAnsi="Arial" w:cs="Arial"/>
          <w:sz w:val="28"/>
          <w:szCs w:val="28"/>
        </w:rPr>
      </w:pPr>
      <w:r w:rsidRPr="00E60028">
        <w:rPr>
          <w:rFonts w:ascii="Arial" w:hAnsi="Arial" w:cs="Arial"/>
          <w:sz w:val="28"/>
          <w:szCs w:val="28"/>
        </w:rPr>
        <w:t>The program begins</w:t>
      </w:r>
      <w:r w:rsidR="009A7892" w:rsidRPr="00E60028">
        <w:rPr>
          <w:rFonts w:ascii="Arial" w:hAnsi="Arial" w:cs="Arial"/>
          <w:sz w:val="28"/>
          <w:szCs w:val="28"/>
        </w:rPr>
        <w:t xml:space="preserve"> January 2 and will run through March 9. Registration opened on December 1, 2019, and will continue through February 24, 2020.   The deadline for submitting the books </w:t>
      </w:r>
      <w:proofErr w:type="gramStart"/>
      <w:r w:rsidR="009A7892" w:rsidRPr="00E60028">
        <w:rPr>
          <w:rFonts w:ascii="Arial" w:hAnsi="Arial" w:cs="Arial"/>
          <w:sz w:val="28"/>
          <w:szCs w:val="28"/>
        </w:rPr>
        <w:t>read</w:t>
      </w:r>
      <w:proofErr w:type="gramEnd"/>
      <w:r w:rsidR="009A7892" w:rsidRPr="00E60028">
        <w:rPr>
          <w:rFonts w:ascii="Arial" w:hAnsi="Arial" w:cs="Arial"/>
          <w:sz w:val="28"/>
          <w:szCs w:val="28"/>
        </w:rPr>
        <w:t xml:space="preserve"> as part of the challenge will be March 16, 2020. To qualify for prizes, you must complete five goals.</w:t>
      </w:r>
    </w:p>
    <w:p w:rsidR="00AA133B" w:rsidRPr="00E60028" w:rsidRDefault="00AA133B" w:rsidP="009A7892">
      <w:pPr>
        <w:rPr>
          <w:rFonts w:ascii="Arial" w:hAnsi="Arial" w:cs="Arial"/>
          <w:sz w:val="28"/>
          <w:szCs w:val="28"/>
        </w:rPr>
      </w:pPr>
      <w:r w:rsidRPr="00E60028">
        <w:rPr>
          <w:rFonts w:ascii="Arial" w:hAnsi="Arial" w:cs="Arial"/>
          <w:sz w:val="28"/>
          <w:szCs w:val="28"/>
        </w:rPr>
        <w:t xml:space="preserve">Register today by contacting your reader advisor at 800-392-2614 or e-mailing Amy at </w:t>
      </w:r>
      <w:hyperlink r:id="rId7" w:history="1">
        <w:r w:rsidR="00EA1F22" w:rsidRPr="00E60028">
          <w:rPr>
            <w:rStyle w:val="Hyperlink"/>
            <w:rFonts w:ascii="Arial" w:hAnsi="Arial" w:cs="Arial"/>
            <w:sz w:val="28"/>
            <w:szCs w:val="28"/>
          </w:rPr>
          <w:t>wolfner@sos.mo.gov</w:t>
        </w:r>
      </w:hyperlink>
      <w:r w:rsidRPr="00E60028">
        <w:rPr>
          <w:rFonts w:ascii="Arial" w:hAnsi="Arial" w:cs="Arial"/>
          <w:sz w:val="28"/>
          <w:szCs w:val="28"/>
        </w:rPr>
        <w:t>!</w:t>
      </w:r>
    </w:p>
    <w:p w:rsidR="00E60028" w:rsidRDefault="00E60028" w:rsidP="009A7892">
      <w:pPr>
        <w:rPr>
          <w:rFonts w:ascii="Arial" w:hAnsi="Arial" w:cs="Arial"/>
          <w:sz w:val="22"/>
          <w:szCs w:val="28"/>
        </w:rPr>
      </w:pPr>
    </w:p>
    <w:p w:rsidR="000F4913" w:rsidRPr="009A7892" w:rsidRDefault="000F4913">
      <w:pPr>
        <w:rPr>
          <w:sz w:val="20"/>
        </w:rPr>
      </w:pPr>
    </w:p>
    <w:sectPr w:rsidR="000F4913" w:rsidRPr="009A7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Hont">
    <w:altName w:val="Tahoma"/>
    <w:panose1 w:val="020B0604030504040204"/>
    <w:charset w:val="00"/>
    <w:family w:val="auto"/>
    <w:pitch w:val="variable"/>
    <w:sig w:usb0="A00000AF" w:usb1="40002048" w:usb2="00000000" w:usb3="00000000" w:csb0="000001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92"/>
    <w:rsid w:val="000F4913"/>
    <w:rsid w:val="0016104B"/>
    <w:rsid w:val="00262D66"/>
    <w:rsid w:val="006A3186"/>
    <w:rsid w:val="009A7892"/>
    <w:rsid w:val="009C5F16"/>
    <w:rsid w:val="00AA133B"/>
    <w:rsid w:val="00E60028"/>
    <w:rsid w:val="00EA1F22"/>
    <w:rsid w:val="00FD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5024"/>
  <w15:chartTrackingRefBased/>
  <w15:docId w15:val="{ACD90EA3-0DAF-41BE-A5B0-C36F8669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92"/>
  </w:style>
  <w:style w:type="paragraph" w:styleId="Heading1">
    <w:name w:val="heading 1"/>
    <w:basedOn w:val="Normal"/>
    <w:next w:val="Normal"/>
    <w:link w:val="Heading1Char"/>
    <w:uiPriority w:val="9"/>
    <w:qFormat/>
    <w:rsid w:val="006A31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3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318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892"/>
    <w:rPr>
      <w:sz w:val="16"/>
      <w:szCs w:val="16"/>
    </w:rPr>
  </w:style>
  <w:style w:type="paragraph" w:styleId="CommentText">
    <w:name w:val="annotation text"/>
    <w:basedOn w:val="Normal"/>
    <w:link w:val="CommentTextChar"/>
    <w:uiPriority w:val="99"/>
    <w:semiHidden/>
    <w:unhideWhenUsed/>
    <w:rsid w:val="009A7892"/>
    <w:pPr>
      <w:spacing w:line="240" w:lineRule="auto"/>
    </w:pPr>
    <w:rPr>
      <w:sz w:val="20"/>
      <w:szCs w:val="20"/>
    </w:rPr>
  </w:style>
  <w:style w:type="character" w:customStyle="1" w:styleId="CommentTextChar">
    <w:name w:val="Comment Text Char"/>
    <w:basedOn w:val="DefaultParagraphFont"/>
    <w:link w:val="CommentText"/>
    <w:uiPriority w:val="99"/>
    <w:semiHidden/>
    <w:rsid w:val="009A7892"/>
    <w:rPr>
      <w:sz w:val="20"/>
      <w:szCs w:val="20"/>
    </w:rPr>
  </w:style>
  <w:style w:type="paragraph" w:styleId="BalloonText">
    <w:name w:val="Balloon Text"/>
    <w:basedOn w:val="Normal"/>
    <w:link w:val="BalloonTextChar"/>
    <w:uiPriority w:val="99"/>
    <w:semiHidden/>
    <w:unhideWhenUsed/>
    <w:rsid w:val="009A7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92"/>
    <w:rPr>
      <w:rFonts w:ascii="Segoe UI" w:hAnsi="Segoe UI" w:cs="Segoe UI"/>
      <w:sz w:val="18"/>
      <w:szCs w:val="18"/>
    </w:rPr>
  </w:style>
  <w:style w:type="character" w:styleId="Hyperlink">
    <w:name w:val="Hyperlink"/>
    <w:basedOn w:val="DefaultParagraphFont"/>
    <w:uiPriority w:val="99"/>
    <w:unhideWhenUsed/>
    <w:rsid w:val="00AA133B"/>
    <w:rPr>
      <w:color w:val="0563C1" w:themeColor="hyperlink"/>
      <w:u w:val="single"/>
    </w:rPr>
  </w:style>
  <w:style w:type="character" w:styleId="FollowedHyperlink">
    <w:name w:val="FollowedHyperlink"/>
    <w:basedOn w:val="DefaultParagraphFont"/>
    <w:uiPriority w:val="99"/>
    <w:semiHidden/>
    <w:unhideWhenUsed/>
    <w:rsid w:val="00EA1F22"/>
    <w:rPr>
      <w:color w:val="954F72" w:themeColor="followedHyperlink"/>
      <w:u w:val="single"/>
    </w:rPr>
  </w:style>
  <w:style w:type="character" w:customStyle="1" w:styleId="Heading1Char">
    <w:name w:val="Heading 1 Char"/>
    <w:basedOn w:val="DefaultParagraphFont"/>
    <w:link w:val="Heading1"/>
    <w:uiPriority w:val="9"/>
    <w:rsid w:val="006A31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31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A3186"/>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olfner@sos.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lfner@sos.mo.gov"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SOS ITSD</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Nickless, Amy</dc:creator>
  <cp:keywords/>
  <dc:description/>
  <cp:lastModifiedBy>Nickless, Amy</cp:lastModifiedBy>
  <cp:revision>5</cp:revision>
  <dcterms:created xsi:type="dcterms:W3CDTF">2019-12-05T18:16:00Z</dcterms:created>
  <dcterms:modified xsi:type="dcterms:W3CDTF">2019-12-05T22:04:00Z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723550960</vt:i4>
  </property>
  <property fmtid="{D5CDD505-2E9C-101B-9397-08002B2CF9AE}" pid="3" name="_NewReviewCycle">
    <vt:lpwstr/>
  </property>
  <property fmtid="{D5CDD505-2E9C-101B-9397-08002B2CF9AE}" pid="4" name="_EmailSubject">
    <vt:lpwstr>Wolfner Library Program Announcement</vt:lpwstr>
  </property>
  <property fmtid="{D5CDD505-2E9C-101B-9397-08002B2CF9AE}" pid="5" name="_AuthorEmail">
    <vt:lpwstr>Amy.Nickless@sos.mo.gov</vt:lpwstr>
  </property>
  <property fmtid="{D5CDD505-2E9C-101B-9397-08002B2CF9AE}" pid="6" name="_AuthorEmailDisplayName">
    <vt:lpwstr>Nickless, Amy</vt:lpwstr>
  </property>
</Properties>
</file>