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09" w:rsidRDefault="00360009" w:rsidP="00360009">
      <w:pPr>
        <w:rPr>
          <w:rFonts w:ascii="Georgia" w:hAnsi="Georgia" w:cs="Aparajita"/>
          <w:sz w:val="24"/>
          <w:szCs w:val="24"/>
        </w:rPr>
      </w:pPr>
    </w:p>
    <w:p w:rsidR="00360009" w:rsidRDefault="00360009" w:rsidP="00360009">
      <w:pPr>
        <w:rPr>
          <w:rFonts w:ascii="Georgia" w:hAnsi="Georgia" w:cs="Aparajita"/>
          <w:sz w:val="24"/>
          <w:szCs w:val="24"/>
        </w:rPr>
      </w:pPr>
    </w:p>
    <w:p w:rsidR="00360009" w:rsidRDefault="00360009" w:rsidP="00360009">
      <w:pPr>
        <w:rPr>
          <w:rFonts w:ascii="Georgia" w:hAnsi="Georgia" w:cs="Aparajita"/>
          <w:sz w:val="24"/>
          <w:szCs w:val="24"/>
        </w:rPr>
      </w:pPr>
    </w:p>
    <w:p w:rsidR="00360009" w:rsidRDefault="00360009" w:rsidP="00360009">
      <w:pPr>
        <w:rPr>
          <w:rFonts w:ascii="Georgia" w:hAnsi="Georgia" w:cs="Aparajita"/>
          <w:sz w:val="24"/>
          <w:szCs w:val="24"/>
        </w:rPr>
      </w:pPr>
    </w:p>
    <w:p w:rsidR="00360009" w:rsidRDefault="00360009" w:rsidP="00360009">
      <w:pPr>
        <w:rPr>
          <w:rFonts w:ascii="Georgia" w:hAnsi="Georgia" w:cs="Aparajita"/>
          <w:sz w:val="24"/>
          <w:szCs w:val="24"/>
        </w:rPr>
      </w:pPr>
    </w:p>
    <w:p w:rsidR="00360009" w:rsidRPr="005B0459" w:rsidRDefault="00360009" w:rsidP="00360009">
      <w:pPr>
        <w:rPr>
          <w:rFonts w:ascii="Georgia" w:hAnsi="Georgia" w:cs="Aparajita"/>
          <w:sz w:val="24"/>
          <w:szCs w:val="24"/>
        </w:rPr>
      </w:pPr>
      <w:r w:rsidRPr="005B0459">
        <w:rPr>
          <w:rFonts w:ascii="Georgia" w:hAnsi="Georgia" w:cs="Aparajita"/>
          <w:sz w:val="24"/>
          <w:szCs w:val="24"/>
        </w:rPr>
        <w:t xml:space="preserve">Dear </w:t>
      </w:r>
      <w:proofErr w:type="spellStart"/>
      <w:r w:rsidRPr="005B0459">
        <w:rPr>
          <w:rFonts w:ascii="Georgia" w:hAnsi="Georgia" w:cs="Aparajita"/>
          <w:sz w:val="24"/>
          <w:szCs w:val="24"/>
        </w:rPr>
        <w:t>Federationists</w:t>
      </w:r>
      <w:proofErr w:type="spellEnd"/>
      <w:r w:rsidRPr="005B0459">
        <w:rPr>
          <w:rFonts w:ascii="Georgia" w:hAnsi="Georgia" w:cs="Aparajita"/>
          <w:sz w:val="24"/>
          <w:szCs w:val="24"/>
        </w:rPr>
        <w:t>,</w:t>
      </w:r>
    </w:p>
    <w:p w:rsidR="00360009" w:rsidRPr="005B0459" w:rsidRDefault="00360009" w:rsidP="00360009">
      <w:pPr>
        <w:rPr>
          <w:rFonts w:ascii="Georgia" w:hAnsi="Georgia" w:cs="Aparajita"/>
          <w:sz w:val="24"/>
          <w:szCs w:val="24"/>
        </w:rPr>
      </w:pPr>
      <w:r w:rsidRPr="005B0459">
        <w:rPr>
          <w:rFonts w:ascii="Georgia" w:hAnsi="Georgia" w:cs="Aparajita"/>
          <w:sz w:val="24"/>
          <w:szCs w:val="24"/>
        </w:rPr>
        <w:t xml:space="preserve">Thank you for participating in the 2014 Bid for Equality National Auction! Without your dedication and scouting, the auction could not exist. Outlined below are some logistics and helpful hints to think about when acquiring a package. </w:t>
      </w:r>
    </w:p>
    <w:p w:rsidR="00360009" w:rsidRDefault="00360009" w:rsidP="00360009">
      <w:pPr>
        <w:spacing w:line="240" w:lineRule="auto"/>
        <w:contextualSpacing/>
        <w:rPr>
          <w:rFonts w:ascii="Georgia" w:hAnsi="Georgia" w:cs="Arial"/>
          <w:color w:val="000000" w:themeColor="text1"/>
          <w:sz w:val="24"/>
          <w:szCs w:val="24"/>
        </w:rPr>
      </w:pPr>
      <w:r w:rsidRPr="005B0459">
        <w:rPr>
          <w:rFonts w:ascii="Georgia" w:hAnsi="Georgia" w:cs="Aparajita"/>
          <w:sz w:val="24"/>
          <w:szCs w:val="24"/>
        </w:rPr>
        <w:t>General Information</w:t>
      </w:r>
      <w:proofErr w:type="gramStart"/>
      <w:r w:rsidRPr="005B0459">
        <w:rPr>
          <w:rFonts w:ascii="Georgia" w:hAnsi="Georgia" w:cs="Aparajita"/>
          <w:sz w:val="24"/>
          <w:szCs w:val="24"/>
        </w:rPr>
        <w:t>:</w:t>
      </w:r>
      <w:proofErr w:type="gramEnd"/>
      <w:r w:rsidRPr="005B0459">
        <w:rPr>
          <w:rFonts w:ascii="Georgia" w:hAnsi="Georgia" w:cs="Aparajita"/>
          <w:sz w:val="24"/>
          <w:szCs w:val="24"/>
        </w:rPr>
        <w:br/>
        <w:t xml:space="preserve">The deadline to turn in a package to be featured in the auction  is Halloween, October 31, 2014. </w:t>
      </w:r>
      <w:r w:rsidRPr="005B0459">
        <w:rPr>
          <w:rFonts w:ascii="Georgia" w:hAnsi="Georgia" w:cs="Arial"/>
          <w:color w:val="000000" w:themeColor="text1"/>
          <w:sz w:val="24"/>
          <w:szCs w:val="24"/>
        </w:rPr>
        <w:t xml:space="preserve"> </w:t>
      </w:r>
    </w:p>
    <w:p w:rsidR="00360009" w:rsidRDefault="00360009" w:rsidP="00360009">
      <w:pPr>
        <w:spacing w:line="240" w:lineRule="auto"/>
        <w:contextualSpacing/>
        <w:rPr>
          <w:rFonts w:ascii="Georgia" w:hAnsi="Georgia" w:cs="Aparajita"/>
          <w:sz w:val="24"/>
          <w:szCs w:val="24"/>
        </w:rPr>
      </w:pPr>
      <w:r w:rsidRPr="005B0459">
        <w:rPr>
          <w:rFonts w:ascii="Georgia" w:hAnsi="Georgia" w:cs="Aparajita"/>
          <w:sz w:val="24"/>
          <w:szCs w:val="24"/>
        </w:rPr>
        <w:t>Please send complete packages to:</w:t>
      </w:r>
    </w:p>
    <w:p w:rsidR="0088219A" w:rsidRPr="005B0459" w:rsidRDefault="0088219A" w:rsidP="00360009">
      <w:pPr>
        <w:spacing w:line="240" w:lineRule="auto"/>
        <w:contextualSpacing/>
        <w:rPr>
          <w:rFonts w:ascii="Georgia" w:hAnsi="Georgia" w:cs="Arial"/>
          <w:color w:val="000000" w:themeColor="text1"/>
          <w:sz w:val="24"/>
          <w:szCs w:val="24"/>
        </w:rPr>
      </w:pPr>
      <w:bookmarkStart w:id="0" w:name="_GoBack"/>
      <w:bookmarkEnd w:id="0"/>
    </w:p>
    <w:p w:rsidR="00360009" w:rsidRPr="005B0459" w:rsidRDefault="00360009" w:rsidP="00360009">
      <w:pPr>
        <w:spacing w:line="240" w:lineRule="auto"/>
        <w:contextualSpacing/>
        <w:rPr>
          <w:rFonts w:ascii="Georgia" w:hAnsi="Georgia" w:cs="Arial"/>
          <w:color w:val="000000" w:themeColor="text1"/>
          <w:sz w:val="24"/>
          <w:szCs w:val="24"/>
        </w:rPr>
      </w:pPr>
      <w:r w:rsidRPr="005B0459">
        <w:rPr>
          <w:rFonts w:ascii="Georgia" w:hAnsi="Georgia" w:cs="Arial"/>
          <w:color w:val="000000" w:themeColor="text1"/>
          <w:sz w:val="24"/>
          <w:szCs w:val="24"/>
        </w:rPr>
        <w:t xml:space="preserve">Raquel Brown </w:t>
      </w:r>
    </w:p>
    <w:p w:rsidR="00360009" w:rsidRPr="005B0459" w:rsidRDefault="00360009" w:rsidP="00360009">
      <w:pPr>
        <w:spacing w:line="240" w:lineRule="auto"/>
        <w:contextualSpacing/>
        <w:rPr>
          <w:rFonts w:ascii="Georgia" w:hAnsi="Georgia" w:cs="Arial"/>
          <w:color w:val="000000" w:themeColor="text1"/>
          <w:sz w:val="24"/>
          <w:szCs w:val="24"/>
        </w:rPr>
      </w:pPr>
      <w:r w:rsidRPr="005B0459">
        <w:rPr>
          <w:rFonts w:ascii="Georgia" w:hAnsi="Georgia" w:cs="Arial"/>
          <w:color w:val="000000" w:themeColor="text1"/>
          <w:sz w:val="24"/>
          <w:szCs w:val="24"/>
        </w:rPr>
        <w:t>National Federation of the Blind</w:t>
      </w:r>
    </w:p>
    <w:p w:rsidR="00360009" w:rsidRPr="005B0459" w:rsidRDefault="00360009" w:rsidP="00360009">
      <w:pPr>
        <w:spacing w:line="240" w:lineRule="auto"/>
        <w:contextualSpacing/>
        <w:rPr>
          <w:rFonts w:ascii="Georgia" w:hAnsi="Georgia" w:cs="Arial"/>
          <w:color w:val="000000" w:themeColor="text1"/>
          <w:sz w:val="24"/>
          <w:szCs w:val="24"/>
        </w:rPr>
      </w:pPr>
      <w:r w:rsidRPr="005B0459">
        <w:rPr>
          <w:rFonts w:ascii="Georgia" w:hAnsi="Georgia" w:cs="Arial"/>
          <w:color w:val="000000" w:themeColor="text1"/>
          <w:sz w:val="24"/>
          <w:szCs w:val="24"/>
        </w:rPr>
        <w:t>200 East Wells Street</w:t>
      </w:r>
    </w:p>
    <w:p w:rsidR="00360009" w:rsidRPr="005B0459" w:rsidRDefault="00360009" w:rsidP="00360009">
      <w:pPr>
        <w:spacing w:line="240" w:lineRule="auto"/>
        <w:contextualSpacing/>
        <w:rPr>
          <w:rFonts w:ascii="Georgia" w:hAnsi="Georgia" w:cs="Arial"/>
          <w:color w:val="000000" w:themeColor="text1"/>
          <w:sz w:val="24"/>
          <w:szCs w:val="24"/>
        </w:rPr>
      </w:pPr>
      <w:proofErr w:type="gramStart"/>
      <w:r w:rsidRPr="005B0459">
        <w:rPr>
          <w:rFonts w:ascii="Georgia" w:hAnsi="Georgia" w:cs="Arial"/>
          <w:i/>
          <w:color w:val="000000" w:themeColor="text1"/>
          <w:sz w:val="24"/>
          <w:szCs w:val="24"/>
        </w:rPr>
        <w:t>at</w:t>
      </w:r>
      <w:proofErr w:type="gramEnd"/>
      <w:r w:rsidRPr="005B0459">
        <w:rPr>
          <w:rFonts w:ascii="Georgia" w:hAnsi="Georgia" w:cs="Arial"/>
          <w:i/>
          <w:color w:val="000000" w:themeColor="text1"/>
          <w:sz w:val="24"/>
          <w:szCs w:val="24"/>
        </w:rPr>
        <w:t xml:space="preserve"> Jernigan Place</w:t>
      </w:r>
    </w:p>
    <w:p w:rsidR="00360009" w:rsidRPr="005B0459" w:rsidRDefault="00360009" w:rsidP="00360009">
      <w:pPr>
        <w:spacing w:line="240" w:lineRule="auto"/>
        <w:contextualSpacing/>
        <w:rPr>
          <w:rFonts w:ascii="Georgia" w:hAnsi="Georgia" w:cs="Arial"/>
          <w:color w:val="000000" w:themeColor="text1"/>
          <w:sz w:val="24"/>
          <w:szCs w:val="24"/>
        </w:rPr>
      </w:pPr>
      <w:r w:rsidRPr="005B0459">
        <w:rPr>
          <w:rFonts w:ascii="Georgia" w:hAnsi="Georgia" w:cs="Arial"/>
          <w:color w:val="000000" w:themeColor="text1"/>
          <w:sz w:val="24"/>
          <w:szCs w:val="24"/>
        </w:rPr>
        <w:t>Baltimore, MD 21230</w:t>
      </w:r>
      <w:r w:rsidRPr="005B0459">
        <w:rPr>
          <w:rFonts w:ascii="Georgia" w:hAnsi="Georgia" w:cs="Aparajita"/>
          <w:sz w:val="24"/>
          <w:szCs w:val="24"/>
        </w:rPr>
        <w:t xml:space="preserve"> </w:t>
      </w:r>
    </w:p>
    <w:p w:rsidR="00360009" w:rsidRPr="005B0459" w:rsidRDefault="00360009" w:rsidP="00360009">
      <w:pPr>
        <w:rPr>
          <w:rFonts w:ascii="Georgia" w:hAnsi="Georgia" w:cs="Aparajita"/>
          <w:sz w:val="24"/>
          <w:szCs w:val="24"/>
        </w:rPr>
      </w:pPr>
    </w:p>
    <w:p w:rsidR="00360009" w:rsidRPr="005B0459" w:rsidRDefault="00360009" w:rsidP="00360009">
      <w:pPr>
        <w:rPr>
          <w:rFonts w:ascii="Georgia" w:hAnsi="Georgia" w:cs="Aparajita"/>
          <w:sz w:val="24"/>
          <w:szCs w:val="24"/>
        </w:rPr>
      </w:pPr>
      <w:r w:rsidRPr="005B0459">
        <w:rPr>
          <w:rFonts w:ascii="Georgia" w:hAnsi="Georgia" w:cs="Aparajita"/>
          <w:sz w:val="24"/>
          <w:szCs w:val="24"/>
        </w:rPr>
        <w:t>The auction will be active and open for bidding starting on Black Friday, November 28, and closi</w:t>
      </w:r>
      <w:r w:rsidR="0089140C">
        <w:rPr>
          <w:rFonts w:ascii="Georgia" w:hAnsi="Georgia" w:cs="Aparajita"/>
          <w:sz w:val="24"/>
          <w:szCs w:val="24"/>
        </w:rPr>
        <w:t>ng on Thurs</w:t>
      </w:r>
      <w:r>
        <w:rPr>
          <w:rFonts w:ascii="Georgia" w:hAnsi="Georgia" w:cs="Aparajita"/>
          <w:sz w:val="24"/>
          <w:szCs w:val="24"/>
        </w:rPr>
        <w:t>day, December 4</w:t>
      </w:r>
      <w:r w:rsidRPr="005B0459">
        <w:rPr>
          <w:rFonts w:ascii="Georgia" w:hAnsi="Georgia" w:cs="Aparajita"/>
          <w:sz w:val="24"/>
          <w:szCs w:val="24"/>
        </w:rPr>
        <w:t xml:space="preserve">, 2014. </w:t>
      </w:r>
    </w:p>
    <w:p w:rsidR="00360009" w:rsidRPr="005B0459" w:rsidRDefault="00360009" w:rsidP="00360009">
      <w:pPr>
        <w:rPr>
          <w:rFonts w:ascii="Georgia" w:hAnsi="Georgia" w:cs="Aparajita"/>
          <w:sz w:val="24"/>
          <w:szCs w:val="24"/>
        </w:rPr>
      </w:pPr>
      <w:r w:rsidRPr="005B0459">
        <w:rPr>
          <w:rFonts w:ascii="Georgia" w:hAnsi="Georgia" w:cs="Aparajita"/>
          <w:sz w:val="24"/>
          <w:szCs w:val="24"/>
        </w:rPr>
        <w:t>What we are looking for in a package this year:</w:t>
      </w:r>
    </w:p>
    <w:p w:rsidR="00360009" w:rsidRPr="005B0459" w:rsidRDefault="00360009" w:rsidP="00360009">
      <w:pPr>
        <w:pStyle w:val="ListParagraph"/>
        <w:numPr>
          <w:ilvl w:val="0"/>
          <w:numId w:val="2"/>
        </w:numPr>
        <w:rPr>
          <w:rFonts w:ascii="Georgia" w:hAnsi="Georgia" w:cs="Aparajita"/>
          <w:sz w:val="24"/>
          <w:szCs w:val="24"/>
        </w:rPr>
      </w:pPr>
      <w:r w:rsidRPr="005B0459">
        <w:rPr>
          <w:rFonts w:ascii="Georgia" w:hAnsi="Georgia" w:cs="Aparajita"/>
          <w:sz w:val="24"/>
          <w:szCs w:val="24"/>
        </w:rPr>
        <w:t>Minimum donation value: $300</w:t>
      </w:r>
    </w:p>
    <w:p w:rsidR="00360009" w:rsidRPr="005B0459" w:rsidRDefault="00360009" w:rsidP="00360009">
      <w:pPr>
        <w:pStyle w:val="ListParagraph"/>
        <w:numPr>
          <w:ilvl w:val="0"/>
          <w:numId w:val="2"/>
        </w:numPr>
        <w:rPr>
          <w:rFonts w:ascii="Georgia" w:hAnsi="Georgia" w:cs="Aparajita"/>
          <w:sz w:val="24"/>
          <w:szCs w:val="24"/>
        </w:rPr>
      </w:pPr>
      <w:r w:rsidRPr="005B0459">
        <w:rPr>
          <w:rFonts w:ascii="Georgia" w:hAnsi="Georgia" w:cs="Aparajita"/>
          <w:sz w:val="24"/>
          <w:szCs w:val="24"/>
        </w:rPr>
        <w:t>Authentic to your city/ state</w:t>
      </w:r>
    </w:p>
    <w:p w:rsidR="00360009" w:rsidRPr="00BB698B" w:rsidRDefault="00360009" w:rsidP="00360009">
      <w:pPr>
        <w:pStyle w:val="ListParagraph"/>
        <w:numPr>
          <w:ilvl w:val="0"/>
          <w:numId w:val="2"/>
        </w:numPr>
        <w:rPr>
          <w:rFonts w:ascii="Georgia" w:hAnsi="Georgia" w:cs="Aparajita"/>
          <w:sz w:val="24"/>
          <w:szCs w:val="24"/>
        </w:rPr>
      </w:pPr>
      <w:r w:rsidRPr="005B0459">
        <w:rPr>
          <w:rFonts w:ascii="Georgia" w:hAnsi="Georgia" w:cs="Aparajita"/>
          <w:sz w:val="24"/>
          <w:szCs w:val="24"/>
        </w:rPr>
        <w:t>If you are donating food or alcohol, gift certificates are preferred to the physical food or drink.</w:t>
      </w:r>
      <w:r>
        <w:rPr>
          <w:rFonts w:ascii="Georgia" w:hAnsi="Georgia" w:cs="Aparajita"/>
          <w:sz w:val="24"/>
          <w:szCs w:val="24"/>
        </w:rPr>
        <w:br/>
      </w:r>
    </w:p>
    <w:p w:rsidR="00360009" w:rsidRPr="005B0459" w:rsidRDefault="00360009" w:rsidP="00360009">
      <w:pPr>
        <w:rPr>
          <w:rFonts w:ascii="Georgia" w:hAnsi="Georgia" w:cs="Aparajita"/>
          <w:sz w:val="24"/>
          <w:szCs w:val="24"/>
        </w:rPr>
      </w:pPr>
      <w:r w:rsidRPr="005B0459">
        <w:rPr>
          <w:rFonts w:ascii="Georgia" w:hAnsi="Georgia" w:cs="Aparajita"/>
          <w:sz w:val="24"/>
          <w:szCs w:val="24"/>
        </w:rPr>
        <w:t>What we cannot accept:</w:t>
      </w:r>
    </w:p>
    <w:p w:rsidR="00360009" w:rsidRPr="005B0459" w:rsidRDefault="00360009" w:rsidP="00360009">
      <w:pPr>
        <w:pStyle w:val="ListParagraph"/>
        <w:numPr>
          <w:ilvl w:val="0"/>
          <w:numId w:val="4"/>
        </w:numPr>
        <w:rPr>
          <w:rFonts w:ascii="Georgia" w:hAnsi="Georgia" w:cs="Aparajita"/>
          <w:sz w:val="24"/>
          <w:szCs w:val="24"/>
        </w:rPr>
      </w:pPr>
      <w:r w:rsidRPr="005B0459">
        <w:rPr>
          <w:rFonts w:ascii="Georgia" w:hAnsi="Georgia" w:cs="Aparajita"/>
          <w:sz w:val="24"/>
          <w:szCs w:val="24"/>
        </w:rPr>
        <w:t>Perishable food items</w:t>
      </w:r>
    </w:p>
    <w:p w:rsidR="00360009" w:rsidRPr="005B0459" w:rsidRDefault="00360009" w:rsidP="00360009">
      <w:pPr>
        <w:pStyle w:val="ListParagraph"/>
        <w:numPr>
          <w:ilvl w:val="0"/>
          <w:numId w:val="4"/>
        </w:numPr>
        <w:rPr>
          <w:rFonts w:ascii="Georgia" w:hAnsi="Georgia" w:cs="Aparajita"/>
          <w:sz w:val="24"/>
          <w:szCs w:val="24"/>
        </w:rPr>
      </w:pPr>
      <w:r w:rsidRPr="005B0459">
        <w:rPr>
          <w:rFonts w:ascii="Georgia" w:hAnsi="Georgia" w:cs="Aparajita"/>
          <w:sz w:val="24"/>
          <w:szCs w:val="24"/>
        </w:rPr>
        <w:t xml:space="preserve">Bottles of Alcohol </w:t>
      </w:r>
    </w:p>
    <w:p w:rsidR="00360009" w:rsidRPr="005B0459" w:rsidRDefault="00360009" w:rsidP="00360009">
      <w:pPr>
        <w:rPr>
          <w:rFonts w:ascii="Georgia" w:hAnsi="Georgia" w:cs="Aparajita"/>
          <w:sz w:val="24"/>
          <w:szCs w:val="24"/>
        </w:rPr>
      </w:pPr>
    </w:p>
    <w:p w:rsidR="00360009" w:rsidRPr="005B0459" w:rsidRDefault="00360009" w:rsidP="00360009">
      <w:pPr>
        <w:rPr>
          <w:rFonts w:ascii="Georgia" w:hAnsi="Georgia" w:cs="Aparajita"/>
          <w:sz w:val="24"/>
          <w:szCs w:val="24"/>
        </w:rPr>
      </w:pPr>
      <w:r w:rsidRPr="005B0459">
        <w:rPr>
          <w:rFonts w:ascii="Georgia" w:hAnsi="Georgia" w:cs="Aparajita"/>
          <w:sz w:val="24"/>
          <w:szCs w:val="24"/>
        </w:rPr>
        <w:t>Here are some examples of the packages that did the best last year:</w:t>
      </w:r>
    </w:p>
    <w:p w:rsidR="00360009" w:rsidRPr="005B0459" w:rsidRDefault="00360009" w:rsidP="00360009">
      <w:pPr>
        <w:pStyle w:val="ListParagraph"/>
        <w:numPr>
          <w:ilvl w:val="0"/>
          <w:numId w:val="5"/>
        </w:numPr>
        <w:rPr>
          <w:rFonts w:ascii="Georgia" w:hAnsi="Georgia" w:cs="Aparajita"/>
          <w:sz w:val="24"/>
          <w:szCs w:val="24"/>
        </w:rPr>
      </w:pPr>
      <w:r w:rsidRPr="005B0459">
        <w:rPr>
          <w:rFonts w:ascii="Georgia" w:hAnsi="Georgia" w:cs="Aparajita"/>
          <w:sz w:val="24"/>
          <w:szCs w:val="24"/>
        </w:rPr>
        <w:t>South by Southwest Music Festival: 2 Music Badges with hotel accommodations!</w:t>
      </w:r>
    </w:p>
    <w:p w:rsidR="00360009" w:rsidRPr="005B0459" w:rsidRDefault="00360009" w:rsidP="00360009">
      <w:pPr>
        <w:pStyle w:val="ListParagraph"/>
        <w:numPr>
          <w:ilvl w:val="0"/>
          <w:numId w:val="5"/>
        </w:numPr>
        <w:rPr>
          <w:rFonts w:ascii="Georgia" w:hAnsi="Georgia" w:cs="Aparajita"/>
          <w:sz w:val="24"/>
          <w:szCs w:val="24"/>
        </w:rPr>
      </w:pPr>
      <w:r w:rsidRPr="005B0459">
        <w:rPr>
          <w:rFonts w:ascii="Georgia" w:hAnsi="Georgia" w:cs="Aparajita"/>
          <w:sz w:val="24"/>
          <w:szCs w:val="24"/>
        </w:rPr>
        <w:t>Weekend for 2 in New York City!</w:t>
      </w:r>
    </w:p>
    <w:p w:rsidR="00360009" w:rsidRPr="005B0459" w:rsidRDefault="00360009" w:rsidP="00360009">
      <w:pPr>
        <w:pStyle w:val="ListParagraph"/>
        <w:numPr>
          <w:ilvl w:val="0"/>
          <w:numId w:val="5"/>
        </w:numPr>
        <w:rPr>
          <w:rFonts w:ascii="Georgia" w:hAnsi="Georgia" w:cs="Aparajita"/>
          <w:sz w:val="24"/>
          <w:szCs w:val="24"/>
        </w:rPr>
      </w:pPr>
      <w:r w:rsidRPr="005B0459">
        <w:rPr>
          <w:rFonts w:ascii="Georgia" w:hAnsi="Georgia" w:cs="Aparajita"/>
          <w:sz w:val="24"/>
          <w:szCs w:val="24"/>
        </w:rPr>
        <w:t>Stunning Pearl Necklace and Earring Set- 14 karat white gold</w:t>
      </w:r>
    </w:p>
    <w:p w:rsidR="00360009" w:rsidRPr="003A3A56" w:rsidRDefault="00360009" w:rsidP="00360009">
      <w:pPr>
        <w:pStyle w:val="ListParagraph"/>
        <w:numPr>
          <w:ilvl w:val="0"/>
          <w:numId w:val="5"/>
        </w:numPr>
        <w:rPr>
          <w:rFonts w:ascii="Georgia" w:hAnsi="Georgia" w:cs="Aparajita"/>
          <w:sz w:val="24"/>
          <w:szCs w:val="24"/>
        </w:rPr>
      </w:pPr>
      <w:r w:rsidRPr="005B0459">
        <w:rPr>
          <w:rFonts w:ascii="Georgia" w:hAnsi="Georgia" w:cs="Aparajita"/>
          <w:sz w:val="24"/>
          <w:szCs w:val="24"/>
        </w:rPr>
        <w:lastRenderedPageBreak/>
        <w:t>Discover Philadelphia package: Hotel stays, city and museum passes, and more!</w:t>
      </w:r>
    </w:p>
    <w:p w:rsidR="00360009" w:rsidRPr="005B0459" w:rsidRDefault="00360009" w:rsidP="00360009">
      <w:pPr>
        <w:rPr>
          <w:rFonts w:ascii="Georgia" w:hAnsi="Georgia" w:cs="Aparajita"/>
          <w:sz w:val="24"/>
          <w:szCs w:val="24"/>
        </w:rPr>
      </w:pPr>
      <w:proofErr w:type="gramStart"/>
      <w:r w:rsidRPr="005B0459">
        <w:rPr>
          <w:rFonts w:ascii="Georgia" w:hAnsi="Georgia" w:cs="Aparajita"/>
          <w:sz w:val="24"/>
          <w:szCs w:val="24"/>
        </w:rPr>
        <w:t>Quick and easy ideas for making asks</w:t>
      </w:r>
      <w:proofErr w:type="gramEnd"/>
      <w:r w:rsidRPr="005B0459">
        <w:rPr>
          <w:rFonts w:ascii="Georgia" w:hAnsi="Georgia" w:cs="Aparajita"/>
          <w:sz w:val="24"/>
          <w:szCs w:val="24"/>
        </w:rPr>
        <w:t>:</w:t>
      </w:r>
    </w:p>
    <w:p w:rsidR="00360009" w:rsidRPr="005B0459" w:rsidRDefault="00360009" w:rsidP="00360009">
      <w:pPr>
        <w:pStyle w:val="ListParagraph"/>
        <w:numPr>
          <w:ilvl w:val="0"/>
          <w:numId w:val="6"/>
        </w:numPr>
        <w:rPr>
          <w:rFonts w:ascii="Georgia" w:hAnsi="Georgia" w:cs="Aparajita"/>
          <w:sz w:val="24"/>
          <w:szCs w:val="24"/>
        </w:rPr>
      </w:pPr>
      <w:r w:rsidRPr="005B0459">
        <w:rPr>
          <w:rFonts w:ascii="Georgia" w:hAnsi="Georgia" w:cs="Aparajita"/>
          <w:sz w:val="24"/>
          <w:szCs w:val="24"/>
        </w:rPr>
        <w:t xml:space="preserve">Ask the hotel that is hosting your state convention for a donation of rooms, meals, or anything else they offer. </w:t>
      </w:r>
    </w:p>
    <w:p w:rsidR="00360009" w:rsidRDefault="00360009" w:rsidP="00360009">
      <w:pPr>
        <w:pStyle w:val="ListParagraph"/>
        <w:numPr>
          <w:ilvl w:val="0"/>
          <w:numId w:val="6"/>
        </w:numPr>
        <w:rPr>
          <w:rFonts w:ascii="Georgia" w:hAnsi="Georgia" w:cs="Aparajita"/>
          <w:sz w:val="24"/>
          <w:szCs w:val="24"/>
        </w:rPr>
      </w:pPr>
      <w:r w:rsidRPr="005B0459">
        <w:rPr>
          <w:rFonts w:ascii="Georgia" w:hAnsi="Georgia" w:cs="Aparajita"/>
          <w:sz w:val="24"/>
          <w:szCs w:val="24"/>
        </w:rPr>
        <w:t xml:space="preserve">Is there a restaurant where you hold your chapter meetings? Ask them for a certificate. </w:t>
      </w:r>
    </w:p>
    <w:p w:rsidR="00360009" w:rsidRPr="00BB698B" w:rsidRDefault="00360009" w:rsidP="00360009">
      <w:pPr>
        <w:ind w:left="360"/>
        <w:rPr>
          <w:rFonts w:ascii="Georgia" w:hAnsi="Georgia" w:cs="Aparajita"/>
          <w:sz w:val="24"/>
          <w:szCs w:val="24"/>
        </w:rPr>
      </w:pPr>
    </w:p>
    <w:p w:rsidR="00360009" w:rsidRPr="005B0459" w:rsidRDefault="00360009" w:rsidP="00360009">
      <w:pPr>
        <w:pStyle w:val="ListParagraph"/>
        <w:ind w:left="0"/>
        <w:rPr>
          <w:rFonts w:ascii="Georgia" w:hAnsi="Georgia" w:cs="Aparajita"/>
          <w:sz w:val="24"/>
          <w:szCs w:val="24"/>
        </w:rPr>
      </w:pPr>
      <w:r w:rsidRPr="005B0459">
        <w:rPr>
          <w:rFonts w:ascii="Georgia" w:hAnsi="Georgia" w:cs="Aparajita"/>
          <w:sz w:val="24"/>
          <w:szCs w:val="24"/>
        </w:rPr>
        <w:t xml:space="preserve">Here are some stats from last year that might help you choose what to look for in a package: </w:t>
      </w:r>
    </w:p>
    <w:p w:rsidR="00360009" w:rsidRPr="005B0459" w:rsidRDefault="00360009" w:rsidP="00360009">
      <w:pPr>
        <w:pStyle w:val="ListParagraph"/>
        <w:rPr>
          <w:rFonts w:ascii="Georgia" w:hAnsi="Georgia" w:cs="Aparajita"/>
          <w:sz w:val="24"/>
          <w:szCs w:val="24"/>
        </w:rPr>
      </w:pPr>
    </w:p>
    <w:p w:rsidR="00360009" w:rsidRPr="005B0459" w:rsidRDefault="00360009" w:rsidP="00360009">
      <w:pPr>
        <w:pStyle w:val="ListParagraph"/>
        <w:numPr>
          <w:ilvl w:val="1"/>
          <w:numId w:val="1"/>
        </w:numPr>
        <w:rPr>
          <w:rFonts w:ascii="Georgia" w:hAnsi="Georgia" w:cs="Aparajita"/>
          <w:sz w:val="24"/>
          <w:szCs w:val="24"/>
        </w:rPr>
      </w:pPr>
      <w:r w:rsidRPr="005B0459">
        <w:rPr>
          <w:rFonts w:ascii="Georgia" w:hAnsi="Georgia" w:cs="Aparajita"/>
          <w:sz w:val="24"/>
          <w:szCs w:val="24"/>
        </w:rPr>
        <w:t>Travel had the most bids.</w:t>
      </w:r>
    </w:p>
    <w:p w:rsidR="00360009" w:rsidRPr="005B0459" w:rsidRDefault="00360009" w:rsidP="00360009">
      <w:pPr>
        <w:pStyle w:val="ListParagraph"/>
        <w:numPr>
          <w:ilvl w:val="1"/>
          <w:numId w:val="1"/>
        </w:numPr>
        <w:rPr>
          <w:rFonts w:ascii="Georgia" w:hAnsi="Georgia" w:cs="Aparajita"/>
          <w:sz w:val="24"/>
          <w:szCs w:val="24"/>
        </w:rPr>
      </w:pPr>
      <w:r w:rsidRPr="005B0459">
        <w:rPr>
          <w:rFonts w:ascii="Georgia" w:hAnsi="Georgia" w:cs="Aparajita"/>
          <w:sz w:val="24"/>
          <w:szCs w:val="24"/>
        </w:rPr>
        <w:t>All unique experiences sold well.</w:t>
      </w:r>
    </w:p>
    <w:p w:rsidR="00360009" w:rsidRPr="005B0459" w:rsidRDefault="00360009" w:rsidP="00360009">
      <w:pPr>
        <w:pStyle w:val="ListParagraph"/>
        <w:numPr>
          <w:ilvl w:val="1"/>
          <w:numId w:val="1"/>
        </w:numPr>
        <w:rPr>
          <w:rFonts w:ascii="Georgia" w:hAnsi="Georgia" w:cs="Aparajita"/>
          <w:sz w:val="24"/>
          <w:szCs w:val="24"/>
        </w:rPr>
      </w:pPr>
      <w:r w:rsidRPr="005B0459">
        <w:rPr>
          <w:rFonts w:ascii="Georgia" w:hAnsi="Georgia" w:cs="Aparajita"/>
          <w:sz w:val="24"/>
          <w:szCs w:val="24"/>
        </w:rPr>
        <w:t>Memorabilia reached 90% of total value.</w:t>
      </w:r>
    </w:p>
    <w:p w:rsidR="00360009" w:rsidRPr="005B0459" w:rsidRDefault="00360009" w:rsidP="00360009">
      <w:pPr>
        <w:pStyle w:val="ListParagraph"/>
        <w:numPr>
          <w:ilvl w:val="1"/>
          <w:numId w:val="1"/>
        </w:numPr>
        <w:rPr>
          <w:rFonts w:ascii="Georgia" w:hAnsi="Georgia" w:cs="Aparajita"/>
          <w:sz w:val="24"/>
          <w:szCs w:val="24"/>
        </w:rPr>
      </w:pPr>
      <w:r w:rsidRPr="005B0459">
        <w:rPr>
          <w:rFonts w:ascii="Georgia" w:hAnsi="Georgia" w:cs="Aparajita"/>
          <w:sz w:val="24"/>
          <w:szCs w:val="24"/>
        </w:rPr>
        <w:t>Entertainment reached 38% of total value.</w:t>
      </w:r>
    </w:p>
    <w:p w:rsidR="00360009" w:rsidRPr="005B0459" w:rsidRDefault="00360009" w:rsidP="00360009">
      <w:pPr>
        <w:pStyle w:val="ListParagraph"/>
        <w:numPr>
          <w:ilvl w:val="1"/>
          <w:numId w:val="1"/>
        </w:numPr>
        <w:rPr>
          <w:rFonts w:ascii="Georgia" w:hAnsi="Georgia" w:cs="Aparajita"/>
          <w:sz w:val="24"/>
          <w:szCs w:val="24"/>
        </w:rPr>
      </w:pPr>
      <w:r w:rsidRPr="005B0459">
        <w:rPr>
          <w:rFonts w:ascii="Georgia" w:hAnsi="Georgia" w:cs="Aparajita"/>
          <w:sz w:val="24"/>
          <w:szCs w:val="24"/>
        </w:rPr>
        <w:t>Tickets and sports reached 48% of total value (for example: Thunder basketball game).</w:t>
      </w:r>
    </w:p>
    <w:p w:rsidR="00360009" w:rsidRPr="005B0459" w:rsidRDefault="00360009" w:rsidP="00360009">
      <w:pPr>
        <w:pStyle w:val="ListParagraph"/>
        <w:numPr>
          <w:ilvl w:val="1"/>
          <w:numId w:val="1"/>
        </w:numPr>
        <w:rPr>
          <w:rFonts w:ascii="Georgia" w:hAnsi="Georgia" w:cs="Aparajita"/>
          <w:sz w:val="24"/>
          <w:szCs w:val="24"/>
        </w:rPr>
      </w:pPr>
      <w:r w:rsidRPr="005B0459">
        <w:rPr>
          <w:rFonts w:ascii="Georgia" w:hAnsi="Georgia" w:cs="Aparajita"/>
          <w:sz w:val="24"/>
          <w:szCs w:val="24"/>
        </w:rPr>
        <w:t>Baskets made less than 28%. We suspect that tangible items don't do as well because people like to touch, see, and feel the items before they purchase.</w:t>
      </w:r>
    </w:p>
    <w:p w:rsidR="00360009" w:rsidRPr="005B0459" w:rsidRDefault="00360009" w:rsidP="00360009">
      <w:pPr>
        <w:rPr>
          <w:rFonts w:ascii="Georgia" w:hAnsi="Georgia" w:cs="Aparajita"/>
          <w:sz w:val="24"/>
          <w:szCs w:val="24"/>
        </w:rPr>
      </w:pPr>
    </w:p>
    <w:p w:rsidR="00360009" w:rsidRPr="005B0459" w:rsidRDefault="00360009" w:rsidP="00360009">
      <w:pPr>
        <w:rPr>
          <w:rFonts w:ascii="Georgia" w:hAnsi="Georgia" w:cs="Aparajita"/>
          <w:sz w:val="24"/>
          <w:szCs w:val="24"/>
        </w:rPr>
      </w:pPr>
      <w:r w:rsidRPr="005B0459">
        <w:rPr>
          <w:rFonts w:ascii="Georgia" w:hAnsi="Georgia" w:cs="Aparajita"/>
          <w:sz w:val="24"/>
          <w:szCs w:val="24"/>
        </w:rPr>
        <w:t xml:space="preserve">Below are pieces of info that we will need about your package upon submission.  We want to let you know these in advance so you can think about them when acquiring your packages.  </w:t>
      </w:r>
    </w:p>
    <w:p w:rsidR="00360009" w:rsidRPr="005B0459" w:rsidRDefault="00360009" w:rsidP="00360009">
      <w:pPr>
        <w:pStyle w:val="ListParagraph"/>
        <w:numPr>
          <w:ilvl w:val="0"/>
          <w:numId w:val="3"/>
        </w:numPr>
        <w:rPr>
          <w:rFonts w:ascii="Georgia" w:hAnsi="Georgia" w:cs="Aparajita"/>
          <w:sz w:val="24"/>
          <w:szCs w:val="24"/>
        </w:rPr>
      </w:pPr>
      <w:r w:rsidRPr="005B0459">
        <w:rPr>
          <w:rFonts w:ascii="Georgia" w:hAnsi="Georgia" w:cs="Aparajita"/>
          <w:sz w:val="24"/>
          <w:szCs w:val="24"/>
        </w:rPr>
        <w:t>Logo of the company who donated</w:t>
      </w:r>
    </w:p>
    <w:p w:rsidR="00360009" w:rsidRPr="005B0459" w:rsidRDefault="00360009" w:rsidP="00360009">
      <w:pPr>
        <w:pStyle w:val="ListParagraph"/>
        <w:numPr>
          <w:ilvl w:val="0"/>
          <w:numId w:val="3"/>
        </w:numPr>
        <w:rPr>
          <w:rFonts w:ascii="Georgia" w:hAnsi="Georgia" w:cs="Aparajita"/>
          <w:sz w:val="24"/>
          <w:szCs w:val="24"/>
        </w:rPr>
      </w:pPr>
      <w:r w:rsidRPr="005B0459">
        <w:rPr>
          <w:rFonts w:ascii="Georgia" w:hAnsi="Georgia" w:cs="Aparajita"/>
          <w:sz w:val="24"/>
          <w:szCs w:val="24"/>
        </w:rPr>
        <w:t xml:space="preserve">Description of the company who donated </w:t>
      </w:r>
    </w:p>
    <w:p w:rsidR="00360009" w:rsidRPr="005B0459" w:rsidRDefault="00360009" w:rsidP="00360009">
      <w:pPr>
        <w:pStyle w:val="ListParagraph"/>
        <w:numPr>
          <w:ilvl w:val="0"/>
          <w:numId w:val="3"/>
        </w:numPr>
        <w:rPr>
          <w:rFonts w:ascii="Georgia" w:hAnsi="Georgia" w:cs="Aparajita"/>
          <w:sz w:val="24"/>
          <w:szCs w:val="24"/>
        </w:rPr>
      </w:pPr>
      <w:r w:rsidRPr="005B0459">
        <w:rPr>
          <w:rFonts w:ascii="Georgia" w:hAnsi="Georgia" w:cs="Aparajita"/>
          <w:sz w:val="24"/>
          <w:szCs w:val="24"/>
        </w:rPr>
        <w:t>Descriptive title of package</w:t>
      </w:r>
    </w:p>
    <w:p w:rsidR="00360009" w:rsidRPr="005B0459" w:rsidRDefault="00360009" w:rsidP="00360009">
      <w:pPr>
        <w:pStyle w:val="ListParagraph"/>
        <w:numPr>
          <w:ilvl w:val="0"/>
          <w:numId w:val="3"/>
        </w:numPr>
        <w:rPr>
          <w:rFonts w:ascii="Georgia" w:hAnsi="Georgia" w:cs="Aparajita"/>
          <w:sz w:val="24"/>
          <w:szCs w:val="24"/>
        </w:rPr>
      </w:pPr>
      <w:r w:rsidRPr="005B0459">
        <w:rPr>
          <w:rFonts w:ascii="Georgia" w:hAnsi="Georgia" w:cs="Aparajita"/>
          <w:sz w:val="24"/>
          <w:szCs w:val="24"/>
        </w:rPr>
        <w:t>Description of package</w:t>
      </w:r>
    </w:p>
    <w:p w:rsidR="00360009" w:rsidRPr="005B0459" w:rsidRDefault="00360009" w:rsidP="00360009">
      <w:pPr>
        <w:pStyle w:val="ListParagraph"/>
        <w:numPr>
          <w:ilvl w:val="0"/>
          <w:numId w:val="3"/>
        </w:numPr>
        <w:rPr>
          <w:rFonts w:ascii="Georgia" w:hAnsi="Georgia" w:cs="Aparajita"/>
          <w:sz w:val="24"/>
          <w:szCs w:val="24"/>
        </w:rPr>
      </w:pPr>
      <w:r w:rsidRPr="005B0459">
        <w:rPr>
          <w:rFonts w:ascii="Georgia" w:hAnsi="Georgia"/>
          <w:color w:val="000000" w:themeColor="text1"/>
          <w:sz w:val="24"/>
          <w:szCs w:val="24"/>
        </w:rPr>
        <w:t>Estimated package value</w:t>
      </w:r>
    </w:p>
    <w:p w:rsidR="00360009" w:rsidRPr="005B0459" w:rsidRDefault="00360009" w:rsidP="00360009">
      <w:pPr>
        <w:pStyle w:val="ListParagraph"/>
        <w:numPr>
          <w:ilvl w:val="0"/>
          <w:numId w:val="3"/>
        </w:numPr>
        <w:rPr>
          <w:rFonts w:ascii="Georgia" w:hAnsi="Georgia" w:cs="Aparajita"/>
          <w:sz w:val="24"/>
          <w:szCs w:val="24"/>
        </w:rPr>
      </w:pPr>
      <w:r w:rsidRPr="005B0459">
        <w:rPr>
          <w:rFonts w:ascii="Georgia" w:hAnsi="Georgia"/>
          <w:color w:val="000000" w:themeColor="text1"/>
          <w:sz w:val="24"/>
          <w:szCs w:val="24"/>
        </w:rPr>
        <w:t xml:space="preserve">If your package has a certificate, please include it. </w:t>
      </w:r>
    </w:p>
    <w:p w:rsidR="00360009" w:rsidRPr="005B0459" w:rsidRDefault="00360009" w:rsidP="00360009">
      <w:pPr>
        <w:pStyle w:val="ListParagraph"/>
        <w:numPr>
          <w:ilvl w:val="0"/>
          <w:numId w:val="3"/>
        </w:numPr>
        <w:rPr>
          <w:rFonts w:ascii="Georgia" w:hAnsi="Georgia" w:cs="Aparajita"/>
          <w:sz w:val="24"/>
          <w:szCs w:val="24"/>
        </w:rPr>
      </w:pPr>
      <w:r w:rsidRPr="005B0459">
        <w:rPr>
          <w:rFonts w:ascii="Georgia" w:hAnsi="Georgia"/>
          <w:color w:val="000000" w:themeColor="text1"/>
          <w:sz w:val="24"/>
          <w:szCs w:val="24"/>
        </w:rPr>
        <w:t xml:space="preserve">If your package is composed of loose items, please send a basket or container for items to be presented in. </w:t>
      </w:r>
    </w:p>
    <w:p w:rsidR="00360009" w:rsidRPr="005B0459" w:rsidRDefault="00360009" w:rsidP="00360009">
      <w:pPr>
        <w:pStyle w:val="ListParagraph"/>
        <w:numPr>
          <w:ilvl w:val="0"/>
          <w:numId w:val="3"/>
        </w:numPr>
        <w:rPr>
          <w:rFonts w:ascii="Georgia" w:hAnsi="Georgia" w:cs="Aparajita"/>
          <w:sz w:val="24"/>
          <w:szCs w:val="24"/>
        </w:rPr>
      </w:pPr>
      <w:r>
        <w:rPr>
          <w:rFonts w:ascii="Georgia" w:hAnsi="Georgia"/>
          <w:color w:val="000000" w:themeColor="text1"/>
          <w:sz w:val="24"/>
          <w:szCs w:val="24"/>
        </w:rPr>
        <w:t>A</w:t>
      </w:r>
      <w:r w:rsidRPr="005B0459">
        <w:rPr>
          <w:rFonts w:ascii="Georgia" w:hAnsi="Georgia"/>
          <w:color w:val="000000" w:themeColor="text1"/>
          <w:sz w:val="24"/>
          <w:szCs w:val="24"/>
        </w:rPr>
        <w:t xml:space="preserve">ny fine print </w:t>
      </w:r>
      <w:r>
        <w:rPr>
          <w:rFonts w:ascii="Georgia" w:hAnsi="Georgia"/>
          <w:color w:val="000000" w:themeColor="text1"/>
          <w:sz w:val="24"/>
          <w:szCs w:val="24"/>
        </w:rPr>
        <w:t>about</w:t>
      </w:r>
      <w:r w:rsidRPr="005B0459">
        <w:rPr>
          <w:rFonts w:ascii="Georgia" w:hAnsi="Georgia"/>
          <w:color w:val="000000" w:themeColor="text1"/>
          <w:sz w:val="24"/>
          <w:szCs w:val="24"/>
        </w:rPr>
        <w:t xml:space="preserve"> the </w:t>
      </w:r>
      <w:proofErr w:type="gramStart"/>
      <w:r w:rsidRPr="005B0459">
        <w:rPr>
          <w:rFonts w:ascii="Georgia" w:hAnsi="Georgia"/>
          <w:color w:val="000000" w:themeColor="text1"/>
          <w:sz w:val="24"/>
          <w:szCs w:val="24"/>
        </w:rPr>
        <w:t>package,</w:t>
      </w:r>
      <w:proofErr w:type="gramEnd"/>
      <w:r w:rsidRPr="005B0459">
        <w:rPr>
          <w:rFonts w:ascii="Georgia" w:hAnsi="Georgia"/>
          <w:color w:val="000000" w:themeColor="text1"/>
          <w:sz w:val="24"/>
          <w:szCs w:val="24"/>
        </w:rPr>
        <w:t xml:space="preserve"> or any special notes that are not evident. Examples of this include: </w:t>
      </w:r>
    </w:p>
    <w:p w:rsidR="00360009" w:rsidRPr="005B0459" w:rsidRDefault="00360009" w:rsidP="00360009">
      <w:pPr>
        <w:pStyle w:val="ListParagraph"/>
        <w:numPr>
          <w:ilvl w:val="1"/>
          <w:numId w:val="3"/>
        </w:numPr>
        <w:rPr>
          <w:rFonts w:ascii="Georgia" w:hAnsi="Georgia" w:cs="Aparajita"/>
          <w:sz w:val="24"/>
          <w:szCs w:val="24"/>
        </w:rPr>
      </w:pPr>
      <w:r w:rsidRPr="005B0459">
        <w:rPr>
          <w:rFonts w:ascii="Georgia" w:hAnsi="Georgia"/>
          <w:color w:val="000000" w:themeColor="text1"/>
          <w:sz w:val="24"/>
          <w:szCs w:val="24"/>
        </w:rPr>
        <w:t>Caveats, i.e., dates or times when the item/certificate cannot be used or redeemed</w:t>
      </w:r>
    </w:p>
    <w:p w:rsidR="00360009" w:rsidRPr="005B0459" w:rsidRDefault="00360009" w:rsidP="00360009">
      <w:pPr>
        <w:pStyle w:val="ListParagraph"/>
        <w:numPr>
          <w:ilvl w:val="1"/>
          <w:numId w:val="3"/>
        </w:numPr>
        <w:rPr>
          <w:rFonts w:ascii="Georgia" w:hAnsi="Georgia" w:cs="Aparajita"/>
          <w:sz w:val="24"/>
          <w:szCs w:val="24"/>
        </w:rPr>
      </w:pPr>
      <w:r w:rsidRPr="005B0459">
        <w:rPr>
          <w:rFonts w:ascii="Georgia" w:hAnsi="Georgia"/>
          <w:color w:val="000000" w:themeColor="text1"/>
          <w:sz w:val="24"/>
          <w:szCs w:val="24"/>
        </w:rPr>
        <w:t xml:space="preserve">Closing dates </w:t>
      </w:r>
    </w:p>
    <w:p w:rsidR="00360009" w:rsidRPr="005B0459" w:rsidRDefault="00360009" w:rsidP="00360009">
      <w:pPr>
        <w:pStyle w:val="ListParagraph"/>
        <w:numPr>
          <w:ilvl w:val="1"/>
          <w:numId w:val="3"/>
        </w:numPr>
        <w:rPr>
          <w:rFonts w:ascii="Georgia" w:hAnsi="Georgia" w:cs="Aparajita"/>
          <w:sz w:val="24"/>
          <w:szCs w:val="24"/>
        </w:rPr>
      </w:pPr>
      <w:r w:rsidRPr="005B0459">
        <w:rPr>
          <w:rFonts w:ascii="Georgia" w:hAnsi="Georgia"/>
          <w:color w:val="000000" w:themeColor="text1"/>
          <w:sz w:val="24"/>
          <w:szCs w:val="24"/>
        </w:rPr>
        <w:t>Whom to contact if won</w:t>
      </w:r>
    </w:p>
    <w:p w:rsidR="00360009" w:rsidRPr="005B0459" w:rsidRDefault="00360009" w:rsidP="00360009">
      <w:pPr>
        <w:pStyle w:val="ListParagraph"/>
        <w:numPr>
          <w:ilvl w:val="1"/>
          <w:numId w:val="3"/>
        </w:numPr>
        <w:rPr>
          <w:rFonts w:ascii="Georgia" w:hAnsi="Georgia" w:cs="Aparajita"/>
          <w:sz w:val="24"/>
          <w:szCs w:val="24"/>
        </w:rPr>
      </w:pPr>
      <w:r w:rsidRPr="005B0459">
        <w:rPr>
          <w:rFonts w:ascii="Georgia" w:hAnsi="Georgia"/>
          <w:color w:val="000000" w:themeColor="text1"/>
          <w:sz w:val="24"/>
          <w:szCs w:val="24"/>
        </w:rPr>
        <w:t>Confirmation number(s)</w:t>
      </w:r>
    </w:p>
    <w:p w:rsidR="00360009" w:rsidRPr="005B0459" w:rsidRDefault="00360009" w:rsidP="00360009">
      <w:pPr>
        <w:pStyle w:val="ListParagraph"/>
        <w:numPr>
          <w:ilvl w:val="1"/>
          <w:numId w:val="3"/>
        </w:numPr>
        <w:rPr>
          <w:rFonts w:ascii="Georgia" w:hAnsi="Georgia" w:cs="Aparajita"/>
          <w:sz w:val="24"/>
          <w:szCs w:val="24"/>
        </w:rPr>
      </w:pPr>
      <w:r w:rsidRPr="005B0459">
        <w:rPr>
          <w:rFonts w:ascii="Georgia" w:hAnsi="Georgia"/>
          <w:color w:val="000000" w:themeColor="text1"/>
          <w:sz w:val="24"/>
          <w:szCs w:val="24"/>
        </w:rPr>
        <w:t>Package verification on company’s original letter head</w:t>
      </w:r>
    </w:p>
    <w:p w:rsidR="00360009" w:rsidRPr="005B0459" w:rsidRDefault="00360009" w:rsidP="00360009">
      <w:pPr>
        <w:pStyle w:val="ListParagraph"/>
        <w:ind w:left="1440"/>
        <w:rPr>
          <w:rFonts w:ascii="Georgia" w:hAnsi="Georgia" w:cs="Aparajita"/>
          <w:sz w:val="24"/>
          <w:szCs w:val="24"/>
        </w:rPr>
      </w:pPr>
    </w:p>
    <w:p w:rsidR="00360009" w:rsidRPr="005B0459" w:rsidRDefault="00360009" w:rsidP="00360009">
      <w:pPr>
        <w:pStyle w:val="ListParagraph"/>
        <w:rPr>
          <w:rFonts w:ascii="Georgia" w:hAnsi="Georgia" w:cs="Aparajita"/>
          <w:sz w:val="24"/>
          <w:szCs w:val="24"/>
        </w:rPr>
      </w:pPr>
    </w:p>
    <w:p w:rsidR="00360009" w:rsidRPr="005B0459" w:rsidRDefault="00360009" w:rsidP="00360009">
      <w:pPr>
        <w:rPr>
          <w:rFonts w:ascii="Georgia" w:hAnsi="Georgia" w:cs="Aparajita"/>
          <w:sz w:val="24"/>
          <w:szCs w:val="24"/>
        </w:rPr>
      </w:pPr>
      <w:r w:rsidRPr="00D97EF0">
        <w:rPr>
          <w:rFonts w:ascii="Georgia" w:hAnsi="Georgia" w:cs="Aparajita"/>
          <w:sz w:val="24"/>
          <w:szCs w:val="24"/>
        </w:rPr>
        <w:t>How to submit a package</w:t>
      </w:r>
      <w:proofErr w:type="gramStart"/>
      <w:r w:rsidRPr="00D97EF0">
        <w:rPr>
          <w:rFonts w:ascii="Georgia" w:hAnsi="Georgia" w:cs="Aparajita"/>
          <w:sz w:val="24"/>
          <w:szCs w:val="24"/>
        </w:rPr>
        <w:t>:</w:t>
      </w:r>
      <w:proofErr w:type="gramEnd"/>
      <w:r w:rsidRPr="00D97EF0">
        <w:rPr>
          <w:rFonts w:ascii="Georgia" w:hAnsi="Georgia" w:cs="Aparajita"/>
          <w:sz w:val="24"/>
          <w:szCs w:val="24"/>
        </w:rPr>
        <w:br/>
        <w:t>This year we will be using an electronic submission form. Please click this link</w:t>
      </w:r>
      <w:r w:rsidR="00996585">
        <w:rPr>
          <w:rFonts w:ascii="Georgia" w:hAnsi="Georgia" w:cs="Aparajita"/>
          <w:sz w:val="24"/>
          <w:szCs w:val="24"/>
        </w:rPr>
        <w:t xml:space="preserve"> </w:t>
      </w:r>
      <w:hyperlink r:id="rId8" w:history="1">
        <w:r w:rsidR="00996585">
          <w:rPr>
            <w:rStyle w:val="Hyperlink"/>
          </w:rPr>
          <w:t>https://nfb.org/bid-equality-2014-affiliate-donation-form</w:t>
        </w:r>
      </w:hyperlink>
      <w:r w:rsidRPr="00D97EF0">
        <w:rPr>
          <w:rFonts w:ascii="Georgia" w:hAnsi="Georgia" w:cs="Aparajita"/>
          <w:sz w:val="24"/>
          <w:szCs w:val="24"/>
        </w:rPr>
        <w:t xml:space="preserve"> and fill out the form before you send your package</w:t>
      </w:r>
      <w:r w:rsidR="0036250C">
        <w:rPr>
          <w:rFonts w:ascii="Georgia" w:hAnsi="Georgia" w:cs="Aparajita"/>
          <w:sz w:val="24"/>
          <w:szCs w:val="24"/>
        </w:rPr>
        <w:t xml:space="preserve"> to Raquel at National</w:t>
      </w:r>
      <w:r w:rsidRPr="00D97EF0">
        <w:rPr>
          <w:rFonts w:ascii="Georgia" w:hAnsi="Georgia" w:cs="Aparajita"/>
          <w:sz w:val="24"/>
          <w:szCs w:val="24"/>
        </w:rPr>
        <w:t>.</w:t>
      </w:r>
      <w:r w:rsidRPr="005B0459">
        <w:rPr>
          <w:rFonts w:ascii="Georgia" w:hAnsi="Georgia" w:cs="Aparajita"/>
          <w:sz w:val="24"/>
          <w:szCs w:val="24"/>
        </w:rPr>
        <w:t xml:space="preserve"> </w:t>
      </w:r>
    </w:p>
    <w:p w:rsidR="003A3A56" w:rsidRDefault="003A3A56" w:rsidP="00360009">
      <w:pPr>
        <w:rPr>
          <w:rFonts w:ascii="Georgia" w:hAnsi="Georgia"/>
          <w:sz w:val="24"/>
          <w:szCs w:val="24"/>
        </w:rPr>
      </w:pPr>
    </w:p>
    <w:p w:rsidR="003A3A56" w:rsidRDefault="003A3A56" w:rsidP="00360009">
      <w:pPr>
        <w:rPr>
          <w:rFonts w:ascii="Georgia" w:hAnsi="Georgia"/>
          <w:sz w:val="24"/>
          <w:szCs w:val="24"/>
        </w:rPr>
      </w:pPr>
    </w:p>
    <w:p w:rsidR="00125063" w:rsidRDefault="003A3A56" w:rsidP="00360009">
      <w:pPr>
        <w:rPr>
          <w:rFonts w:ascii="Georgia" w:hAnsi="Georgia"/>
          <w:sz w:val="24"/>
          <w:szCs w:val="24"/>
        </w:rPr>
      </w:pPr>
      <w:r>
        <w:rPr>
          <w:rFonts w:ascii="Georgia" w:hAnsi="Georgia"/>
          <w:sz w:val="24"/>
          <w:szCs w:val="24"/>
        </w:rPr>
        <w:t>How to bid on packages</w:t>
      </w:r>
      <w:proofErr w:type="gramStart"/>
      <w:r>
        <w:rPr>
          <w:rFonts w:ascii="Georgia" w:hAnsi="Georgia"/>
          <w:sz w:val="24"/>
          <w:szCs w:val="24"/>
        </w:rPr>
        <w:t>:</w:t>
      </w:r>
      <w:proofErr w:type="gramEnd"/>
      <w:r w:rsidR="00B0289A">
        <w:rPr>
          <w:rFonts w:ascii="Georgia" w:hAnsi="Georgia"/>
          <w:sz w:val="24"/>
          <w:szCs w:val="24"/>
        </w:rPr>
        <w:br/>
      </w:r>
      <w:r w:rsidR="00360009" w:rsidRPr="005B0459">
        <w:rPr>
          <w:rFonts w:ascii="Georgia" w:hAnsi="Georgia"/>
          <w:sz w:val="24"/>
          <w:szCs w:val="24"/>
        </w:rPr>
        <w:t xml:space="preserve">Everyone can participate by registering, and </w:t>
      </w:r>
      <w:r w:rsidR="00360009">
        <w:rPr>
          <w:rFonts w:ascii="Georgia" w:hAnsi="Georgia"/>
          <w:sz w:val="24"/>
          <w:szCs w:val="24"/>
        </w:rPr>
        <w:t>inviting</w:t>
      </w:r>
      <w:r w:rsidR="00360009" w:rsidRPr="005B0459">
        <w:rPr>
          <w:rFonts w:ascii="Georgia" w:hAnsi="Georgia"/>
          <w:sz w:val="24"/>
          <w:szCs w:val="24"/>
        </w:rPr>
        <w:t xml:space="preserve"> others to register, to cast their bid for equality by visiting: </w:t>
      </w:r>
      <w:hyperlink r:id="rId9" w:history="1">
        <w:r w:rsidR="00360009" w:rsidRPr="005B0459">
          <w:rPr>
            <w:rStyle w:val="Hyperlink"/>
            <w:rFonts w:ascii="Georgia" w:hAnsi="Georgia"/>
            <w:sz w:val="24"/>
            <w:szCs w:val="24"/>
          </w:rPr>
          <w:t>http://www.biddingforgood.com/bid-for-equality</w:t>
        </w:r>
      </w:hyperlink>
      <w:r w:rsidR="00360009" w:rsidRPr="005B0459">
        <w:rPr>
          <w:rFonts w:ascii="Georgia" w:hAnsi="Georgia"/>
          <w:sz w:val="24"/>
          <w:szCs w:val="24"/>
        </w:rPr>
        <w:t xml:space="preserve">. </w:t>
      </w:r>
    </w:p>
    <w:p w:rsidR="00360009" w:rsidRPr="00B0289A" w:rsidRDefault="00360009" w:rsidP="00360009">
      <w:pPr>
        <w:rPr>
          <w:rFonts w:ascii="Georgia" w:hAnsi="Georgia"/>
          <w:sz w:val="24"/>
          <w:szCs w:val="24"/>
        </w:rPr>
      </w:pPr>
      <w:r w:rsidRPr="005B0459">
        <w:rPr>
          <w:rFonts w:ascii="Georgia" w:hAnsi="Georgia"/>
          <w:sz w:val="24"/>
          <w:szCs w:val="24"/>
        </w:rPr>
        <w:t xml:space="preserve">Michelle Chacon of Colorado is Chairperson of this campaign.  You can email questions to </w:t>
      </w:r>
      <w:hyperlink r:id="rId10" w:history="1">
        <w:r w:rsidRPr="005B0459">
          <w:rPr>
            <w:rStyle w:val="Hyperlink"/>
            <w:rFonts w:ascii="Georgia" w:hAnsi="Georgia"/>
            <w:sz w:val="24"/>
            <w:szCs w:val="24"/>
          </w:rPr>
          <w:t>bidforequality@nfb.org</w:t>
        </w:r>
      </w:hyperlink>
      <w:r w:rsidRPr="005B0459">
        <w:rPr>
          <w:rFonts w:ascii="Georgia" w:hAnsi="Georgia"/>
          <w:sz w:val="24"/>
          <w:szCs w:val="24"/>
        </w:rPr>
        <w:t>, or call the NFB Jernigan institute at 410-659-9314, extension 2357</w:t>
      </w:r>
      <w:r w:rsidRPr="005B0459">
        <w:rPr>
          <w:sz w:val="24"/>
          <w:szCs w:val="24"/>
        </w:rPr>
        <w:t>.</w:t>
      </w:r>
    </w:p>
    <w:p w:rsidR="00360009" w:rsidRPr="005B0459" w:rsidRDefault="00360009" w:rsidP="00360009">
      <w:pPr>
        <w:rPr>
          <w:rFonts w:ascii="Georgia" w:hAnsi="Georgia"/>
          <w:sz w:val="24"/>
          <w:szCs w:val="24"/>
        </w:rPr>
      </w:pPr>
      <w:r w:rsidRPr="005B0459">
        <w:rPr>
          <w:rFonts w:ascii="Georgia" w:hAnsi="Georgia"/>
          <w:sz w:val="24"/>
          <w:szCs w:val="24"/>
        </w:rPr>
        <w:t xml:space="preserve">We look forward to seeing all of the unique and attractive packages you create! </w:t>
      </w:r>
    </w:p>
    <w:p w:rsidR="00360009" w:rsidRPr="005B0459" w:rsidRDefault="00360009" w:rsidP="00360009">
      <w:pPr>
        <w:rPr>
          <w:sz w:val="24"/>
          <w:szCs w:val="24"/>
        </w:rPr>
      </w:pPr>
    </w:p>
    <w:p w:rsidR="00C226FB" w:rsidRPr="005B0459" w:rsidRDefault="00C226FB">
      <w:pPr>
        <w:rPr>
          <w:sz w:val="24"/>
          <w:szCs w:val="24"/>
        </w:rPr>
      </w:pPr>
    </w:p>
    <w:sectPr w:rsidR="00C226FB" w:rsidRPr="005B0459" w:rsidSect="00444964">
      <w:footerReference w:type="default" r:id="rId11"/>
      <w:headerReference w:type="first" r:id="rId12"/>
      <w:footerReference w:type="first" r:id="rId13"/>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35" w:rsidRDefault="008D1135">
      <w:r>
        <w:separator/>
      </w:r>
    </w:p>
  </w:endnote>
  <w:endnote w:type="continuationSeparator" w:id="0">
    <w:p w:rsidR="008D1135" w:rsidRDefault="008D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9F0608">
    <w:pPr>
      <w:pStyle w:val="Footer"/>
    </w:pPr>
    <w:r>
      <w:rPr>
        <w:noProof/>
      </w:rPr>
      <mc:AlternateContent>
        <mc:Choice Requires="wps">
          <w:drawing>
            <wp:anchor distT="0" distB="0" distL="114300" distR="114300" simplePos="0" relativeHeight="251663360" behindDoc="0" locked="0" layoutInCell="1" allowOverlap="1" wp14:anchorId="1F8892ED" wp14:editId="55793E93">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24A" w:rsidRPr="00C226FB" w:rsidRDefault="0069124A" w:rsidP="0069124A">
                          <w:pPr>
                            <w:spacing w:line="260" w:lineRule="exact"/>
                            <w:jc w:val="center"/>
                            <w:rPr>
                              <w:rFonts w:ascii="Arial" w:hAnsi="Arial" w:cs="Arial"/>
                              <w:b/>
                              <w:sz w:val="19"/>
                              <w:szCs w:val="19"/>
                            </w:rPr>
                          </w:pPr>
                          <w:r w:rsidRPr="00C226FB">
                            <w:rPr>
                              <w:rFonts w:ascii="Arial" w:hAnsi="Arial" w:cs="Arial"/>
                              <w:b/>
                              <w:sz w:val="19"/>
                              <w:szCs w:val="19"/>
                            </w:rPr>
                            <w:t>National Federation of the Blind</w:t>
                          </w:r>
                        </w:p>
                        <w:p w:rsidR="0069124A"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proofErr w:type="gramStart"/>
                          <w:r w:rsidR="0069124A" w:rsidRPr="00C226FB">
                            <w:rPr>
                              <w:rFonts w:ascii="Arial" w:hAnsi="Arial" w:cs="Arial"/>
                              <w:b/>
                              <w:i/>
                              <w:sz w:val="19"/>
                              <w:szCs w:val="19"/>
                            </w:rPr>
                            <w:t>President</w:t>
                          </w:r>
                          <w:r w:rsidR="0069124A" w:rsidRPr="00C226FB">
                            <w:rPr>
                              <w:rFonts w:ascii="Arial" w:hAnsi="Arial" w:cs="Arial"/>
                              <w:sz w:val="19"/>
                              <w:szCs w:val="19"/>
                            </w:rPr>
                            <w:t xml:space="preserve">  |</w:t>
                          </w:r>
                          <w:proofErr w:type="gramEnd"/>
                          <w:r w:rsidR="0069124A" w:rsidRPr="00C226FB">
                            <w:rPr>
                              <w:rFonts w:ascii="Arial" w:hAnsi="Arial" w:cs="Arial"/>
                              <w:sz w:val="19"/>
                              <w:szCs w:val="19"/>
                            </w:rPr>
                            <w:t xml:space="preserve">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p w:rsidR="009F0608" w:rsidRPr="00C226FB" w:rsidRDefault="009F0608" w:rsidP="009F0608">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1tAIAALk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" filled="f" stroked="f">
              <v:textbox>
                <w:txbxContent>
                  <w:p w:rsidR="0069124A" w:rsidRPr="00C226FB" w:rsidRDefault="0069124A" w:rsidP="0069124A">
                    <w:pPr>
                      <w:spacing w:line="260" w:lineRule="exact"/>
                      <w:jc w:val="center"/>
                      <w:rPr>
                        <w:rFonts w:ascii="Arial" w:hAnsi="Arial" w:cs="Arial"/>
                        <w:b/>
                        <w:sz w:val="19"/>
                        <w:szCs w:val="19"/>
                      </w:rPr>
                    </w:pPr>
                    <w:r w:rsidRPr="00C226FB">
                      <w:rPr>
                        <w:rFonts w:ascii="Arial" w:hAnsi="Arial" w:cs="Arial"/>
                        <w:b/>
                        <w:sz w:val="19"/>
                        <w:szCs w:val="19"/>
                      </w:rPr>
                      <w:t>National Federation of the Blind</w:t>
                    </w:r>
                  </w:p>
                  <w:p w:rsidR="0069124A"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proofErr w:type="gramStart"/>
                    <w:r w:rsidR="0069124A" w:rsidRPr="00C226FB">
                      <w:rPr>
                        <w:rFonts w:ascii="Arial" w:hAnsi="Arial" w:cs="Arial"/>
                        <w:b/>
                        <w:i/>
                        <w:sz w:val="19"/>
                        <w:szCs w:val="19"/>
                      </w:rPr>
                      <w:t>President</w:t>
                    </w:r>
                    <w:r w:rsidR="0069124A" w:rsidRPr="00C226FB">
                      <w:rPr>
                        <w:rFonts w:ascii="Arial" w:hAnsi="Arial" w:cs="Arial"/>
                        <w:sz w:val="19"/>
                        <w:szCs w:val="19"/>
                      </w:rPr>
                      <w:t xml:space="preserve">  |</w:t>
                    </w:r>
                    <w:proofErr w:type="gramEnd"/>
                    <w:r w:rsidR="0069124A" w:rsidRPr="00C226FB">
                      <w:rPr>
                        <w:rFonts w:ascii="Arial" w:hAnsi="Arial" w:cs="Arial"/>
                        <w:sz w:val="19"/>
                        <w:szCs w:val="19"/>
                      </w:rPr>
                      <w:t xml:space="preserve">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p w:rsidR="009F0608" w:rsidRPr="00C226FB" w:rsidRDefault="009F0608" w:rsidP="009F0608">
                    <w:pPr>
                      <w:jc w:val="center"/>
                      <w:rPr>
                        <w:rFonts w:ascii="Arial" w:hAnsi="Arial" w:cs="Arial"/>
                        <w:sz w:val="19"/>
                        <w:szCs w:val="19"/>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24227C">
    <w:pPr>
      <w:pStyle w:val="Footer"/>
    </w:pPr>
    <w:r>
      <w:rPr>
        <w:noProof/>
      </w:rPr>
      <mc:AlternateContent>
        <mc:Choice Requires="wps">
          <w:drawing>
            <wp:anchor distT="0" distB="0" distL="114300" distR="114300" simplePos="0" relativeHeight="251660288" behindDoc="0" locked="0" layoutInCell="1" allowOverlap="1" wp14:anchorId="2902D35D" wp14:editId="6C7355F3">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27C"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proofErr w:type="gramStart"/>
                          <w:r w:rsidR="0069124A" w:rsidRPr="00C226FB">
                            <w:rPr>
                              <w:rFonts w:ascii="Arial" w:hAnsi="Arial" w:cs="Arial"/>
                              <w:b/>
                              <w:i/>
                              <w:sz w:val="19"/>
                              <w:szCs w:val="19"/>
                            </w:rPr>
                            <w:t>President</w:t>
                          </w:r>
                          <w:r w:rsidR="0069124A" w:rsidRPr="00C226FB">
                            <w:rPr>
                              <w:rFonts w:ascii="Arial" w:hAnsi="Arial" w:cs="Arial"/>
                              <w:sz w:val="19"/>
                              <w:szCs w:val="19"/>
                            </w:rPr>
                            <w:t xml:space="preserve">  |</w:t>
                          </w:r>
                          <w:proofErr w:type="gramEnd"/>
                          <w:r w:rsidR="0069124A" w:rsidRPr="00C226FB">
                            <w:rPr>
                              <w:rFonts w:ascii="Arial" w:hAnsi="Arial" w:cs="Arial"/>
                              <w:sz w:val="19"/>
                              <w:szCs w:val="19"/>
                            </w:rPr>
                            <w:t xml:space="preserve">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VC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" filled="f" stroked="f">
              <v:textbox>
                <w:txbxContent>
                  <w:p w:rsidR="0024227C"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proofErr w:type="gramStart"/>
                    <w:r w:rsidR="0069124A" w:rsidRPr="00C226FB">
                      <w:rPr>
                        <w:rFonts w:ascii="Arial" w:hAnsi="Arial" w:cs="Arial"/>
                        <w:b/>
                        <w:i/>
                        <w:sz w:val="19"/>
                        <w:szCs w:val="19"/>
                      </w:rPr>
                      <w:t>President</w:t>
                    </w:r>
                    <w:r w:rsidR="0069124A" w:rsidRPr="00C226FB">
                      <w:rPr>
                        <w:rFonts w:ascii="Arial" w:hAnsi="Arial" w:cs="Arial"/>
                        <w:sz w:val="19"/>
                        <w:szCs w:val="19"/>
                      </w:rPr>
                      <w:t xml:space="preserve">  |</w:t>
                    </w:r>
                    <w:proofErr w:type="gramEnd"/>
                    <w:r w:rsidR="0069124A" w:rsidRPr="00C226FB">
                      <w:rPr>
                        <w:rFonts w:ascii="Arial" w:hAnsi="Arial" w:cs="Arial"/>
                        <w:sz w:val="19"/>
                        <w:szCs w:val="19"/>
                      </w:rPr>
                      <w:t xml:space="preserve">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35" w:rsidRDefault="008D1135">
      <w:r>
        <w:separator/>
      </w:r>
    </w:p>
  </w:footnote>
  <w:footnote w:type="continuationSeparator" w:id="0">
    <w:p w:rsidR="008D1135" w:rsidRDefault="008D1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A71FD0">
    <w:pPr>
      <w:pStyle w:val="Header"/>
    </w:pPr>
    <w:r>
      <w:rPr>
        <w:noProof/>
      </w:rPr>
      <w:drawing>
        <wp:anchor distT="0" distB="0" distL="114300" distR="114300" simplePos="0" relativeHeight="251665408" behindDoc="0" locked="0" layoutInCell="1" allowOverlap="1" wp14:anchorId="27627B40" wp14:editId="081F04AB">
          <wp:simplePos x="0" y="0"/>
          <wp:positionH relativeFrom="column">
            <wp:posOffset>1447800</wp:posOffset>
          </wp:positionH>
          <wp:positionV relativeFrom="paragraph">
            <wp:posOffset>-74930</wp:posOffset>
          </wp:positionV>
          <wp:extent cx="3526607" cy="1285875"/>
          <wp:effectExtent l="0" t="0" r="0" b="0"/>
          <wp:wrapNone/>
          <wp:docPr id="5" name="Picture 5" title="National Federation of the Blind logo with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NFB Logo Black -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607"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F4DD8"/>
    <w:multiLevelType w:val="hybridMultilevel"/>
    <w:tmpl w:val="9B5494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CAD7190"/>
    <w:multiLevelType w:val="hybridMultilevel"/>
    <w:tmpl w:val="01D6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031000"/>
    <w:multiLevelType w:val="hybridMultilevel"/>
    <w:tmpl w:val="1EF2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10782B"/>
    <w:multiLevelType w:val="hybridMultilevel"/>
    <w:tmpl w:val="ABB82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277546"/>
    <w:multiLevelType w:val="hybridMultilevel"/>
    <w:tmpl w:val="8698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8E3037"/>
    <w:multiLevelType w:val="hybridMultilevel"/>
    <w:tmpl w:val="652233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59"/>
    <w:rsid w:val="000047AE"/>
    <w:rsid w:val="00125063"/>
    <w:rsid w:val="00194F80"/>
    <w:rsid w:val="001B7509"/>
    <w:rsid w:val="001D0E9E"/>
    <w:rsid w:val="00226FA7"/>
    <w:rsid w:val="0024227C"/>
    <w:rsid w:val="00311E6C"/>
    <w:rsid w:val="0032488D"/>
    <w:rsid w:val="00343E8F"/>
    <w:rsid w:val="00360009"/>
    <w:rsid w:val="0036250C"/>
    <w:rsid w:val="003771DF"/>
    <w:rsid w:val="003A3A56"/>
    <w:rsid w:val="003F265C"/>
    <w:rsid w:val="004019A3"/>
    <w:rsid w:val="004024D9"/>
    <w:rsid w:val="00413CB4"/>
    <w:rsid w:val="00444964"/>
    <w:rsid w:val="00584CF9"/>
    <w:rsid w:val="005B0459"/>
    <w:rsid w:val="005F6D84"/>
    <w:rsid w:val="006235CF"/>
    <w:rsid w:val="006357D0"/>
    <w:rsid w:val="00690B95"/>
    <w:rsid w:val="0069124A"/>
    <w:rsid w:val="007A2162"/>
    <w:rsid w:val="007C056B"/>
    <w:rsid w:val="007D69BC"/>
    <w:rsid w:val="00830537"/>
    <w:rsid w:val="00870902"/>
    <w:rsid w:val="0088219A"/>
    <w:rsid w:val="0089140C"/>
    <w:rsid w:val="008A0266"/>
    <w:rsid w:val="008D1135"/>
    <w:rsid w:val="00951C83"/>
    <w:rsid w:val="00996585"/>
    <w:rsid w:val="009B39B4"/>
    <w:rsid w:val="009D1D64"/>
    <w:rsid w:val="009F0608"/>
    <w:rsid w:val="00A10D47"/>
    <w:rsid w:val="00A40ED6"/>
    <w:rsid w:val="00A442B8"/>
    <w:rsid w:val="00A71FD0"/>
    <w:rsid w:val="00AB7FA4"/>
    <w:rsid w:val="00B0289A"/>
    <w:rsid w:val="00B403AC"/>
    <w:rsid w:val="00B547A8"/>
    <w:rsid w:val="00BA1499"/>
    <w:rsid w:val="00BB698B"/>
    <w:rsid w:val="00BE2C5A"/>
    <w:rsid w:val="00C2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0459"/>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iPriority w:val="99"/>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ListParagraph">
    <w:name w:val="List Paragraph"/>
    <w:basedOn w:val="Normal"/>
    <w:uiPriority w:val="34"/>
    <w:qFormat/>
    <w:rsid w:val="005B0459"/>
    <w:pPr>
      <w:spacing w:after="0" w:line="240" w:lineRule="auto"/>
      <w:ind w:left="720"/>
      <w:contextualSpacing/>
    </w:pPr>
    <w:rPr>
      <w:rFonts w:ascii="Calibri" w:hAnsi="Calibri" w:cs="Times New Roman"/>
      <w:sz w:val="20"/>
      <w:szCs w:val="20"/>
    </w:rPr>
  </w:style>
  <w:style w:type="character" w:styleId="CommentReference">
    <w:name w:val="annotation reference"/>
    <w:basedOn w:val="DefaultParagraphFont"/>
    <w:rsid w:val="00360009"/>
    <w:rPr>
      <w:sz w:val="16"/>
      <w:szCs w:val="16"/>
    </w:rPr>
  </w:style>
  <w:style w:type="paragraph" w:styleId="CommentText">
    <w:name w:val="annotation text"/>
    <w:basedOn w:val="Normal"/>
    <w:link w:val="CommentTextChar"/>
    <w:rsid w:val="00360009"/>
    <w:pPr>
      <w:spacing w:line="240" w:lineRule="auto"/>
    </w:pPr>
    <w:rPr>
      <w:sz w:val="20"/>
      <w:szCs w:val="20"/>
    </w:rPr>
  </w:style>
  <w:style w:type="character" w:customStyle="1" w:styleId="CommentTextChar">
    <w:name w:val="Comment Text Char"/>
    <w:basedOn w:val="DefaultParagraphFont"/>
    <w:link w:val="CommentText"/>
    <w:rsid w:val="00360009"/>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0459"/>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iPriority w:val="99"/>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ListParagraph">
    <w:name w:val="List Paragraph"/>
    <w:basedOn w:val="Normal"/>
    <w:uiPriority w:val="34"/>
    <w:qFormat/>
    <w:rsid w:val="005B0459"/>
    <w:pPr>
      <w:spacing w:after="0" w:line="240" w:lineRule="auto"/>
      <w:ind w:left="720"/>
      <w:contextualSpacing/>
    </w:pPr>
    <w:rPr>
      <w:rFonts w:ascii="Calibri" w:hAnsi="Calibri" w:cs="Times New Roman"/>
      <w:sz w:val="20"/>
      <w:szCs w:val="20"/>
    </w:rPr>
  </w:style>
  <w:style w:type="character" w:styleId="CommentReference">
    <w:name w:val="annotation reference"/>
    <w:basedOn w:val="DefaultParagraphFont"/>
    <w:rsid w:val="00360009"/>
    <w:rPr>
      <w:sz w:val="16"/>
      <w:szCs w:val="16"/>
    </w:rPr>
  </w:style>
  <w:style w:type="paragraph" w:styleId="CommentText">
    <w:name w:val="annotation text"/>
    <w:basedOn w:val="Normal"/>
    <w:link w:val="CommentTextChar"/>
    <w:rsid w:val="00360009"/>
    <w:pPr>
      <w:spacing w:line="240" w:lineRule="auto"/>
    </w:pPr>
    <w:rPr>
      <w:sz w:val="20"/>
      <w:szCs w:val="20"/>
    </w:rPr>
  </w:style>
  <w:style w:type="character" w:customStyle="1" w:styleId="CommentTextChar">
    <w:name w:val="Comment Text Char"/>
    <w:basedOn w:val="DefaultParagraphFont"/>
    <w:link w:val="CommentText"/>
    <w:rsid w:val="00360009"/>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fb.org/bid-equality-2014-affiliate-donation-for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dforequality@nfb.org" TargetMode="External"/><Relationship Id="rId4" Type="http://schemas.openxmlformats.org/officeDocument/2006/relationships/settings" Target="settings.xml"/><Relationship Id="rId9" Type="http://schemas.openxmlformats.org/officeDocument/2006/relationships/hyperlink" Target="http://www.biddingforgood.com/bid-for-equalit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rown\Deskto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10</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Raquel Brown</dc:creator>
  <cp:lastModifiedBy>Raquel Brown</cp:lastModifiedBy>
  <cp:revision>15</cp:revision>
  <cp:lastPrinted>2014-05-12T18:17:00Z</cp:lastPrinted>
  <dcterms:created xsi:type="dcterms:W3CDTF">2014-08-15T20:02:00Z</dcterms:created>
  <dcterms:modified xsi:type="dcterms:W3CDTF">2014-08-22T13:00:00Z</dcterms:modified>
</cp:coreProperties>
</file>