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EA58B" w14:textId="1FDB7F68" w:rsidR="008027A3" w:rsidRPr="002625C2" w:rsidRDefault="008027A3" w:rsidP="002625C2">
      <w:pPr>
        <w:pStyle w:val="Title"/>
        <w:jc w:val="center"/>
        <w:rPr>
          <w:b/>
          <w:bCs/>
          <w:sz w:val="44"/>
          <w:szCs w:val="44"/>
        </w:rPr>
      </w:pPr>
      <w:r w:rsidRPr="002625C2">
        <w:rPr>
          <w:b/>
          <w:bCs/>
          <w:sz w:val="44"/>
          <w:szCs w:val="44"/>
        </w:rPr>
        <w:t>ACCESS LINK RIDERS' CHOICE PILOT 2.0</w:t>
      </w:r>
      <w:bookmarkStart w:id="0" w:name="_evswtn1su0c0"/>
      <w:bookmarkEnd w:id="0"/>
    </w:p>
    <w:tbl>
      <w:tblPr>
        <w:tblpPr w:leftFromText="180" w:rightFromText="180" w:vertAnchor="text" w:horzAnchor="margin" w:tblpX="-100" w:tblpY="217"/>
        <w:tblW w:w="10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530"/>
      </w:tblGrid>
      <w:tr w:rsidR="008027A3" w:rsidRPr="00EC0629" w14:paraId="274E56B2" w14:textId="77777777" w:rsidTr="0014187C">
        <w:tc>
          <w:tcPr>
            <w:tcW w:w="10530" w:type="dxa"/>
            <w:tcBorders>
              <w:top w:val="single" w:sz="8" w:space="0" w:color="4B4F56"/>
              <w:left w:val="single" w:sz="8" w:space="0" w:color="4B4F56"/>
              <w:bottom w:val="single" w:sz="8" w:space="0" w:color="4B4F56"/>
              <w:right w:val="single" w:sz="8" w:space="0" w:color="4B4F56"/>
            </w:tcBorders>
            <w:shd w:val="clear" w:color="auto" w:fill="000000"/>
            <w:tcMar>
              <w:top w:w="100" w:type="dxa"/>
              <w:left w:w="100" w:type="dxa"/>
              <w:bottom w:w="100" w:type="dxa"/>
              <w:right w:w="100" w:type="dxa"/>
            </w:tcMar>
          </w:tcPr>
          <w:p w14:paraId="28718D81" w14:textId="77777777" w:rsidR="008027A3" w:rsidRPr="00EC0629" w:rsidRDefault="008027A3" w:rsidP="0014187C">
            <w:pPr>
              <w:widowControl w:val="0"/>
              <w:spacing w:line="240" w:lineRule="auto"/>
              <w:ind w:left="90" w:right="90"/>
              <w:jc w:val="center"/>
              <w:rPr>
                <w:rFonts w:eastAsia="Proxima Nova"/>
                <w:b/>
                <w:sz w:val="32"/>
                <w:szCs w:val="32"/>
              </w:rPr>
            </w:pPr>
            <w:r w:rsidRPr="00EC0629">
              <w:rPr>
                <w:rFonts w:eastAsia="Proxima Nova"/>
                <w:b/>
                <w:sz w:val="32"/>
                <w:szCs w:val="32"/>
              </w:rPr>
              <w:t>Overview:</w:t>
            </w:r>
          </w:p>
        </w:tc>
      </w:tr>
      <w:tr w:rsidR="008027A3" w:rsidRPr="00EC0629" w14:paraId="2FCFF806" w14:textId="77777777" w:rsidTr="0014187C">
        <w:tc>
          <w:tcPr>
            <w:tcW w:w="10530" w:type="dxa"/>
            <w:tcBorders>
              <w:top w:val="single" w:sz="8" w:space="0" w:color="4B4F56"/>
              <w:left w:val="single" w:sz="8" w:space="0" w:color="4B4F56"/>
              <w:bottom w:val="single" w:sz="8" w:space="0" w:color="4B4F56"/>
              <w:right w:val="single" w:sz="8" w:space="0" w:color="4B4F56"/>
            </w:tcBorders>
            <w:shd w:val="clear" w:color="auto" w:fill="auto"/>
            <w:tcMar>
              <w:top w:w="100" w:type="dxa"/>
              <w:left w:w="100" w:type="dxa"/>
              <w:bottom w:w="100" w:type="dxa"/>
              <w:right w:w="100" w:type="dxa"/>
            </w:tcMar>
          </w:tcPr>
          <w:p w14:paraId="0360B36C" w14:textId="77777777" w:rsidR="008027A3" w:rsidRPr="00EC0629" w:rsidRDefault="008027A3" w:rsidP="0014187C">
            <w:pPr>
              <w:rPr>
                <w:rFonts w:eastAsia="Proxima Nova"/>
                <w:sz w:val="32"/>
                <w:szCs w:val="32"/>
              </w:rPr>
            </w:pPr>
            <w:r w:rsidRPr="00EC0629">
              <w:rPr>
                <w:rFonts w:eastAsia="Proxima Nova"/>
                <w:sz w:val="32"/>
                <w:szCs w:val="32"/>
              </w:rPr>
              <w:t>This is a brief user guide for the New Jersey Transit Access Link Riders’ Choice Pilot 2.0 and their voucher customers. This guide includes a description of the program functions and capabilities, contingencies</w:t>
            </w:r>
            <w:r>
              <w:rPr>
                <w:rFonts w:eastAsia="Proxima Nova"/>
                <w:sz w:val="32"/>
                <w:szCs w:val="32"/>
              </w:rPr>
              <w:t>,</w:t>
            </w:r>
            <w:r w:rsidRPr="00EC0629">
              <w:rPr>
                <w:rFonts w:eastAsia="Proxima Nova"/>
                <w:sz w:val="32"/>
                <w:szCs w:val="32"/>
              </w:rPr>
              <w:t xml:space="preserve"> and step-by-step procedures for program access and use. It offers the option to contact and request a limited number of your Access Link rides with one of the pilot Transportation Network Company (TNC) partners like Uber, Lyft and local Taxi companies.</w:t>
            </w:r>
          </w:p>
        </w:tc>
      </w:tr>
    </w:tbl>
    <w:p w14:paraId="586AC416" w14:textId="77777777" w:rsidR="008027A3" w:rsidRPr="00EC0629" w:rsidRDefault="008027A3" w:rsidP="008027A3">
      <w:pPr>
        <w:spacing w:line="240" w:lineRule="auto"/>
        <w:rPr>
          <w:rFonts w:eastAsia="Proxima Nova"/>
          <w:sz w:val="32"/>
          <w:szCs w:val="32"/>
        </w:rPr>
      </w:pPr>
    </w:p>
    <w:p w14:paraId="12F16BE4" w14:textId="77777777" w:rsidR="008027A3" w:rsidRPr="00EC0629" w:rsidRDefault="008027A3" w:rsidP="008027A3">
      <w:pPr>
        <w:spacing w:line="240" w:lineRule="auto"/>
        <w:rPr>
          <w:rFonts w:eastAsia="Proxima Nova"/>
          <w:b/>
          <w:sz w:val="32"/>
          <w:szCs w:val="32"/>
          <w:u w:val="single"/>
        </w:rPr>
      </w:pPr>
      <w:r w:rsidRPr="00EC0629">
        <w:rPr>
          <w:rFonts w:eastAsia="Proxima Nova"/>
          <w:b/>
          <w:sz w:val="32"/>
          <w:szCs w:val="32"/>
          <w:u w:val="single"/>
        </w:rPr>
        <w:t>Table of contents</w:t>
      </w:r>
    </w:p>
    <w:p w14:paraId="52C4D2E2" w14:textId="77777777" w:rsidR="008027A3" w:rsidRPr="00EC0629" w:rsidRDefault="00B97AC2" w:rsidP="008027A3">
      <w:pPr>
        <w:spacing w:line="240" w:lineRule="auto"/>
        <w:rPr>
          <w:rFonts w:eastAsia="Proxima Nova"/>
          <w:sz w:val="32"/>
          <w:szCs w:val="32"/>
        </w:rPr>
      </w:pPr>
      <w:hyperlink w:anchor="WhatsATNC" w:history="1">
        <w:r w:rsidR="008027A3" w:rsidRPr="00EC0629">
          <w:rPr>
            <w:rStyle w:val="Hyperlink"/>
            <w:rFonts w:eastAsia="Proxima Nova"/>
            <w:color w:val="auto"/>
            <w:sz w:val="32"/>
            <w:szCs w:val="32"/>
          </w:rPr>
          <w:t>What is a TNC?</w:t>
        </w:r>
      </w:hyperlink>
    </w:p>
    <w:p w14:paraId="63DB05C3" w14:textId="77777777" w:rsidR="008027A3" w:rsidRPr="00EC0629" w:rsidRDefault="00B97AC2" w:rsidP="008027A3">
      <w:pPr>
        <w:spacing w:line="240" w:lineRule="auto"/>
        <w:rPr>
          <w:rFonts w:eastAsia="Proxima Nova"/>
          <w:sz w:val="32"/>
          <w:szCs w:val="32"/>
        </w:rPr>
      </w:pPr>
      <w:hyperlink w:anchor="ALRC_PilotDetails" w:history="1">
        <w:r w:rsidR="008027A3" w:rsidRPr="00EC0629">
          <w:rPr>
            <w:rStyle w:val="Hyperlink"/>
            <w:rFonts w:eastAsia="Proxima Nova"/>
            <w:color w:val="auto"/>
            <w:sz w:val="32"/>
            <w:szCs w:val="32"/>
          </w:rPr>
          <w:t>Access Link Riders’ Choice Pilot 2.0 Details</w:t>
        </w:r>
      </w:hyperlink>
    </w:p>
    <w:p w14:paraId="6478E5A0" w14:textId="77777777" w:rsidR="008027A3" w:rsidRPr="00EC0629" w:rsidRDefault="008027A3" w:rsidP="008027A3">
      <w:pPr>
        <w:spacing w:line="240" w:lineRule="auto"/>
        <w:rPr>
          <w:rFonts w:eastAsia="Proxima Nova"/>
          <w:sz w:val="32"/>
          <w:szCs w:val="32"/>
        </w:rPr>
      </w:pPr>
      <w:r w:rsidRPr="00EC0629">
        <w:rPr>
          <w:rFonts w:eastAsia="Proxima Nova"/>
          <w:sz w:val="32"/>
          <w:szCs w:val="32"/>
        </w:rPr>
        <w:tab/>
      </w:r>
      <w:hyperlink w:anchor="FARE" w:history="1">
        <w:r w:rsidRPr="00EC0629">
          <w:rPr>
            <w:rStyle w:val="Hyperlink"/>
            <w:rFonts w:eastAsia="Proxima Nova"/>
            <w:color w:val="auto"/>
            <w:sz w:val="32"/>
            <w:szCs w:val="32"/>
          </w:rPr>
          <w:t>Fare</w:t>
        </w:r>
      </w:hyperlink>
    </w:p>
    <w:p w14:paraId="0D0E1886" w14:textId="77777777" w:rsidR="008027A3" w:rsidRPr="00EC0629" w:rsidRDefault="008027A3" w:rsidP="008027A3">
      <w:pPr>
        <w:spacing w:line="240" w:lineRule="auto"/>
        <w:rPr>
          <w:rFonts w:eastAsia="Proxima Nova"/>
          <w:sz w:val="32"/>
          <w:szCs w:val="32"/>
        </w:rPr>
      </w:pPr>
      <w:r w:rsidRPr="00EC0629">
        <w:rPr>
          <w:rFonts w:eastAsia="Proxima Nova"/>
          <w:sz w:val="32"/>
          <w:szCs w:val="32"/>
        </w:rPr>
        <w:tab/>
      </w:r>
      <w:hyperlink w:anchor="Hours" w:history="1">
        <w:r w:rsidRPr="00EC0629">
          <w:rPr>
            <w:rStyle w:val="Hyperlink"/>
            <w:rFonts w:eastAsia="Proxima Nova"/>
            <w:color w:val="auto"/>
            <w:sz w:val="32"/>
            <w:szCs w:val="32"/>
          </w:rPr>
          <w:t>Operating Hours</w:t>
        </w:r>
      </w:hyperlink>
    </w:p>
    <w:p w14:paraId="70CF87A5" w14:textId="77777777" w:rsidR="008027A3" w:rsidRPr="00EC0629" w:rsidRDefault="00B97AC2" w:rsidP="008027A3">
      <w:pPr>
        <w:spacing w:line="240" w:lineRule="auto"/>
        <w:rPr>
          <w:rFonts w:eastAsia="Proxima Nova"/>
          <w:sz w:val="32"/>
          <w:szCs w:val="32"/>
        </w:rPr>
      </w:pPr>
      <w:hyperlink w:anchor="OptIn" w:history="1">
        <w:r w:rsidR="008027A3" w:rsidRPr="00EC0629">
          <w:rPr>
            <w:rStyle w:val="Hyperlink"/>
            <w:rFonts w:eastAsia="Proxima Nova"/>
            <w:color w:val="auto"/>
            <w:sz w:val="32"/>
            <w:szCs w:val="32"/>
          </w:rPr>
          <w:t>How do I opt into the pilot?</w:t>
        </w:r>
      </w:hyperlink>
    </w:p>
    <w:p w14:paraId="6493C345" w14:textId="77777777" w:rsidR="008027A3" w:rsidRPr="00EC0629" w:rsidRDefault="00B97AC2" w:rsidP="008027A3">
      <w:pPr>
        <w:spacing w:line="240" w:lineRule="auto"/>
        <w:rPr>
          <w:rFonts w:eastAsia="Proxima Nova"/>
          <w:sz w:val="32"/>
          <w:szCs w:val="32"/>
        </w:rPr>
      </w:pPr>
      <w:hyperlink w:anchor="OptOut" w:history="1">
        <w:r w:rsidR="008027A3" w:rsidRPr="00EC0629">
          <w:rPr>
            <w:rStyle w:val="Hyperlink"/>
            <w:rFonts w:eastAsia="Proxima Nova"/>
            <w:color w:val="auto"/>
            <w:sz w:val="32"/>
            <w:szCs w:val="32"/>
          </w:rPr>
          <w:t>How to opt out of the pilot?</w:t>
        </w:r>
      </w:hyperlink>
    </w:p>
    <w:p w14:paraId="13B71180" w14:textId="77777777" w:rsidR="008027A3" w:rsidRPr="00EC0629" w:rsidRDefault="00B97AC2" w:rsidP="008027A3">
      <w:pPr>
        <w:spacing w:line="240" w:lineRule="auto"/>
        <w:rPr>
          <w:rFonts w:eastAsia="Proxima Nova"/>
          <w:sz w:val="32"/>
          <w:szCs w:val="32"/>
        </w:rPr>
      </w:pPr>
      <w:hyperlink w:anchor="Rideshare" w:history="1">
        <w:r w:rsidR="008027A3" w:rsidRPr="00EC0629">
          <w:rPr>
            <w:rStyle w:val="Hyperlink"/>
            <w:rFonts w:eastAsia="Proxima Nova"/>
            <w:color w:val="auto"/>
            <w:sz w:val="32"/>
            <w:szCs w:val="32"/>
          </w:rPr>
          <w:t>Do I need a rideshare account to use the vouchers?</w:t>
        </w:r>
      </w:hyperlink>
      <w:r w:rsidR="008027A3" w:rsidRPr="00EC0629">
        <w:rPr>
          <w:rFonts w:eastAsia="Proxima Nova"/>
          <w:sz w:val="32"/>
          <w:szCs w:val="32"/>
        </w:rPr>
        <w:t xml:space="preserve"> </w:t>
      </w:r>
    </w:p>
    <w:bookmarkStart w:id="1" w:name="Rideshare"/>
    <w:p w14:paraId="4079F6D2" w14:textId="77777777" w:rsidR="000C0876" w:rsidRDefault="00170843" w:rsidP="008027A3">
      <w:pPr>
        <w:spacing w:line="240" w:lineRule="auto"/>
        <w:rPr>
          <w:rFonts w:eastAsia="Proxima Nova"/>
          <w:sz w:val="32"/>
          <w:szCs w:val="32"/>
        </w:rPr>
      </w:pPr>
      <w:r>
        <w:rPr>
          <w:rFonts w:eastAsia="Proxima Nova"/>
          <w:sz w:val="32"/>
          <w:szCs w:val="32"/>
        </w:rPr>
        <w:fldChar w:fldCharType="begin"/>
      </w:r>
      <w:r>
        <w:rPr>
          <w:rFonts w:eastAsia="Proxima Nova"/>
          <w:sz w:val="32"/>
          <w:szCs w:val="32"/>
        </w:rPr>
        <w:instrText xml:space="preserve"> HYPERLINK  \l "Support" </w:instrText>
      </w:r>
      <w:r>
        <w:rPr>
          <w:rFonts w:eastAsia="Proxima Nova"/>
          <w:sz w:val="32"/>
          <w:szCs w:val="32"/>
        </w:rPr>
      </w:r>
      <w:r>
        <w:rPr>
          <w:rFonts w:eastAsia="Proxima Nova"/>
          <w:sz w:val="32"/>
          <w:szCs w:val="32"/>
        </w:rPr>
        <w:fldChar w:fldCharType="separate"/>
      </w:r>
      <w:r w:rsidR="008027A3" w:rsidRPr="00170843">
        <w:rPr>
          <w:rStyle w:val="Hyperlink"/>
          <w:rFonts w:eastAsia="Proxima Nova"/>
          <w:sz w:val="32"/>
          <w:szCs w:val="32"/>
        </w:rPr>
        <w:t>Support</w:t>
      </w:r>
      <w:bookmarkEnd w:id="1"/>
      <w:r>
        <w:rPr>
          <w:rFonts w:eastAsia="Proxima Nova"/>
          <w:sz w:val="32"/>
          <w:szCs w:val="32"/>
        </w:rPr>
        <w:fldChar w:fldCharType="end"/>
      </w:r>
    </w:p>
    <w:p w14:paraId="71271066" w14:textId="3133D10F" w:rsidR="008027A3" w:rsidRPr="00EC0629" w:rsidRDefault="00B97AC2" w:rsidP="008027A3">
      <w:pPr>
        <w:spacing w:line="240" w:lineRule="auto"/>
        <w:rPr>
          <w:rFonts w:eastAsia="Proxima Nova"/>
          <w:sz w:val="32"/>
          <w:szCs w:val="32"/>
        </w:rPr>
      </w:pPr>
      <w:hyperlink w:anchor="OtherInfo" w:history="1">
        <w:r w:rsidR="00DE0A46" w:rsidRPr="00DE0A46">
          <w:rPr>
            <w:rStyle w:val="Hyperlink"/>
            <w:rFonts w:eastAsia="Proxima Nova"/>
            <w:sz w:val="32"/>
            <w:szCs w:val="32"/>
          </w:rPr>
          <w:t>Other Important Information</w:t>
        </w:r>
      </w:hyperlink>
    </w:p>
    <w:p w14:paraId="02ACFC0A" w14:textId="77777777" w:rsidR="008027A3" w:rsidRPr="00EC0629" w:rsidRDefault="008027A3" w:rsidP="008027A3">
      <w:pPr>
        <w:spacing w:line="240" w:lineRule="auto"/>
        <w:rPr>
          <w:rFonts w:eastAsia="Proxima Nova"/>
          <w:sz w:val="32"/>
          <w:szCs w:val="32"/>
        </w:rPr>
      </w:pPr>
    </w:p>
    <w:p w14:paraId="414DBD29" w14:textId="77777777" w:rsidR="008027A3" w:rsidRPr="00EC0629" w:rsidRDefault="008027A3" w:rsidP="008027A3">
      <w:pPr>
        <w:spacing w:line="240" w:lineRule="auto"/>
        <w:rPr>
          <w:rFonts w:eastAsia="Proxima Nova"/>
          <w:b/>
          <w:sz w:val="32"/>
          <w:szCs w:val="32"/>
          <w:u w:val="single"/>
        </w:rPr>
      </w:pPr>
      <w:bookmarkStart w:id="2" w:name="WhatsATNC"/>
      <w:r w:rsidRPr="00EC0629">
        <w:rPr>
          <w:rFonts w:eastAsia="Proxima Nova"/>
          <w:b/>
          <w:sz w:val="32"/>
          <w:szCs w:val="32"/>
          <w:u w:val="single"/>
        </w:rPr>
        <w:t>What is a TNC?</w:t>
      </w:r>
    </w:p>
    <w:bookmarkEnd w:id="2"/>
    <w:p w14:paraId="5E5EAA35" w14:textId="77777777" w:rsidR="008027A3" w:rsidRPr="00EC0629" w:rsidRDefault="008027A3" w:rsidP="008027A3">
      <w:pPr>
        <w:spacing w:line="240" w:lineRule="auto"/>
        <w:rPr>
          <w:rFonts w:eastAsia="Proxima Nova"/>
          <w:sz w:val="32"/>
          <w:szCs w:val="32"/>
        </w:rPr>
      </w:pPr>
      <w:r w:rsidRPr="00EC0629">
        <w:rPr>
          <w:rFonts w:eastAsia="Proxima Nova"/>
          <w:sz w:val="32"/>
          <w:szCs w:val="32"/>
        </w:rPr>
        <w:t>A Transportation Network Company (TNC) is a corporation, partnership, sole proprietorship, or other entity registered as a business in the State of New Jersey or operates in the State and uses a digital network to connect a rider to a driver to provide a prearranged ride. It is open to the public and typically rides are managed using an app. Some examples of TNCs are Uber and Lyft.</w:t>
      </w:r>
    </w:p>
    <w:p w14:paraId="70B49BB4" w14:textId="77777777" w:rsidR="008027A3" w:rsidRPr="00EC0629" w:rsidRDefault="008027A3" w:rsidP="008027A3">
      <w:pPr>
        <w:spacing w:line="240" w:lineRule="auto"/>
        <w:rPr>
          <w:rFonts w:eastAsia="Proxima Nova"/>
          <w:sz w:val="32"/>
          <w:szCs w:val="32"/>
        </w:rPr>
      </w:pPr>
    </w:p>
    <w:p w14:paraId="5BC62A2C" w14:textId="77777777" w:rsidR="008027A3" w:rsidRPr="00EC0629" w:rsidRDefault="008027A3" w:rsidP="008027A3">
      <w:pPr>
        <w:spacing w:line="240" w:lineRule="auto"/>
        <w:rPr>
          <w:rFonts w:eastAsia="Proxima Nova"/>
          <w:sz w:val="32"/>
          <w:szCs w:val="32"/>
        </w:rPr>
      </w:pPr>
      <w:bookmarkStart w:id="3" w:name="ALRC_PilotDetails"/>
      <w:r w:rsidRPr="00EC0629">
        <w:rPr>
          <w:rFonts w:eastAsia="Proxima Nova"/>
          <w:b/>
          <w:sz w:val="32"/>
          <w:szCs w:val="32"/>
          <w:u w:val="single"/>
        </w:rPr>
        <w:t xml:space="preserve">Access Link Riders’ Choice Pilot 2.0 Details </w:t>
      </w:r>
      <w:r w:rsidRPr="00EC0629">
        <w:rPr>
          <w:rFonts w:eastAsia="Proxima Nova"/>
          <w:sz w:val="32"/>
          <w:szCs w:val="32"/>
        </w:rPr>
        <w:t xml:space="preserve"> </w:t>
      </w:r>
      <w:bookmarkEnd w:id="3"/>
    </w:p>
    <w:p w14:paraId="5C4CB578" w14:textId="77777777" w:rsidR="008027A3" w:rsidRPr="00EC0629" w:rsidRDefault="008027A3" w:rsidP="008027A3">
      <w:pPr>
        <w:spacing w:line="240" w:lineRule="auto"/>
        <w:rPr>
          <w:rFonts w:eastAsia="Proxima Nova"/>
          <w:sz w:val="32"/>
          <w:szCs w:val="32"/>
        </w:rPr>
      </w:pPr>
      <w:r w:rsidRPr="00EC0629">
        <w:rPr>
          <w:rFonts w:eastAsia="Proxima Nova"/>
          <w:sz w:val="32"/>
          <w:szCs w:val="32"/>
        </w:rPr>
        <w:t xml:space="preserve">The enhanced pilot </w:t>
      </w:r>
      <w:r>
        <w:rPr>
          <w:rFonts w:eastAsia="Proxima Nova"/>
          <w:sz w:val="32"/>
          <w:szCs w:val="32"/>
        </w:rPr>
        <w:t>allows Access Link customers</w:t>
      </w:r>
      <w:r w:rsidRPr="00EC0629">
        <w:rPr>
          <w:rFonts w:eastAsia="Proxima Nova"/>
          <w:sz w:val="32"/>
          <w:szCs w:val="32"/>
        </w:rPr>
        <w:t xml:space="preserve"> to request trips on their own through participating TNCs. Access Link is issuing ride vouchers to certified Access Link customers. These vouchers can be used to travel in the region the customer lives or is certified in during </w:t>
      </w:r>
      <w:r w:rsidRPr="00EC0629">
        <w:rPr>
          <w:rFonts w:eastAsia="Proxima Nova"/>
          <w:sz w:val="32"/>
          <w:szCs w:val="32"/>
        </w:rPr>
        <w:lastRenderedPageBreak/>
        <w:t xml:space="preserve">the pilot hours. </w:t>
      </w:r>
      <w:r w:rsidRPr="00EC0629">
        <w:rPr>
          <w:rFonts w:eastAsia="Helvetica Neue"/>
          <w:bCs/>
          <w:sz w:val="32"/>
          <w:szCs w:val="32"/>
        </w:rPr>
        <w:t xml:space="preserve">Customers must make a choice between TNC providers for each individual trip. With the choice of TNC providers, it is recommended the customer get familiar with and understand the possible differing policies and fees of these other providers. </w:t>
      </w:r>
    </w:p>
    <w:p w14:paraId="05DAB47C" w14:textId="77777777" w:rsidR="008027A3" w:rsidRPr="00170843" w:rsidRDefault="008027A3" w:rsidP="008027A3">
      <w:pPr>
        <w:spacing w:line="240" w:lineRule="auto"/>
        <w:rPr>
          <w:rFonts w:eastAsia="Proxima Nova"/>
        </w:rPr>
      </w:pPr>
    </w:p>
    <w:p w14:paraId="324A9E23" w14:textId="77777777" w:rsidR="008027A3" w:rsidRPr="00EC0629" w:rsidRDefault="008027A3" w:rsidP="008027A3">
      <w:pPr>
        <w:spacing w:line="240" w:lineRule="auto"/>
        <w:rPr>
          <w:rFonts w:eastAsia="Proxima Nova"/>
          <w:sz w:val="32"/>
          <w:szCs w:val="32"/>
        </w:rPr>
      </w:pPr>
      <w:r w:rsidRPr="00EC0629">
        <w:rPr>
          <w:sz w:val="32"/>
          <w:szCs w:val="32"/>
        </w:rPr>
        <w:t xml:space="preserve">To enroll in this pilot, you must complete the short information form.  Additionally, you must download the provider app on your mobile phone, create an account, and set up a payment option using a credit, debit, or gift card. You must also ensure that the phone number and email associated with your Access Link account are used for this process. </w:t>
      </w:r>
      <w:r>
        <w:rPr>
          <w:sz w:val="32"/>
          <w:szCs w:val="32"/>
        </w:rPr>
        <w:t xml:space="preserve"> You cannot have a negative balance on your Access Link account. </w:t>
      </w:r>
    </w:p>
    <w:p w14:paraId="73A17B2E" w14:textId="77777777" w:rsidR="008027A3" w:rsidRPr="00170843" w:rsidRDefault="008027A3" w:rsidP="008027A3">
      <w:pPr>
        <w:spacing w:line="240" w:lineRule="auto"/>
        <w:rPr>
          <w:rFonts w:eastAsia="Proxima Nova"/>
          <w:sz w:val="20"/>
          <w:szCs w:val="20"/>
        </w:rPr>
      </w:pPr>
    </w:p>
    <w:p w14:paraId="14FF8515" w14:textId="77777777" w:rsidR="008027A3" w:rsidRPr="00EC0629" w:rsidRDefault="008027A3" w:rsidP="008027A3">
      <w:pPr>
        <w:widowControl w:val="0"/>
        <w:spacing w:line="240" w:lineRule="auto"/>
        <w:rPr>
          <w:rFonts w:eastAsia="Helvetica Neue"/>
          <w:b/>
          <w:sz w:val="32"/>
          <w:szCs w:val="32"/>
          <w:u w:val="single"/>
        </w:rPr>
      </w:pPr>
      <w:bookmarkStart w:id="4" w:name="FARE"/>
      <w:r w:rsidRPr="00EC0629">
        <w:rPr>
          <w:rFonts w:eastAsia="Helvetica Neue"/>
          <w:b/>
          <w:sz w:val="32"/>
          <w:szCs w:val="32"/>
          <w:u w:val="single"/>
        </w:rPr>
        <w:t>Fare</w:t>
      </w:r>
    </w:p>
    <w:p w14:paraId="29A1235D" w14:textId="354C15D6" w:rsidR="008027A3" w:rsidRPr="00EC0629" w:rsidRDefault="008027A3" w:rsidP="008027A3">
      <w:pPr>
        <w:widowControl w:val="0"/>
        <w:spacing w:line="240" w:lineRule="auto"/>
        <w:rPr>
          <w:sz w:val="32"/>
          <w:szCs w:val="32"/>
        </w:rPr>
      </w:pPr>
      <w:bookmarkStart w:id="5" w:name="_Hlk157152587"/>
      <w:bookmarkEnd w:id="4"/>
      <w:r>
        <w:rPr>
          <w:rFonts w:eastAsia="Helvetica Neue"/>
          <w:bCs/>
          <w:sz w:val="32"/>
          <w:szCs w:val="32"/>
        </w:rPr>
        <w:t>Access Link will subsidize the ride up to $30 when the program begins</w:t>
      </w:r>
      <w:r w:rsidRPr="00EC0629">
        <w:rPr>
          <w:rFonts w:eastAsia="Uber Move"/>
          <w:b/>
          <w:sz w:val="32"/>
          <w:szCs w:val="32"/>
        </w:rPr>
        <w:t>.</w:t>
      </w:r>
      <w:r w:rsidRPr="00EC0629">
        <w:rPr>
          <w:rFonts w:eastAsia="Uber Move"/>
          <w:sz w:val="32"/>
          <w:szCs w:val="32"/>
        </w:rPr>
        <w:t xml:space="preserve"> The customer must pay anything over that maximum. </w:t>
      </w:r>
      <w:r w:rsidRPr="00EC0629">
        <w:rPr>
          <w:sz w:val="32"/>
          <w:szCs w:val="32"/>
        </w:rPr>
        <w:t xml:space="preserve"> </w:t>
      </w:r>
    </w:p>
    <w:p w14:paraId="25D66B1F" w14:textId="77777777" w:rsidR="008027A3" w:rsidRPr="00170843" w:rsidRDefault="008027A3" w:rsidP="008027A3">
      <w:pPr>
        <w:widowControl w:val="0"/>
        <w:spacing w:line="240" w:lineRule="auto"/>
        <w:rPr>
          <w:rFonts w:eastAsia="Uber Move"/>
          <w:sz w:val="20"/>
          <w:szCs w:val="20"/>
        </w:rPr>
      </w:pPr>
    </w:p>
    <w:p w14:paraId="2DD850EA" w14:textId="77777777" w:rsidR="008027A3" w:rsidRPr="00EC0629" w:rsidRDefault="008027A3" w:rsidP="008027A3">
      <w:pPr>
        <w:widowControl w:val="0"/>
        <w:spacing w:line="240" w:lineRule="auto"/>
        <w:rPr>
          <w:rFonts w:eastAsia="Uber Move"/>
          <w:sz w:val="32"/>
          <w:szCs w:val="32"/>
          <w:u w:val="single"/>
        </w:rPr>
      </w:pPr>
      <w:r w:rsidRPr="00EC0629">
        <w:rPr>
          <w:rFonts w:eastAsia="Uber Move"/>
          <w:b/>
          <w:sz w:val="32"/>
          <w:szCs w:val="32"/>
          <w:u w:val="single"/>
        </w:rPr>
        <w:t>What will I pay?</w:t>
      </w:r>
      <w:r w:rsidRPr="00EC0629">
        <w:rPr>
          <w:rFonts w:eastAsia="Uber Move"/>
          <w:sz w:val="32"/>
          <w:szCs w:val="32"/>
          <w:u w:val="single"/>
        </w:rPr>
        <w:t xml:space="preserve">  </w:t>
      </w:r>
    </w:p>
    <w:p w14:paraId="5EA4F3E1" w14:textId="77777777" w:rsidR="008027A3" w:rsidRPr="00EC0629" w:rsidRDefault="008027A3" w:rsidP="008027A3">
      <w:pPr>
        <w:widowControl w:val="0"/>
        <w:numPr>
          <w:ilvl w:val="0"/>
          <w:numId w:val="3"/>
        </w:numPr>
        <w:spacing w:line="240" w:lineRule="auto"/>
        <w:rPr>
          <w:rFonts w:eastAsia="Uber Move"/>
          <w:sz w:val="32"/>
          <w:szCs w:val="32"/>
        </w:rPr>
      </w:pPr>
      <w:r w:rsidRPr="00EC0629">
        <w:rPr>
          <w:rFonts w:eastAsia="Uber Move"/>
          <w:sz w:val="32"/>
          <w:szCs w:val="32"/>
        </w:rPr>
        <w:t xml:space="preserve">Customers are responsible for paying any trip costs over $30. Here are some examples: </w:t>
      </w:r>
    </w:p>
    <w:p w14:paraId="792CD487" w14:textId="77777777" w:rsidR="008027A3" w:rsidRPr="00EC0629" w:rsidRDefault="008027A3" w:rsidP="008027A3">
      <w:pPr>
        <w:widowControl w:val="0"/>
        <w:numPr>
          <w:ilvl w:val="1"/>
          <w:numId w:val="3"/>
        </w:numPr>
        <w:spacing w:line="240" w:lineRule="auto"/>
        <w:rPr>
          <w:rFonts w:eastAsia="Uber Move"/>
          <w:sz w:val="32"/>
          <w:szCs w:val="32"/>
        </w:rPr>
      </w:pPr>
      <w:r w:rsidRPr="00EC0629">
        <w:rPr>
          <w:rFonts w:eastAsia="Uber Move"/>
          <w:sz w:val="32"/>
          <w:szCs w:val="32"/>
        </w:rPr>
        <w:t>If your total trip cost is $27.00 – the $30.00 Access Link Voucher covers the entire trip, and you will pay zero dollars.</w:t>
      </w:r>
    </w:p>
    <w:p w14:paraId="47E23E6C" w14:textId="3F976C4B" w:rsidR="008027A3" w:rsidRPr="00EC0629" w:rsidRDefault="008027A3" w:rsidP="008027A3">
      <w:pPr>
        <w:widowControl w:val="0"/>
        <w:numPr>
          <w:ilvl w:val="1"/>
          <w:numId w:val="3"/>
        </w:numPr>
        <w:spacing w:line="240" w:lineRule="auto"/>
        <w:rPr>
          <w:rFonts w:eastAsia="Uber Move"/>
          <w:sz w:val="32"/>
          <w:szCs w:val="32"/>
        </w:rPr>
      </w:pPr>
      <w:r w:rsidRPr="00EC0629">
        <w:rPr>
          <w:rFonts w:eastAsia="Uber Move"/>
          <w:sz w:val="32"/>
          <w:szCs w:val="32"/>
        </w:rPr>
        <w:t>If your total trip cost is $62.00, the $30.00 Access Link Voucher will cover only part of the trip</w:t>
      </w:r>
      <w:r>
        <w:rPr>
          <w:rFonts w:eastAsia="Uber Move"/>
          <w:sz w:val="32"/>
          <w:szCs w:val="32"/>
        </w:rPr>
        <w:t>,</w:t>
      </w:r>
      <w:r w:rsidRPr="00EC0629">
        <w:rPr>
          <w:rFonts w:eastAsia="Uber Move"/>
          <w:sz w:val="32"/>
          <w:szCs w:val="32"/>
        </w:rPr>
        <w:t xml:space="preserve"> leaving you responsible for paying the balance of $32.00. </w:t>
      </w:r>
    </w:p>
    <w:p w14:paraId="4D8186FB" w14:textId="77777777" w:rsidR="008027A3" w:rsidRPr="00170843" w:rsidRDefault="008027A3" w:rsidP="008027A3">
      <w:pPr>
        <w:widowControl w:val="0"/>
        <w:spacing w:line="240" w:lineRule="auto"/>
        <w:rPr>
          <w:rFonts w:eastAsia="Uber Move"/>
        </w:rPr>
      </w:pPr>
    </w:p>
    <w:p w14:paraId="7D242B8A" w14:textId="52D3283B" w:rsidR="008027A3" w:rsidRPr="00EC0629" w:rsidRDefault="008027A3" w:rsidP="008027A3">
      <w:pPr>
        <w:widowControl w:val="0"/>
        <w:spacing w:after="120" w:line="240" w:lineRule="auto"/>
        <w:rPr>
          <w:rFonts w:eastAsia="Uber Move"/>
          <w:sz w:val="32"/>
          <w:szCs w:val="32"/>
          <w:u w:val="single"/>
        </w:rPr>
      </w:pPr>
      <w:bookmarkStart w:id="6" w:name="Hours"/>
      <w:bookmarkEnd w:id="5"/>
      <w:r w:rsidRPr="00EC0629">
        <w:rPr>
          <w:rFonts w:eastAsia="Helvetica Neue"/>
          <w:b/>
          <w:sz w:val="32"/>
          <w:szCs w:val="32"/>
          <w:u w:val="single"/>
        </w:rPr>
        <w:t>Operating Hours</w:t>
      </w:r>
    </w:p>
    <w:bookmarkEnd w:id="6"/>
    <w:p w14:paraId="04205F5B" w14:textId="643B091A" w:rsidR="008027A3" w:rsidRPr="00170843" w:rsidRDefault="008027A3" w:rsidP="008027A3">
      <w:pPr>
        <w:widowControl w:val="0"/>
        <w:spacing w:line="240" w:lineRule="auto"/>
        <w:rPr>
          <w:rFonts w:eastAsia="Uber Move"/>
          <w:b/>
          <w:bCs/>
          <w:sz w:val="32"/>
          <w:szCs w:val="32"/>
        </w:rPr>
      </w:pPr>
      <w:r w:rsidRPr="00170843">
        <w:rPr>
          <w:rFonts w:eastAsia="Uber Move"/>
          <w:b/>
          <w:bCs/>
          <w:sz w:val="32"/>
          <w:szCs w:val="32"/>
        </w:rPr>
        <w:t xml:space="preserve">Regions 2, 3, </w:t>
      </w:r>
      <w:r w:rsidR="00A77186" w:rsidRPr="00170843">
        <w:rPr>
          <w:rFonts w:eastAsia="Uber Move"/>
          <w:b/>
          <w:bCs/>
          <w:sz w:val="32"/>
          <w:szCs w:val="32"/>
        </w:rPr>
        <w:t>&amp;</w:t>
      </w:r>
      <w:r w:rsidRPr="00170843">
        <w:rPr>
          <w:rFonts w:eastAsia="Uber Move"/>
          <w:b/>
          <w:bCs/>
          <w:sz w:val="32"/>
          <w:szCs w:val="32"/>
        </w:rPr>
        <w:t xml:space="preserve"> 5</w:t>
      </w:r>
      <w:r w:rsidRPr="00170843">
        <w:rPr>
          <w:rFonts w:eastAsia="Uber Move"/>
          <w:b/>
          <w:bCs/>
          <w:sz w:val="32"/>
          <w:szCs w:val="32"/>
        </w:rPr>
        <w:tab/>
      </w:r>
      <w:r w:rsidRPr="00170843">
        <w:rPr>
          <w:rFonts w:eastAsia="Uber Move"/>
          <w:b/>
          <w:bCs/>
          <w:sz w:val="32"/>
          <w:szCs w:val="32"/>
        </w:rPr>
        <w:tab/>
        <w:t>Regions 4E</w:t>
      </w:r>
      <w:r w:rsidR="00C9656B">
        <w:rPr>
          <w:rFonts w:eastAsia="Uber Move"/>
          <w:b/>
          <w:bCs/>
          <w:sz w:val="32"/>
          <w:szCs w:val="32"/>
        </w:rPr>
        <w:t xml:space="preserve">, </w:t>
      </w:r>
      <w:r w:rsidRPr="00170843">
        <w:rPr>
          <w:rFonts w:eastAsia="Uber Move"/>
          <w:b/>
          <w:bCs/>
          <w:sz w:val="32"/>
          <w:szCs w:val="32"/>
        </w:rPr>
        <w:t>4W</w:t>
      </w:r>
      <w:r w:rsidR="00C9656B">
        <w:rPr>
          <w:rFonts w:eastAsia="Uber Move"/>
          <w:b/>
          <w:bCs/>
          <w:sz w:val="32"/>
          <w:szCs w:val="32"/>
        </w:rPr>
        <w:t xml:space="preserve">, </w:t>
      </w:r>
      <w:r w:rsidRPr="00170843">
        <w:rPr>
          <w:rFonts w:eastAsia="Uber Move"/>
          <w:b/>
          <w:bCs/>
          <w:sz w:val="32"/>
          <w:szCs w:val="32"/>
        </w:rPr>
        <w:t>6</w:t>
      </w:r>
    </w:p>
    <w:p w14:paraId="6FA73D99" w14:textId="6E26D7ED" w:rsidR="008027A3" w:rsidRPr="00E90E13" w:rsidRDefault="00170843" w:rsidP="00E90E13">
      <w:pPr>
        <w:widowControl w:val="0"/>
        <w:spacing w:line="240" w:lineRule="auto"/>
        <w:rPr>
          <w:rFonts w:eastAsia="Uber Move"/>
          <w:sz w:val="32"/>
          <w:szCs w:val="32"/>
        </w:rPr>
      </w:pPr>
      <w:r>
        <w:rPr>
          <w:rFonts w:eastAsia="Uber Move"/>
          <w:sz w:val="32"/>
          <w:szCs w:val="32"/>
        </w:rPr>
        <w:sym w:font="Symbol" w:char="F0B7"/>
      </w:r>
      <w:r>
        <w:rPr>
          <w:rFonts w:eastAsia="Uber Move"/>
          <w:sz w:val="32"/>
          <w:szCs w:val="32"/>
        </w:rPr>
        <w:t xml:space="preserve"> </w:t>
      </w:r>
      <w:r w:rsidR="008027A3" w:rsidRPr="00E90E13">
        <w:rPr>
          <w:rFonts w:eastAsia="Uber Move"/>
          <w:sz w:val="32"/>
          <w:szCs w:val="32"/>
        </w:rPr>
        <w:t xml:space="preserve">Daily </w:t>
      </w:r>
      <w:r w:rsidR="008027A3" w:rsidRPr="00E90E13">
        <w:rPr>
          <w:rFonts w:eastAsia="Uber Move"/>
          <w:sz w:val="32"/>
          <w:szCs w:val="32"/>
        </w:rPr>
        <w:tab/>
      </w:r>
      <w:r w:rsidR="008027A3" w:rsidRPr="00E90E13">
        <w:rPr>
          <w:rFonts w:eastAsia="Uber Move"/>
          <w:sz w:val="32"/>
          <w:szCs w:val="32"/>
        </w:rPr>
        <w:tab/>
      </w:r>
      <w:r w:rsidR="008027A3" w:rsidRPr="00E90E13">
        <w:rPr>
          <w:rFonts w:eastAsia="Uber Move"/>
          <w:sz w:val="32"/>
          <w:szCs w:val="32"/>
        </w:rPr>
        <w:tab/>
      </w:r>
      <w:r w:rsidR="008027A3" w:rsidRPr="00E90E13">
        <w:rPr>
          <w:rFonts w:eastAsia="Uber Move"/>
          <w:sz w:val="32"/>
          <w:szCs w:val="32"/>
        </w:rPr>
        <w:tab/>
      </w:r>
      <w:r w:rsidR="00E90E13" w:rsidRPr="00E90E13">
        <w:rPr>
          <w:sz w:val="32"/>
          <w:szCs w:val="32"/>
        </w:rPr>
        <w:sym w:font="Symbol" w:char="F0B7"/>
      </w:r>
      <w:r w:rsidR="00E90E13" w:rsidRPr="00E90E13">
        <w:rPr>
          <w:rFonts w:eastAsia="Uber Move"/>
          <w:sz w:val="32"/>
          <w:szCs w:val="32"/>
        </w:rPr>
        <w:t xml:space="preserve"> </w:t>
      </w:r>
      <w:r w:rsidR="008027A3" w:rsidRPr="00E90E13">
        <w:rPr>
          <w:rFonts w:eastAsia="Uber Move"/>
          <w:sz w:val="32"/>
          <w:szCs w:val="32"/>
        </w:rPr>
        <w:t xml:space="preserve">Daily </w:t>
      </w:r>
      <w:r w:rsidR="008027A3" w:rsidRPr="00E90E13">
        <w:rPr>
          <w:rFonts w:eastAsia="Uber Move"/>
          <w:sz w:val="32"/>
          <w:szCs w:val="32"/>
        </w:rPr>
        <w:tab/>
      </w:r>
      <w:r w:rsidR="008027A3" w:rsidRPr="00E90E13">
        <w:rPr>
          <w:rFonts w:eastAsia="Uber Move"/>
          <w:sz w:val="32"/>
          <w:szCs w:val="32"/>
        </w:rPr>
        <w:tab/>
      </w:r>
      <w:r w:rsidR="008027A3" w:rsidRPr="00E90E13">
        <w:rPr>
          <w:rFonts w:eastAsia="Uber Move"/>
          <w:sz w:val="32"/>
          <w:szCs w:val="32"/>
        </w:rPr>
        <w:tab/>
      </w:r>
      <w:r w:rsidR="008027A3" w:rsidRPr="00E90E13">
        <w:rPr>
          <w:rFonts w:eastAsia="Uber Move"/>
          <w:sz w:val="32"/>
          <w:szCs w:val="32"/>
        </w:rPr>
        <w:tab/>
      </w:r>
      <w:r>
        <w:rPr>
          <w:rFonts w:eastAsia="Uber Move"/>
          <w:sz w:val="32"/>
          <w:szCs w:val="32"/>
        </w:rPr>
        <w:tab/>
      </w:r>
    </w:p>
    <w:p w14:paraId="3BDD0183" w14:textId="6336999B" w:rsidR="00E90E13" w:rsidRDefault="00170843" w:rsidP="00E90E13">
      <w:pPr>
        <w:widowControl w:val="0"/>
        <w:spacing w:line="240" w:lineRule="auto"/>
        <w:rPr>
          <w:rFonts w:eastAsia="Uber Move"/>
          <w:sz w:val="32"/>
          <w:szCs w:val="32"/>
        </w:rPr>
      </w:pPr>
      <w:r>
        <w:rPr>
          <w:rFonts w:eastAsia="Uber Move"/>
          <w:sz w:val="32"/>
          <w:szCs w:val="32"/>
        </w:rPr>
        <w:sym w:font="Symbol" w:char="F0B7"/>
      </w:r>
      <w:r>
        <w:rPr>
          <w:rFonts w:eastAsia="Uber Move"/>
          <w:sz w:val="32"/>
          <w:szCs w:val="32"/>
        </w:rPr>
        <w:t xml:space="preserve"> </w:t>
      </w:r>
      <w:r w:rsidR="008027A3" w:rsidRPr="00EC0629">
        <w:rPr>
          <w:rFonts w:eastAsia="Uber Move"/>
          <w:sz w:val="32"/>
          <w:szCs w:val="32"/>
        </w:rPr>
        <w:t xml:space="preserve">6AM </w:t>
      </w:r>
      <w:r>
        <w:rPr>
          <w:rFonts w:eastAsia="Uber Move"/>
          <w:sz w:val="32"/>
          <w:szCs w:val="32"/>
        </w:rPr>
        <w:t>–</w:t>
      </w:r>
      <w:r w:rsidR="008027A3" w:rsidRPr="00EC0629">
        <w:rPr>
          <w:rFonts w:eastAsia="Uber Move"/>
          <w:sz w:val="32"/>
          <w:szCs w:val="32"/>
        </w:rPr>
        <w:t xml:space="preserve"> 9PM</w:t>
      </w:r>
      <w:r w:rsidR="00E90E13">
        <w:rPr>
          <w:rFonts w:eastAsia="Uber Move"/>
          <w:sz w:val="32"/>
          <w:szCs w:val="32"/>
        </w:rPr>
        <w:tab/>
      </w:r>
      <w:r w:rsidR="00E90E13">
        <w:rPr>
          <w:rFonts w:eastAsia="Uber Move"/>
          <w:sz w:val="32"/>
          <w:szCs w:val="32"/>
        </w:rPr>
        <w:tab/>
      </w:r>
      <w:r w:rsidR="00E90E13">
        <w:rPr>
          <w:rFonts w:eastAsia="Uber Move"/>
          <w:sz w:val="32"/>
          <w:szCs w:val="32"/>
        </w:rPr>
        <w:tab/>
      </w:r>
      <w:r w:rsidR="00E90E13">
        <w:rPr>
          <w:rFonts w:eastAsia="Uber Move"/>
          <w:sz w:val="32"/>
          <w:szCs w:val="32"/>
        </w:rPr>
        <w:sym w:font="Symbol" w:char="F0B7"/>
      </w:r>
      <w:r w:rsidR="00E90E13">
        <w:rPr>
          <w:rFonts w:eastAsia="Uber Move"/>
          <w:sz w:val="32"/>
          <w:szCs w:val="32"/>
        </w:rPr>
        <w:t xml:space="preserve"> 5AM </w:t>
      </w:r>
      <w:r>
        <w:rPr>
          <w:rFonts w:eastAsia="Uber Move"/>
          <w:sz w:val="32"/>
          <w:szCs w:val="32"/>
        </w:rPr>
        <w:t>–</w:t>
      </w:r>
      <w:r w:rsidR="00E90E13">
        <w:rPr>
          <w:rFonts w:eastAsia="Uber Move"/>
          <w:sz w:val="32"/>
          <w:szCs w:val="32"/>
        </w:rPr>
        <w:t xml:space="preserve"> 7PM</w:t>
      </w:r>
      <w:r w:rsidR="00E90E13">
        <w:rPr>
          <w:rFonts w:eastAsia="Uber Move"/>
          <w:sz w:val="32"/>
          <w:szCs w:val="32"/>
        </w:rPr>
        <w:tab/>
      </w:r>
      <w:r w:rsidR="00E90E13">
        <w:rPr>
          <w:rFonts w:eastAsia="Uber Move"/>
          <w:sz w:val="32"/>
          <w:szCs w:val="32"/>
        </w:rPr>
        <w:tab/>
      </w:r>
      <w:r>
        <w:rPr>
          <w:rFonts w:eastAsia="Uber Move"/>
          <w:sz w:val="32"/>
          <w:szCs w:val="32"/>
        </w:rPr>
        <w:tab/>
      </w:r>
    </w:p>
    <w:p w14:paraId="171529AD" w14:textId="40AFA88C" w:rsidR="00E90E13" w:rsidRDefault="00170843" w:rsidP="00E90E13">
      <w:pPr>
        <w:widowControl w:val="0"/>
        <w:spacing w:line="240" w:lineRule="auto"/>
        <w:rPr>
          <w:rFonts w:eastAsia="Uber Move"/>
          <w:sz w:val="32"/>
          <w:szCs w:val="32"/>
        </w:rPr>
      </w:pPr>
      <w:r>
        <w:rPr>
          <w:rFonts w:eastAsia="Uber Move"/>
          <w:sz w:val="32"/>
          <w:szCs w:val="32"/>
        </w:rPr>
        <w:sym w:font="Symbol" w:char="F0B7"/>
      </w:r>
      <w:r>
        <w:rPr>
          <w:rFonts w:eastAsia="Uber Move"/>
          <w:sz w:val="32"/>
          <w:szCs w:val="32"/>
        </w:rPr>
        <w:t xml:space="preserve"> </w:t>
      </w:r>
      <w:r w:rsidR="00E90E13" w:rsidRPr="00E90E13">
        <w:rPr>
          <w:rFonts w:eastAsia="Uber Move"/>
          <w:sz w:val="32"/>
          <w:szCs w:val="32"/>
        </w:rPr>
        <w:t>Uber &amp; Lyft</w:t>
      </w:r>
      <w:r w:rsidR="00E90E13">
        <w:rPr>
          <w:rFonts w:eastAsia="Uber Move"/>
          <w:sz w:val="32"/>
          <w:szCs w:val="32"/>
        </w:rPr>
        <w:tab/>
      </w:r>
      <w:r w:rsidR="00E90E13">
        <w:rPr>
          <w:rFonts w:eastAsia="Uber Move"/>
          <w:sz w:val="32"/>
          <w:szCs w:val="32"/>
        </w:rPr>
        <w:tab/>
      </w:r>
      <w:r w:rsidR="00E90E13">
        <w:rPr>
          <w:rFonts w:eastAsia="Uber Move"/>
          <w:sz w:val="32"/>
          <w:szCs w:val="32"/>
        </w:rPr>
        <w:tab/>
      </w:r>
      <w:r w:rsidR="00E90E13">
        <w:rPr>
          <w:rFonts w:eastAsia="Uber Move"/>
          <w:sz w:val="32"/>
          <w:szCs w:val="32"/>
        </w:rPr>
        <w:sym w:font="Symbol" w:char="F0B7"/>
      </w:r>
      <w:r w:rsidR="00E90E13">
        <w:rPr>
          <w:rFonts w:eastAsia="Uber Move"/>
          <w:sz w:val="32"/>
          <w:szCs w:val="32"/>
        </w:rPr>
        <w:t xml:space="preserve"> Lyft and</w:t>
      </w:r>
      <w:r w:rsidR="00E90E13">
        <w:rPr>
          <w:rFonts w:eastAsia="Uber Move"/>
          <w:sz w:val="32"/>
          <w:szCs w:val="32"/>
        </w:rPr>
        <w:tab/>
      </w:r>
      <w:r>
        <w:rPr>
          <w:rFonts w:eastAsia="Uber Move"/>
          <w:sz w:val="32"/>
          <w:szCs w:val="32"/>
        </w:rPr>
        <w:tab/>
      </w:r>
      <w:r w:rsidR="00E90E13">
        <w:rPr>
          <w:rFonts w:eastAsia="Uber Move"/>
          <w:sz w:val="32"/>
          <w:szCs w:val="32"/>
        </w:rPr>
        <w:tab/>
      </w:r>
      <w:r w:rsidR="00E90E13">
        <w:rPr>
          <w:rFonts w:eastAsia="Uber Move"/>
          <w:sz w:val="32"/>
          <w:szCs w:val="32"/>
        </w:rPr>
        <w:tab/>
      </w:r>
      <w:r>
        <w:rPr>
          <w:rFonts w:eastAsia="Uber Move"/>
          <w:sz w:val="32"/>
          <w:szCs w:val="32"/>
        </w:rPr>
        <w:tab/>
      </w:r>
    </w:p>
    <w:p w14:paraId="42FB5B56" w14:textId="5716FD08" w:rsidR="00E90E13" w:rsidRDefault="00170843" w:rsidP="00170843">
      <w:pPr>
        <w:widowControl w:val="0"/>
        <w:spacing w:line="240" w:lineRule="auto"/>
        <w:ind w:left="2880" w:firstLine="720"/>
        <w:rPr>
          <w:rFonts w:eastAsia="Uber Move"/>
          <w:sz w:val="32"/>
          <w:szCs w:val="32"/>
        </w:rPr>
      </w:pPr>
      <w:r>
        <w:rPr>
          <w:rFonts w:eastAsia="Uber Move"/>
          <w:sz w:val="32"/>
          <w:szCs w:val="32"/>
        </w:rPr>
        <w:t xml:space="preserve">  </w:t>
      </w:r>
      <w:r w:rsidR="00E90E13">
        <w:rPr>
          <w:rFonts w:eastAsia="Uber Move"/>
          <w:sz w:val="32"/>
          <w:szCs w:val="32"/>
        </w:rPr>
        <w:t xml:space="preserve"> Black &amp;White Taxi</w:t>
      </w:r>
    </w:p>
    <w:p w14:paraId="35CCA7BF" w14:textId="5197D435" w:rsidR="00E90E13" w:rsidRPr="00E90E13" w:rsidRDefault="00170843" w:rsidP="00170843">
      <w:pPr>
        <w:widowControl w:val="0"/>
        <w:spacing w:line="240" w:lineRule="auto"/>
        <w:ind w:left="2880" w:firstLine="720"/>
        <w:rPr>
          <w:rFonts w:eastAsia="Uber Move"/>
          <w:sz w:val="32"/>
          <w:szCs w:val="32"/>
        </w:rPr>
      </w:pPr>
      <w:r>
        <w:rPr>
          <w:rFonts w:eastAsia="Uber Move"/>
          <w:sz w:val="32"/>
          <w:szCs w:val="32"/>
        </w:rPr>
        <w:t xml:space="preserve">   </w:t>
      </w:r>
      <w:r w:rsidR="00E90E13">
        <w:rPr>
          <w:rFonts w:eastAsia="Uber Move"/>
          <w:sz w:val="32"/>
          <w:szCs w:val="32"/>
        </w:rPr>
        <w:t>(B&amp;W)</w:t>
      </w:r>
    </w:p>
    <w:p w14:paraId="386E6D89" w14:textId="77777777" w:rsidR="008027A3" w:rsidRPr="00EC0629" w:rsidRDefault="008027A3" w:rsidP="008027A3">
      <w:pPr>
        <w:widowControl w:val="0"/>
        <w:spacing w:line="240" w:lineRule="auto"/>
        <w:rPr>
          <w:rFonts w:eastAsia="Helvetica Neue"/>
          <w:b/>
          <w:sz w:val="32"/>
          <w:szCs w:val="32"/>
          <w:u w:val="single"/>
        </w:rPr>
      </w:pPr>
      <w:r w:rsidRPr="00EC0629">
        <w:rPr>
          <w:rFonts w:eastAsia="Helvetica Neue"/>
          <w:b/>
          <w:sz w:val="32"/>
          <w:szCs w:val="32"/>
          <w:u w:val="single"/>
        </w:rPr>
        <w:t xml:space="preserve">Monthly Vouchers </w:t>
      </w:r>
    </w:p>
    <w:p w14:paraId="184C2121" w14:textId="14743C91" w:rsidR="009E0CF7" w:rsidRPr="009E0CF7" w:rsidRDefault="008027A3" w:rsidP="009E0CF7">
      <w:pPr>
        <w:widowControl w:val="0"/>
        <w:rPr>
          <w:i/>
          <w:iCs/>
          <w:sz w:val="32"/>
          <w:szCs w:val="32"/>
          <w:lang w:val="en-US"/>
        </w:rPr>
      </w:pPr>
      <w:r w:rsidRPr="00EC0629">
        <w:rPr>
          <w:rFonts w:eastAsia="Helvetica Neue"/>
          <w:bCs/>
          <w:sz w:val="32"/>
          <w:szCs w:val="32"/>
        </w:rPr>
        <w:t xml:space="preserve">Upon signing up for the voucher pilot and monthly, customers will be notified about voucher totals. These totals depend on </w:t>
      </w:r>
      <w:r w:rsidR="00DE0A46">
        <w:rPr>
          <w:rFonts w:eastAsia="Helvetica Neue"/>
          <w:bCs/>
          <w:sz w:val="32"/>
          <w:szCs w:val="32"/>
        </w:rPr>
        <w:t>the region in which the customer lives and the customer’s Access Link</w:t>
      </w:r>
      <w:r w:rsidRPr="00EC0629">
        <w:rPr>
          <w:rFonts w:eastAsia="Helvetica Neue"/>
          <w:bCs/>
          <w:sz w:val="32"/>
          <w:szCs w:val="32"/>
        </w:rPr>
        <w:t xml:space="preserve"> usage.</w:t>
      </w:r>
      <w:r w:rsidRPr="00EC0629">
        <w:rPr>
          <w:sz w:val="32"/>
          <w:szCs w:val="32"/>
        </w:rPr>
        <w:t xml:space="preserve"> Additionally, it's important to highlight that once a reservation is made </w:t>
      </w:r>
      <w:r w:rsidRPr="00EC0629">
        <w:rPr>
          <w:sz w:val="32"/>
          <w:szCs w:val="32"/>
        </w:rPr>
        <w:lastRenderedPageBreak/>
        <w:t xml:space="preserve">with a TNC partner, the Access Link team won't have access to the reservation details. Customers must contact the TNC regarding that trip. </w:t>
      </w:r>
      <w:r w:rsidRPr="00EC0629">
        <w:rPr>
          <w:i/>
          <w:iCs/>
          <w:sz w:val="32"/>
          <w:szCs w:val="32"/>
        </w:rPr>
        <w:t>Vouchers are issued and expire monthly. They are non-transferable, cannot be carried over to the next month, and hold no cash value.</w:t>
      </w:r>
      <w:r w:rsidR="009E0CF7">
        <w:rPr>
          <w:i/>
          <w:iCs/>
          <w:sz w:val="32"/>
          <w:szCs w:val="32"/>
        </w:rPr>
        <w:t xml:space="preserve"> </w:t>
      </w:r>
      <w:proofErr w:type="gramStart"/>
      <w:r w:rsidR="009E0CF7" w:rsidRPr="009E0CF7">
        <w:rPr>
          <w:i/>
          <w:iCs/>
          <w:sz w:val="32"/>
          <w:szCs w:val="32"/>
          <w:lang w:val="en-US"/>
        </w:rPr>
        <w:t>Also</w:t>
      </w:r>
      <w:proofErr w:type="gramEnd"/>
      <w:r w:rsidR="009E0CF7" w:rsidRPr="009E0CF7">
        <w:rPr>
          <w:i/>
          <w:iCs/>
          <w:sz w:val="32"/>
          <w:szCs w:val="32"/>
          <w:lang w:val="en-US"/>
        </w:rPr>
        <w:t xml:space="preserve"> you cannot have a negative EZ-Wallet account balance and participate in the pilot.</w:t>
      </w:r>
    </w:p>
    <w:p w14:paraId="12D1449B" w14:textId="77777777" w:rsidR="008027A3" w:rsidRPr="00EC0629" w:rsidRDefault="008027A3" w:rsidP="008027A3">
      <w:pPr>
        <w:spacing w:line="240" w:lineRule="auto"/>
        <w:rPr>
          <w:rFonts w:eastAsia="Proxima Nova"/>
          <w:sz w:val="32"/>
          <w:szCs w:val="32"/>
        </w:rPr>
      </w:pPr>
    </w:p>
    <w:p w14:paraId="0141A995" w14:textId="77777777" w:rsidR="008027A3" w:rsidRPr="00EC0629" w:rsidRDefault="008027A3" w:rsidP="008027A3">
      <w:pPr>
        <w:widowControl w:val="0"/>
        <w:spacing w:line="240" w:lineRule="auto"/>
        <w:rPr>
          <w:rFonts w:eastAsia="Uber Move"/>
          <w:sz w:val="32"/>
          <w:szCs w:val="32"/>
          <w:u w:val="single"/>
        </w:rPr>
      </w:pPr>
      <w:r w:rsidRPr="00EC0629">
        <w:rPr>
          <w:rFonts w:eastAsia="Helvetica Neue"/>
          <w:b/>
          <w:sz w:val="32"/>
          <w:szCs w:val="32"/>
          <w:u w:val="single"/>
        </w:rPr>
        <w:t>Locations</w:t>
      </w:r>
    </w:p>
    <w:p w14:paraId="4F13603E" w14:textId="77777777" w:rsidR="008027A3" w:rsidRPr="00EC0629" w:rsidRDefault="008027A3" w:rsidP="008027A3">
      <w:pPr>
        <w:widowControl w:val="0"/>
        <w:numPr>
          <w:ilvl w:val="0"/>
          <w:numId w:val="2"/>
        </w:numPr>
        <w:spacing w:line="240" w:lineRule="auto"/>
        <w:rPr>
          <w:rFonts w:eastAsia="Uber Move"/>
          <w:sz w:val="32"/>
          <w:szCs w:val="32"/>
        </w:rPr>
      </w:pPr>
      <w:r w:rsidRPr="00EC0629">
        <w:rPr>
          <w:rFonts w:eastAsia="Uber Move"/>
          <w:sz w:val="32"/>
          <w:szCs w:val="32"/>
        </w:rPr>
        <w:t>Both pickup and drop-off addresses must be inside the same ADA zone.</w:t>
      </w:r>
    </w:p>
    <w:p w14:paraId="355FFD52" w14:textId="77777777" w:rsidR="008027A3" w:rsidRPr="00EC0629" w:rsidRDefault="008027A3" w:rsidP="008027A3">
      <w:pPr>
        <w:widowControl w:val="0"/>
        <w:numPr>
          <w:ilvl w:val="0"/>
          <w:numId w:val="2"/>
        </w:numPr>
        <w:spacing w:line="240" w:lineRule="auto"/>
        <w:rPr>
          <w:rFonts w:eastAsia="Uber Move"/>
          <w:sz w:val="32"/>
          <w:szCs w:val="32"/>
        </w:rPr>
      </w:pPr>
      <w:r w:rsidRPr="00EC0629">
        <w:rPr>
          <w:rFonts w:eastAsia="Uber Move"/>
          <w:sz w:val="32"/>
          <w:szCs w:val="32"/>
        </w:rPr>
        <w:t xml:space="preserve">Voucher will not apply if the drop-off address is outside the same zone as the pickup address. For example, if you live in </w:t>
      </w:r>
      <w:proofErr w:type="gramStart"/>
      <w:r w:rsidRPr="00EC0629">
        <w:rPr>
          <w:rFonts w:eastAsia="Uber Move"/>
          <w:sz w:val="32"/>
          <w:szCs w:val="32"/>
        </w:rPr>
        <w:t>Region</w:t>
      </w:r>
      <w:proofErr w:type="gramEnd"/>
      <w:r w:rsidRPr="00EC0629">
        <w:rPr>
          <w:rFonts w:eastAsia="Uber Move"/>
          <w:sz w:val="32"/>
          <w:szCs w:val="32"/>
        </w:rPr>
        <w:t xml:space="preserve"> 2, your voucher will work only in Region 2. Refer to the map on page five (5) of the </w:t>
      </w:r>
      <w:hyperlink r:id="rId7" w:history="1">
        <w:hyperlink r:id="rId8" w:history="1">
          <w:r w:rsidRPr="00EC0629">
            <w:rPr>
              <w:rStyle w:val="Hyperlink"/>
              <w:rFonts w:eastAsia="Uber Move"/>
              <w:color w:val="auto"/>
              <w:sz w:val="32"/>
              <w:szCs w:val="32"/>
            </w:rPr>
            <w:t>Customer Guideline</w:t>
          </w:r>
        </w:hyperlink>
        <w:r w:rsidRPr="00EC0629">
          <w:rPr>
            <w:rStyle w:val="Hyperlink"/>
            <w:rFonts w:eastAsia="Uber Move"/>
            <w:color w:val="auto"/>
            <w:sz w:val="32"/>
            <w:szCs w:val="32"/>
          </w:rPr>
          <w:t>s</w:t>
        </w:r>
      </w:hyperlink>
      <w:r w:rsidRPr="00EC0629">
        <w:rPr>
          <w:rFonts w:eastAsia="Uber Move"/>
          <w:sz w:val="32"/>
          <w:szCs w:val="32"/>
        </w:rPr>
        <w:t xml:space="preserve"> or your eligibility letter for your region. </w:t>
      </w:r>
      <w:hyperlink r:id="rId9" w:history="1">
        <w:r w:rsidRPr="00EC0629">
          <w:rPr>
            <w:rStyle w:val="Hyperlink"/>
            <w:rFonts w:eastAsia="Uber Move"/>
            <w:color w:val="auto"/>
            <w:sz w:val="32"/>
            <w:szCs w:val="32"/>
          </w:rPr>
          <w:t>https://accesslink.njtransit.com/public/Paratransit/Images/files/ALCustomerGuidelines.pdf</w:t>
        </w:r>
      </w:hyperlink>
    </w:p>
    <w:p w14:paraId="3E860D14" w14:textId="77777777" w:rsidR="008027A3" w:rsidRPr="00EC0629" w:rsidRDefault="008027A3" w:rsidP="008027A3">
      <w:pPr>
        <w:widowControl w:val="0"/>
        <w:spacing w:line="240" w:lineRule="auto"/>
        <w:ind w:left="720"/>
        <w:rPr>
          <w:rFonts w:eastAsia="Uber Move"/>
          <w:sz w:val="32"/>
          <w:szCs w:val="32"/>
        </w:rPr>
      </w:pPr>
    </w:p>
    <w:p w14:paraId="37B08D63" w14:textId="77777777" w:rsidR="008027A3" w:rsidRPr="00EC0629" w:rsidRDefault="008027A3" w:rsidP="008027A3">
      <w:pPr>
        <w:widowControl w:val="0"/>
        <w:numPr>
          <w:ilvl w:val="0"/>
          <w:numId w:val="2"/>
        </w:numPr>
        <w:spacing w:line="240" w:lineRule="auto"/>
        <w:rPr>
          <w:rFonts w:eastAsia="Uber Move"/>
          <w:sz w:val="32"/>
          <w:szCs w:val="32"/>
        </w:rPr>
      </w:pPr>
      <w:r w:rsidRPr="00EC0629">
        <w:rPr>
          <w:rFonts w:eastAsia="Uber Move"/>
          <w:sz w:val="32"/>
          <w:szCs w:val="32"/>
        </w:rPr>
        <w:t xml:space="preserve">This pilot follows the same service area as Access Link. </w:t>
      </w:r>
    </w:p>
    <w:p w14:paraId="0B2CCFA2" w14:textId="77777777" w:rsidR="008027A3" w:rsidRPr="00EC0629" w:rsidRDefault="008027A3" w:rsidP="008027A3">
      <w:pPr>
        <w:widowControl w:val="0"/>
        <w:numPr>
          <w:ilvl w:val="2"/>
          <w:numId w:val="2"/>
        </w:numPr>
        <w:spacing w:line="240" w:lineRule="auto"/>
        <w:ind w:left="1530"/>
        <w:rPr>
          <w:rFonts w:eastAsia="Uber Move"/>
          <w:sz w:val="32"/>
          <w:szCs w:val="32"/>
        </w:rPr>
      </w:pPr>
      <w:r w:rsidRPr="00EC0629">
        <w:rPr>
          <w:rFonts w:eastAsia="Uber Move"/>
          <w:sz w:val="32"/>
          <w:szCs w:val="32"/>
        </w:rPr>
        <w:t>Region 2 – Burlington, Camden, Gloucester, Salem</w:t>
      </w:r>
    </w:p>
    <w:p w14:paraId="512623F6" w14:textId="77777777" w:rsidR="008027A3" w:rsidRPr="00EC0629" w:rsidRDefault="008027A3" w:rsidP="008027A3">
      <w:pPr>
        <w:widowControl w:val="0"/>
        <w:numPr>
          <w:ilvl w:val="2"/>
          <w:numId w:val="2"/>
        </w:numPr>
        <w:spacing w:line="240" w:lineRule="auto"/>
        <w:ind w:left="1530"/>
        <w:rPr>
          <w:rFonts w:eastAsia="Uber Move"/>
          <w:sz w:val="32"/>
          <w:szCs w:val="32"/>
        </w:rPr>
      </w:pPr>
      <w:r w:rsidRPr="00EC0629">
        <w:rPr>
          <w:rFonts w:eastAsia="Uber Move"/>
          <w:sz w:val="32"/>
          <w:szCs w:val="32"/>
        </w:rPr>
        <w:t>Region 3 – South Ocean, Atlantic, Cumberland, Cape May</w:t>
      </w:r>
    </w:p>
    <w:p w14:paraId="3F3E715B" w14:textId="77777777" w:rsidR="008027A3" w:rsidRPr="00EC0629" w:rsidRDefault="008027A3" w:rsidP="008027A3">
      <w:pPr>
        <w:widowControl w:val="0"/>
        <w:numPr>
          <w:ilvl w:val="2"/>
          <w:numId w:val="2"/>
        </w:numPr>
        <w:spacing w:line="240" w:lineRule="auto"/>
        <w:ind w:left="1530"/>
        <w:rPr>
          <w:rFonts w:eastAsia="Uber Move"/>
          <w:sz w:val="32"/>
          <w:szCs w:val="32"/>
        </w:rPr>
      </w:pPr>
      <w:r w:rsidRPr="00EC0629">
        <w:rPr>
          <w:rFonts w:eastAsia="Uber Move"/>
          <w:sz w:val="32"/>
          <w:szCs w:val="32"/>
        </w:rPr>
        <w:t>Region 4W – Mercer</w:t>
      </w:r>
    </w:p>
    <w:p w14:paraId="598F737E" w14:textId="77777777" w:rsidR="008027A3" w:rsidRPr="00EC0629" w:rsidRDefault="008027A3" w:rsidP="008027A3">
      <w:pPr>
        <w:widowControl w:val="0"/>
        <w:numPr>
          <w:ilvl w:val="2"/>
          <w:numId w:val="2"/>
        </w:numPr>
        <w:spacing w:line="240" w:lineRule="auto"/>
        <w:ind w:left="1530"/>
        <w:rPr>
          <w:rFonts w:eastAsia="Uber Move"/>
          <w:sz w:val="32"/>
          <w:szCs w:val="32"/>
        </w:rPr>
      </w:pPr>
      <w:r w:rsidRPr="00EC0629">
        <w:rPr>
          <w:rFonts w:eastAsia="Uber Move"/>
          <w:sz w:val="32"/>
          <w:szCs w:val="32"/>
        </w:rPr>
        <w:t>Region 4 – Middlesex, Monmouth, North Ocean</w:t>
      </w:r>
    </w:p>
    <w:p w14:paraId="6F4E94E4" w14:textId="77777777" w:rsidR="008027A3" w:rsidRPr="00EC0629" w:rsidRDefault="008027A3" w:rsidP="008027A3">
      <w:pPr>
        <w:widowControl w:val="0"/>
        <w:numPr>
          <w:ilvl w:val="2"/>
          <w:numId w:val="2"/>
        </w:numPr>
        <w:spacing w:line="240" w:lineRule="auto"/>
        <w:ind w:left="1530"/>
        <w:rPr>
          <w:rFonts w:eastAsia="Uber Move"/>
          <w:sz w:val="32"/>
          <w:szCs w:val="32"/>
        </w:rPr>
      </w:pPr>
      <w:r w:rsidRPr="00EC0629">
        <w:rPr>
          <w:rFonts w:eastAsia="Uber Move"/>
          <w:sz w:val="32"/>
          <w:szCs w:val="32"/>
        </w:rPr>
        <w:t>Region 5 – Essex, Morris, Union, Somerset</w:t>
      </w:r>
    </w:p>
    <w:p w14:paraId="34B2F327" w14:textId="77777777" w:rsidR="008027A3" w:rsidRPr="00EC0629" w:rsidRDefault="008027A3" w:rsidP="008027A3">
      <w:pPr>
        <w:widowControl w:val="0"/>
        <w:numPr>
          <w:ilvl w:val="2"/>
          <w:numId w:val="2"/>
        </w:numPr>
        <w:spacing w:line="240" w:lineRule="auto"/>
        <w:ind w:left="1530"/>
        <w:rPr>
          <w:rFonts w:eastAsia="Uber Move"/>
          <w:sz w:val="32"/>
          <w:szCs w:val="32"/>
        </w:rPr>
      </w:pPr>
      <w:r w:rsidRPr="00EC0629">
        <w:rPr>
          <w:rFonts w:eastAsia="Uber Move"/>
          <w:sz w:val="32"/>
          <w:szCs w:val="32"/>
        </w:rPr>
        <w:t>Region 6 – Bergen, Hudson, Passaic</w:t>
      </w:r>
    </w:p>
    <w:p w14:paraId="5026F09D" w14:textId="77777777" w:rsidR="008027A3" w:rsidRPr="00EC0629" w:rsidRDefault="008027A3" w:rsidP="008027A3">
      <w:pPr>
        <w:spacing w:line="240" w:lineRule="auto"/>
        <w:rPr>
          <w:rFonts w:eastAsia="Proxima Nova"/>
          <w:sz w:val="32"/>
          <w:szCs w:val="32"/>
        </w:rPr>
      </w:pPr>
    </w:p>
    <w:p w14:paraId="00E9A1E3" w14:textId="77777777" w:rsidR="008027A3" w:rsidRPr="00EC0629" w:rsidRDefault="008027A3" w:rsidP="008027A3">
      <w:pPr>
        <w:spacing w:line="240" w:lineRule="auto"/>
        <w:rPr>
          <w:rFonts w:eastAsia="Proxima Nova"/>
          <w:b/>
          <w:sz w:val="32"/>
          <w:szCs w:val="32"/>
          <w:u w:val="single"/>
        </w:rPr>
      </w:pPr>
      <w:bookmarkStart w:id="7" w:name="OptIn"/>
      <w:r w:rsidRPr="00EC0629">
        <w:rPr>
          <w:rFonts w:eastAsia="Proxima Nova"/>
          <w:b/>
          <w:sz w:val="32"/>
          <w:szCs w:val="32"/>
          <w:u w:val="single"/>
        </w:rPr>
        <w:t xml:space="preserve">How do I </w:t>
      </w:r>
      <w:bookmarkEnd w:id="7"/>
      <w:r w:rsidRPr="00EC0629">
        <w:rPr>
          <w:rFonts w:eastAsia="Proxima Nova"/>
          <w:b/>
          <w:sz w:val="32"/>
          <w:szCs w:val="32"/>
          <w:u w:val="single"/>
        </w:rPr>
        <w:t>opt-in?</w:t>
      </w:r>
    </w:p>
    <w:p w14:paraId="1DF435B1" w14:textId="77777777" w:rsidR="008027A3" w:rsidRPr="00EC0629" w:rsidRDefault="008027A3" w:rsidP="008027A3">
      <w:pPr>
        <w:spacing w:line="240" w:lineRule="auto"/>
        <w:rPr>
          <w:rFonts w:eastAsia="Proxima Nova"/>
          <w:sz w:val="32"/>
          <w:szCs w:val="32"/>
        </w:rPr>
      </w:pPr>
      <w:r w:rsidRPr="00EC0629">
        <w:rPr>
          <w:sz w:val="32"/>
          <w:szCs w:val="32"/>
          <w:highlight w:val="white"/>
        </w:rPr>
        <w:t xml:space="preserve">Opting in is still easy!  You can fill out the short information form. By completing this form, you are giving Access Link consent to share your information with the TNC partners in the pilot and to receive messages from the TNC partners. This includes your ride history with NJ Transit, including pick-up and drop-off location, vehicle preference, date, time, duration, fare, contact information, promotion offers, etc. To activate your TNC account and vouchers, you must give your approval to the TNC partner to communicate with you via phone, text message (SMS) or email.  If you do not provide your information (opt-in), you will not be </w:t>
      </w:r>
      <w:r w:rsidRPr="00EC0629">
        <w:rPr>
          <w:sz w:val="32"/>
          <w:szCs w:val="32"/>
          <w:highlight w:val="white"/>
        </w:rPr>
        <w:lastRenderedPageBreak/>
        <w:t xml:space="preserve">eligible for a payment voucher applicable on trips with our TNC partners.  </w:t>
      </w:r>
    </w:p>
    <w:p w14:paraId="3CBC91EE" w14:textId="77777777" w:rsidR="008027A3" w:rsidRDefault="008027A3" w:rsidP="008027A3">
      <w:pPr>
        <w:spacing w:line="240" w:lineRule="auto"/>
        <w:rPr>
          <w:rFonts w:eastAsia="Proxima Nova"/>
          <w:sz w:val="32"/>
          <w:szCs w:val="32"/>
        </w:rPr>
      </w:pPr>
    </w:p>
    <w:p w14:paraId="29373982" w14:textId="4EDF6140" w:rsidR="008027A3" w:rsidRDefault="008027A3" w:rsidP="008027A3">
      <w:pPr>
        <w:spacing w:line="240" w:lineRule="auto"/>
        <w:rPr>
          <w:rFonts w:eastAsia="Proxima Nova"/>
          <w:sz w:val="32"/>
          <w:szCs w:val="32"/>
        </w:rPr>
      </w:pPr>
      <w:r>
        <w:rPr>
          <w:rFonts w:eastAsia="Proxima Nova"/>
          <w:sz w:val="32"/>
          <w:szCs w:val="32"/>
        </w:rPr>
        <w:t xml:space="preserve">Customers cannot have a negative balance on their Access Link account. </w:t>
      </w:r>
    </w:p>
    <w:p w14:paraId="6AA2B129" w14:textId="77777777" w:rsidR="00E90E13" w:rsidRPr="00EC0629" w:rsidRDefault="00E90E13" w:rsidP="008027A3">
      <w:pPr>
        <w:spacing w:line="240" w:lineRule="auto"/>
        <w:rPr>
          <w:rFonts w:eastAsia="Proxima Nova"/>
          <w:sz w:val="32"/>
          <w:szCs w:val="32"/>
        </w:rPr>
      </w:pPr>
    </w:p>
    <w:p w14:paraId="46A5EA85" w14:textId="35FD2DB9" w:rsidR="008027A3" w:rsidRPr="00EC0629" w:rsidRDefault="008027A3" w:rsidP="008027A3">
      <w:pPr>
        <w:spacing w:line="240" w:lineRule="auto"/>
        <w:rPr>
          <w:rFonts w:eastAsia="Proxima Nova"/>
          <w:sz w:val="32"/>
          <w:szCs w:val="32"/>
        </w:rPr>
      </w:pPr>
      <w:r w:rsidRPr="00EC0629">
        <w:rPr>
          <w:rFonts w:eastAsia="Proxima Nova"/>
          <w:sz w:val="32"/>
          <w:szCs w:val="32"/>
        </w:rPr>
        <w:t xml:space="preserve">If you </w:t>
      </w:r>
      <w:r w:rsidRPr="00EC0629">
        <w:rPr>
          <w:rFonts w:eastAsia="Proxima Nova"/>
          <w:sz w:val="32"/>
          <w:szCs w:val="32"/>
          <w:u w:val="single"/>
        </w:rPr>
        <w:t>do not</w:t>
      </w:r>
      <w:r w:rsidRPr="00EC0629">
        <w:rPr>
          <w:rFonts w:eastAsia="Proxima Nova"/>
          <w:sz w:val="32"/>
          <w:szCs w:val="32"/>
        </w:rPr>
        <w:t xml:space="preserve"> want access to guaranteed ride vouchers with one of our TNC partners, you do not have to do anything. This complimentary program does not impact your rides on Access Link vehicles with Access Link drivers.</w:t>
      </w:r>
    </w:p>
    <w:p w14:paraId="6622D64B" w14:textId="77777777" w:rsidR="008027A3" w:rsidRPr="00EC0629" w:rsidRDefault="008027A3" w:rsidP="008027A3">
      <w:pPr>
        <w:spacing w:line="240" w:lineRule="auto"/>
        <w:rPr>
          <w:rFonts w:eastAsia="Proxima Nova"/>
          <w:sz w:val="32"/>
          <w:szCs w:val="32"/>
        </w:rPr>
      </w:pPr>
    </w:p>
    <w:p w14:paraId="6183DD40" w14:textId="77777777" w:rsidR="008027A3" w:rsidRPr="00EC0629" w:rsidRDefault="008027A3" w:rsidP="008027A3">
      <w:pPr>
        <w:spacing w:line="240" w:lineRule="auto"/>
        <w:rPr>
          <w:rFonts w:eastAsia="Proxima Nova"/>
          <w:b/>
          <w:sz w:val="32"/>
          <w:szCs w:val="32"/>
          <w:u w:val="single"/>
        </w:rPr>
      </w:pPr>
      <w:bookmarkStart w:id="8" w:name="OptOut"/>
      <w:r w:rsidRPr="00EC0629">
        <w:rPr>
          <w:rFonts w:eastAsia="Proxima Nova"/>
          <w:b/>
          <w:sz w:val="32"/>
          <w:szCs w:val="32"/>
          <w:u w:val="single"/>
        </w:rPr>
        <w:t>How do I opt out?</w:t>
      </w:r>
    </w:p>
    <w:bookmarkEnd w:id="8"/>
    <w:p w14:paraId="1ACBD092" w14:textId="77777777" w:rsidR="008027A3" w:rsidRPr="00EC0629" w:rsidRDefault="008027A3" w:rsidP="008027A3">
      <w:pPr>
        <w:spacing w:line="240" w:lineRule="auto"/>
        <w:rPr>
          <w:rFonts w:eastAsia="Proxima Nova"/>
          <w:sz w:val="32"/>
          <w:szCs w:val="32"/>
        </w:rPr>
      </w:pPr>
      <w:r w:rsidRPr="00EC0629">
        <w:rPr>
          <w:rFonts w:eastAsia="Proxima Nova"/>
          <w:sz w:val="32"/>
          <w:szCs w:val="32"/>
        </w:rPr>
        <w:t xml:space="preserve">It is recognized that using a TNC may not be the best option for all Access Link customers.  If you opt-in and try the Access Link Riders’ Choice Pilot and find that you require a higher or different level of service, you can opt-out at any time.  This is an optional program that will not offer paratransit service thus there are some service differences. For more details, refer to the “What to expect before and during my ride” section on page 9.  To “opt out” scan this QR code or contact Access Link’s Customer Service Group for assistance. </w:t>
      </w:r>
    </w:p>
    <w:p w14:paraId="180D2F3B" w14:textId="77777777" w:rsidR="008027A3" w:rsidRPr="00EC0629" w:rsidRDefault="008027A3" w:rsidP="008027A3">
      <w:pPr>
        <w:rPr>
          <w:rFonts w:eastAsia="Proxima Nova"/>
          <w:b/>
          <w:sz w:val="32"/>
          <w:szCs w:val="32"/>
        </w:rPr>
      </w:pPr>
    </w:p>
    <w:p w14:paraId="4CD9BB22" w14:textId="77777777" w:rsidR="008027A3" w:rsidRPr="00EC0629" w:rsidRDefault="00B97AC2" w:rsidP="008027A3">
      <w:pPr>
        <w:spacing w:line="240" w:lineRule="auto"/>
        <w:rPr>
          <w:rFonts w:eastAsia="Calibri"/>
          <w:sz w:val="32"/>
          <w:szCs w:val="32"/>
          <w:lang w:val="en-US"/>
        </w:rPr>
      </w:pPr>
      <w:hyperlink r:id="rId10" w:history="1">
        <w:r w:rsidR="008027A3" w:rsidRPr="00EC0629">
          <w:rPr>
            <w:rFonts w:eastAsia="Calibri"/>
            <w:sz w:val="32"/>
            <w:szCs w:val="32"/>
            <w:u w:val="single"/>
            <w:lang w:val="en-US"/>
          </w:rPr>
          <w:t>https://forms.office.com/g/4uQ3b3prYT</w:t>
        </w:r>
      </w:hyperlink>
    </w:p>
    <w:p w14:paraId="57ECD2E1" w14:textId="77777777" w:rsidR="008027A3" w:rsidRPr="00EC0629" w:rsidRDefault="008027A3" w:rsidP="008027A3">
      <w:pPr>
        <w:rPr>
          <w:rFonts w:eastAsia="Proxima Nova"/>
          <w:b/>
          <w:sz w:val="32"/>
          <w:szCs w:val="32"/>
        </w:rPr>
      </w:pPr>
      <w:r w:rsidRPr="00EC0629">
        <w:rPr>
          <w:rFonts w:eastAsia="Calibri"/>
          <w:noProof/>
          <w:sz w:val="32"/>
          <w:szCs w:val="32"/>
          <w:lang w:val="en-US"/>
        </w:rPr>
        <w:drawing>
          <wp:inline distT="0" distB="0" distL="0" distR="0" wp14:anchorId="3CAA1D4A" wp14:editId="65327047">
            <wp:extent cx="1516380" cy="1516380"/>
            <wp:effectExtent l="0" t="0" r="7620" b="762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516380" cy="1516380"/>
                    </a:xfrm>
                    <a:prstGeom prst="rect">
                      <a:avLst/>
                    </a:prstGeom>
                    <a:noFill/>
                    <a:ln>
                      <a:noFill/>
                    </a:ln>
                  </pic:spPr>
                </pic:pic>
              </a:graphicData>
            </a:graphic>
          </wp:inline>
        </w:drawing>
      </w:r>
    </w:p>
    <w:p w14:paraId="3362DF2D" w14:textId="77777777" w:rsidR="008027A3" w:rsidRPr="00EC0629" w:rsidRDefault="008027A3" w:rsidP="008027A3">
      <w:pPr>
        <w:rPr>
          <w:rFonts w:eastAsia="Proxima Nova"/>
          <w:b/>
          <w:sz w:val="32"/>
          <w:szCs w:val="32"/>
        </w:rPr>
      </w:pPr>
    </w:p>
    <w:p w14:paraId="7318883A" w14:textId="77777777" w:rsidR="008027A3" w:rsidRPr="00EC0629" w:rsidRDefault="008027A3" w:rsidP="008027A3">
      <w:pPr>
        <w:rPr>
          <w:rFonts w:eastAsia="Proxima Nova"/>
          <w:b/>
          <w:sz w:val="32"/>
          <w:szCs w:val="32"/>
          <w:u w:val="single"/>
        </w:rPr>
      </w:pPr>
      <w:r w:rsidRPr="00EC0629">
        <w:rPr>
          <w:rFonts w:eastAsia="Proxima Nova"/>
          <w:b/>
          <w:sz w:val="32"/>
          <w:szCs w:val="32"/>
          <w:u w:val="single"/>
        </w:rPr>
        <w:t>Do I need a rideshare account?</w:t>
      </w:r>
    </w:p>
    <w:p w14:paraId="0F2F12D5" w14:textId="77777777" w:rsidR="008027A3" w:rsidRPr="00EC0629" w:rsidRDefault="008027A3" w:rsidP="008027A3">
      <w:pPr>
        <w:rPr>
          <w:rFonts w:eastAsia="Proxima Nova"/>
          <w:sz w:val="32"/>
          <w:szCs w:val="32"/>
        </w:rPr>
      </w:pPr>
      <w:r w:rsidRPr="00470CB0">
        <w:rPr>
          <w:rFonts w:eastAsia="Proxima Nova"/>
          <w:sz w:val="32"/>
          <w:szCs w:val="32"/>
        </w:rPr>
        <w:t>YES!  The updated pilot requires you to download the provider app on your mobile phone, establish an account, and set up a payment option with one of the supported payment methods, such as a credit, debit, or gift card. Once registered and approved to ride in the pilot, you can start requesting and monitoring your TNC trips.</w:t>
      </w:r>
    </w:p>
    <w:p w14:paraId="1BF22F4D" w14:textId="77777777" w:rsidR="008027A3" w:rsidRPr="00EC0629" w:rsidRDefault="008027A3" w:rsidP="008027A3">
      <w:pPr>
        <w:rPr>
          <w:rFonts w:eastAsia="Proxima Nova"/>
          <w:sz w:val="32"/>
          <w:szCs w:val="32"/>
        </w:rPr>
      </w:pPr>
    </w:p>
    <w:p w14:paraId="350D601C" w14:textId="77777777" w:rsidR="008027A3" w:rsidRPr="00EC0629" w:rsidRDefault="008027A3" w:rsidP="008027A3">
      <w:pPr>
        <w:rPr>
          <w:rFonts w:eastAsia="Proxima Nova"/>
          <w:sz w:val="32"/>
          <w:szCs w:val="32"/>
        </w:rPr>
      </w:pPr>
      <w:r w:rsidRPr="00EC0629">
        <w:rPr>
          <w:rFonts w:eastAsia="Proxima Nova"/>
          <w:sz w:val="32"/>
          <w:szCs w:val="32"/>
        </w:rPr>
        <w:lastRenderedPageBreak/>
        <w:t>Note: please make sure the phone number or email address (phone number is preferred) that you use to create your Rideshare account matches the contact information in your Access Link profile.</w:t>
      </w:r>
    </w:p>
    <w:p w14:paraId="1DF71151" w14:textId="77777777" w:rsidR="008027A3" w:rsidRDefault="008027A3" w:rsidP="008027A3">
      <w:pPr>
        <w:rPr>
          <w:rFonts w:eastAsia="Proxima Nova"/>
          <w:b/>
          <w:bCs/>
          <w:sz w:val="32"/>
          <w:szCs w:val="32"/>
          <w:u w:val="single"/>
        </w:rPr>
      </w:pPr>
    </w:p>
    <w:p w14:paraId="2A60203A" w14:textId="77777777" w:rsidR="008027A3" w:rsidRPr="00EC0629" w:rsidRDefault="008027A3" w:rsidP="008027A3">
      <w:pPr>
        <w:rPr>
          <w:rFonts w:eastAsia="Proxima Nova"/>
          <w:b/>
          <w:bCs/>
          <w:sz w:val="32"/>
          <w:szCs w:val="32"/>
          <w:u w:val="single"/>
        </w:rPr>
      </w:pPr>
      <w:bookmarkStart w:id="9" w:name="Support"/>
      <w:r w:rsidRPr="00EC0629">
        <w:rPr>
          <w:rFonts w:eastAsia="Proxima Nova"/>
          <w:b/>
          <w:bCs/>
          <w:sz w:val="32"/>
          <w:szCs w:val="32"/>
          <w:u w:val="single"/>
        </w:rPr>
        <w:t>Support</w:t>
      </w:r>
    </w:p>
    <w:bookmarkEnd w:id="9"/>
    <w:p w14:paraId="44C115B4" w14:textId="77777777" w:rsidR="008027A3" w:rsidRPr="00EC0629" w:rsidRDefault="008027A3" w:rsidP="008027A3">
      <w:pPr>
        <w:rPr>
          <w:rFonts w:eastAsia="Proxima Nova"/>
          <w:bCs/>
          <w:sz w:val="32"/>
          <w:szCs w:val="32"/>
        </w:rPr>
      </w:pPr>
      <w:r w:rsidRPr="00EC0629">
        <w:rPr>
          <w:rFonts w:eastAsia="Proxima Nova"/>
          <w:bCs/>
          <w:sz w:val="32"/>
          <w:szCs w:val="32"/>
        </w:rPr>
        <w:t xml:space="preserve">How do I get support or report a safety concern about my ride using a voucher? </w:t>
      </w:r>
      <w:r w:rsidRPr="00470CB0">
        <w:rPr>
          <w:rFonts w:eastAsia="Proxima Nova"/>
          <w:bCs/>
          <w:sz w:val="32"/>
          <w:szCs w:val="32"/>
        </w:rPr>
        <w:t xml:space="preserve">If you experience a concern while traveling with a TNC provider, you should immediately communicate with that provider.  If you cannot resolve the concern, you can share the information with Access Link via email at </w:t>
      </w:r>
      <w:r w:rsidRPr="00621A59">
        <w:rPr>
          <w:rFonts w:eastAsia="Proxima Nova"/>
          <w:b/>
          <w:sz w:val="32"/>
          <w:szCs w:val="32"/>
          <w:u w:val="single"/>
        </w:rPr>
        <w:t>adaservices@njtransit.com</w:t>
      </w:r>
      <w:r w:rsidRPr="00470CB0">
        <w:rPr>
          <w:rFonts w:eastAsia="Proxima Nova"/>
          <w:bCs/>
          <w:sz w:val="32"/>
          <w:szCs w:val="32"/>
        </w:rPr>
        <w:t xml:space="preserve"> or call </w:t>
      </w:r>
      <w:r>
        <w:rPr>
          <w:rFonts w:eastAsia="Proxima Nova"/>
          <w:bCs/>
          <w:sz w:val="32"/>
          <w:szCs w:val="32"/>
        </w:rPr>
        <w:t xml:space="preserve">Customer Service </w:t>
      </w:r>
      <w:r w:rsidRPr="00470CB0">
        <w:rPr>
          <w:rFonts w:eastAsia="Proxima Nova"/>
          <w:bCs/>
          <w:sz w:val="32"/>
          <w:szCs w:val="32"/>
        </w:rPr>
        <w:t>at 973-491-4224 and select</w:t>
      </w:r>
      <w:r>
        <w:rPr>
          <w:rFonts w:eastAsia="Proxima Nova"/>
          <w:bCs/>
          <w:sz w:val="32"/>
          <w:szCs w:val="32"/>
        </w:rPr>
        <w:t>ing</w:t>
      </w:r>
      <w:r w:rsidRPr="00470CB0">
        <w:rPr>
          <w:rFonts w:eastAsia="Proxima Nova"/>
          <w:bCs/>
          <w:sz w:val="32"/>
          <w:szCs w:val="32"/>
        </w:rPr>
        <w:t xml:space="preserve"> option 5.</w:t>
      </w:r>
    </w:p>
    <w:p w14:paraId="3E6A82EA" w14:textId="77777777" w:rsidR="008027A3" w:rsidRPr="00470CB0" w:rsidRDefault="008027A3" w:rsidP="008027A3">
      <w:pPr>
        <w:rPr>
          <w:rFonts w:eastAsia="Proxima Nova"/>
          <w:bCs/>
          <w:sz w:val="32"/>
          <w:szCs w:val="32"/>
        </w:rPr>
      </w:pPr>
    </w:p>
    <w:p w14:paraId="172D33C3" w14:textId="1B2621E4" w:rsidR="008027A3" w:rsidRPr="00470CB0" w:rsidRDefault="008027A3" w:rsidP="008027A3">
      <w:pPr>
        <w:rPr>
          <w:rFonts w:eastAsia="Proxima Nova"/>
          <w:b/>
          <w:sz w:val="32"/>
          <w:szCs w:val="32"/>
          <w:u w:val="single"/>
        </w:rPr>
      </w:pPr>
      <w:bookmarkStart w:id="10" w:name="OtherInfo"/>
      <w:r w:rsidRPr="00470CB0">
        <w:rPr>
          <w:rFonts w:eastAsia="Proxima Nova"/>
          <w:b/>
          <w:sz w:val="32"/>
          <w:szCs w:val="32"/>
          <w:u w:val="single"/>
        </w:rPr>
        <w:t xml:space="preserve">Other </w:t>
      </w:r>
      <w:r w:rsidR="00DE0A46">
        <w:rPr>
          <w:rFonts w:eastAsia="Proxima Nova"/>
          <w:b/>
          <w:sz w:val="32"/>
          <w:szCs w:val="32"/>
          <w:u w:val="single"/>
        </w:rPr>
        <w:t>I</w:t>
      </w:r>
      <w:r w:rsidRPr="00470CB0">
        <w:rPr>
          <w:rFonts w:eastAsia="Proxima Nova"/>
          <w:b/>
          <w:sz w:val="32"/>
          <w:szCs w:val="32"/>
          <w:u w:val="single"/>
        </w:rPr>
        <w:t xml:space="preserve">mportant </w:t>
      </w:r>
      <w:r w:rsidR="00DE0A46">
        <w:rPr>
          <w:rFonts w:eastAsia="Proxima Nova"/>
          <w:b/>
          <w:sz w:val="32"/>
          <w:szCs w:val="32"/>
          <w:u w:val="single"/>
        </w:rPr>
        <w:t>I</w:t>
      </w:r>
      <w:r w:rsidRPr="00470CB0">
        <w:rPr>
          <w:rFonts w:eastAsia="Proxima Nova"/>
          <w:b/>
          <w:sz w:val="32"/>
          <w:szCs w:val="32"/>
          <w:u w:val="single"/>
        </w:rPr>
        <w:t>nformation</w:t>
      </w:r>
    </w:p>
    <w:bookmarkEnd w:id="10"/>
    <w:p w14:paraId="3C2770C5" w14:textId="77777777" w:rsidR="008027A3" w:rsidRPr="00470CB0" w:rsidRDefault="008027A3" w:rsidP="008027A3">
      <w:pPr>
        <w:numPr>
          <w:ilvl w:val="0"/>
          <w:numId w:val="4"/>
        </w:numPr>
        <w:rPr>
          <w:rFonts w:eastAsia="Proxima Nova"/>
          <w:bCs/>
          <w:sz w:val="32"/>
          <w:szCs w:val="32"/>
        </w:rPr>
      </w:pPr>
      <w:r w:rsidRPr="00470CB0">
        <w:rPr>
          <w:rFonts w:eastAsia="Proxima Nova"/>
          <w:bCs/>
          <w:sz w:val="32"/>
          <w:szCs w:val="32"/>
        </w:rPr>
        <w:t xml:space="preserve">You must cancel the ride within the TNC partners’ mobile app. </w:t>
      </w:r>
    </w:p>
    <w:p w14:paraId="501E007E" w14:textId="77777777" w:rsidR="008027A3" w:rsidRPr="00470CB0" w:rsidRDefault="008027A3" w:rsidP="008027A3">
      <w:pPr>
        <w:numPr>
          <w:ilvl w:val="0"/>
          <w:numId w:val="4"/>
        </w:numPr>
        <w:rPr>
          <w:rFonts w:eastAsia="Proxima Nova"/>
          <w:bCs/>
          <w:sz w:val="32"/>
          <w:szCs w:val="32"/>
        </w:rPr>
      </w:pPr>
      <w:r w:rsidRPr="00470CB0">
        <w:rPr>
          <w:rFonts w:eastAsia="Proxima Nova"/>
          <w:bCs/>
          <w:sz w:val="32"/>
          <w:szCs w:val="32"/>
        </w:rPr>
        <w:t>Access link cannot cancel a ride for you that you requested in the app.</w:t>
      </w:r>
    </w:p>
    <w:p w14:paraId="2A05D431" w14:textId="2BE7F714" w:rsidR="008027A3" w:rsidRDefault="008027A3" w:rsidP="008027A3">
      <w:pPr>
        <w:numPr>
          <w:ilvl w:val="0"/>
          <w:numId w:val="4"/>
        </w:numPr>
        <w:rPr>
          <w:rFonts w:eastAsia="Proxima Nova"/>
          <w:sz w:val="32"/>
          <w:szCs w:val="32"/>
        </w:rPr>
      </w:pPr>
      <w:r w:rsidRPr="001803CD">
        <w:rPr>
          <w:rFonts w:eastAsia="Proxima Nova"/>
          <w:bCs/>
          <w:sz w:val="32"/>
          <w:szCs w:val="32"/>
        </w:rPr>
        <w:t>Please review</w:t>
      </w:r>
      <w:r w:rsidRPr="00EC0629">
        <w:rPr>
          <w:rFonts w:eastAsia="Proxima Nova"/>
          <w:sz w:val="32"/>
          <w:szCs w:val="32"/>
        </w:rPr>
        <w:t xml:space="preserve"> the cancellation policy for each partner, cancellation fees may apply. Additional fees may be assessed if the driver is already enroute or has arrived.</w:t>
      </w:r>
    </w:p>
    <w:p w14:paraId="7CFE90CE" w14:textId="15B2CADA" w:rsidR="00DE0A46" w:rsidRDefault="00DE0A46" w:rsidP="008027A3">
      <w:pPr>
        <w:numPr>
          <w:ilvl w:val="0"/>
          <w:numId w:val="4"/>
        </w:numPr>
        <w:rPr>
          <w:rFonts w:eastAsia="Proxima Nova"/>
          <w:bCs/>
          <w:sz w:val="32"/>
          <w:szCs w:val="32"/>
        </w:rPr>
      </w:pPr>
      <w:r w:rsidRPr="00DE0A46">
        <w:rPr>
          <w:rFonts w:eastAsia="Proxima Nova"/>
          <w:bCs/>
          <w:sz w:val="32"/>
          <w:szCs w:val="32"/>
        </w:rPr>
        <w:t xml:space="preserve">Please </w:t>
      </w:r>
      <w:proofErr w:type="gramStart"/>
      <w:r w:rsidRPr="00DE0A46">
        <w:rPr>
          <w:rFonts w:eastAsia="Proxima Nova"/>
          <w:bCs/>
          <w:sz w:val="32"/>
          <w:szCs w:val="32"/>
        </w:rPr>
        <w:t>note</w:t>
      </w:r>
      <w:r>
        <w:rPr>
          <w:rFonts w:eastAsia="Proxima Nova"/>
          <w:bCs/>
          <w:sz w:val="32"/>
          <w:szCs w:val="32"/>
        </w:rPr>
        <w:t>:</w:t>
      </w:r>
      <w:proofErr w:type="gramEnd"/>
      <w:r>
        <w:rPr>
          <w:rFonts w:eastAsia="Proxima Nova"/>
          <w:bCs/>
          <w:sz w:val="32"/>
          <w:szCs w:val="32"/>
        </w:rPr>
        <w:t xml:space="preserve"> </w:t>
      </w:r>
      <w:r w:rsidRPr="00DE0A46">
        <w:rPr>
          <w:rFonts w:eastAsia="Proxima Nova"/>
          <w:bCs/>
          <w:sz w:val="32"/>
          <w:szCs w:val="32"/>
        </w:rPr>
        <w:t>customer participation in the pilot is not a right. Access Link</w:t>
      </w:r>
      <w:r w:rsidR="003C79E7">
        <w:rPr>
          <w:rFonts w:eastAsia="Proxima Nova"/>
          <w:bCs/>
          <w:sz w:val="32"/>
          <w:szCs w:val="32"/>
        </w:rPr>
        <w:t xml:space="preserve"> or</w:t>
      </w:r>
      <w:r>
        <w:rPr>
          <w:rFonts w:eastAsia="Proxima Nova"/>
          <w:bCs/>
          <w:sz w:val="32"/>
          <w:szCs w:val="32"/>
        </w:rPr>
        <w:t xml:space="preserve"> the TNCs</w:t>
      </w:r>
      <w:r w:rsidRPr="00DE0A46">
        <w:rPr>
          <w:rFonts w:eastAsia="Proxima Nova"/>
          <w:bCs/>
          <w:sz w:val="32"/>
          <w:szCs w:val="32"/>
        </w:rPr>
        <w:t xml:space="preserve"> have the right and ability to remove or suspend customers from the pilot. Adherence to the pilot </w:t>
      </w:r>
      <w:r>
        <w:rPr>
          <w:rFonts w:eastAsia="Proxima Nova"/>
          <w:bCs/>
          <w:sz w:val="32"/>
          <w:szCs w:val="32"/>
        </w:rPr>
        <w:t xml:space="preserve">rules and policies </w:t>
      </w:r>
      <w:r w:rsidRPr="00DE0A46">
        <w:rPr>
          <w:rFonts w:eastAsia="Proxima Nova"/>
          <w:bCs/>
          <w:sz w:val="32"/>
          <w:szCs w:val="32"/>
        </w:rPr>
        <w:t>is critical to avoid disruptions and loss of this travel option. </w:t>
      </w:r>
    </w:p>
    <w:p w14:paraId="3AF5242C" w14:textId="1D6500A8" w:rsidR="009E0CF7" w:rsidRPr="009E0CF7" w:rsidRDefault="009E0CF7" w:rsidP="009E0CF7">
      <w:pPr>
        <w:numPr>
          <w:ilvl w:val="0"/>
          <w:numId w:val="4"/>
        </w:numPr>
        <w:rPr>
          <w:rFonts w:eastAsia="Proxima Nova"/>
          <w:bCs/>
          <w:sz w:val="32"/>
          <w:szCs w:val="32"/>
          <w:lang w:val="en-US"/>
        </w:rPr>
      </w:pPr>
      <w:r w:rsidRPr="009E0CF7">
        <w:rPr>
          <w:rFonts w:eastAsia="Proxima Nova"/>
          <w:bCs/>
          <w:sz w:val="32"/>
          <w:szCs w:val="32"/>
          <w:lang w:val="en-US"/>
        </w:rPr>
        <w:t xml:space="preserve">It cannot be used to pay for rides with a TNC. </w:t>
      </w:r>
      <w:r w:rsidRPr="009E0CF7">
        <w:rPr>
          <w:rFonts w:eastAsia="Proxima Nova"/>
          <w:bCs/>
          <w:i/>
          <w:iCs/>
          <w:sz w:val="32"/>
          <w:szCs w:val="32"/>
          <w:lang w:val="en-US"/>
        </w:rPr>
        <w:t>*</w:t>
      </w:r>
      <w:proofErr w:type="gramStart"/>
      <w:r w:rsidRPr="009E0CF7">
        <w:rPr>
          <w:rFonts w:eastAsia="Proxima Nova"/>
          <w:bCs/>
          <w:i/>
          <w:iCs/>
          <w:sz w:val="32"/>
          <w:szCs w:val="32"/>
          <w:lang w:val="en-US"/>
        </w:rPr>
        <w:t>Also</w:t>
      </w:r>
      <w:proofErr w:type="gramEnd"/>
      <w:r w:rsidRPr="009E0CF7">
        <w:rPr>
          <w:rFonts w:eastAsia="Proxima Nova"/>
          <w:bCs/>
          <w:i/>
          <w:iCs/>
          <w:sz w:val="32"/>
          <w:szCs w:val="32"/>
          <w:lang w:val="en-US"/>
        </w:rPr>
        <w:t xml:space="preserve"> you cannot have a negative EZ-Wallet account balance and participate in the pilot. </w:t>
      </w:r>
    </w:p>
    <w:p w14:paraId="7488FA24" w14:textId="77777777" w:rsidR="009E0CF7" w:rsidRPr="00DE0A46" w:rsidRDefault="009E0CF7" w:rsidP="009E0CF7">
      <w:pPr>
        <w:ind w:left="720"/>
        <w:rPr>
          <w:rFonts w:eastAsia="Proxima Nova"/>
          <w:bCs/>
          <w:sz w:val="32"/>
          <w:szCs w:val="32"/>
        </w:rPr>
      </w:pPr>
    </w:p>
    <w:p w14:paraId="24C291EA" w14:textId="77777777" w:rsidR="00C60E6B" w:rsidRDefault="00C60E6B"/>
    <w:sectPr w:rsidR="00C60E6B" w:rsidSect="00E90E13">
      <w:headerReference w:type="default" r:id="rId13"/>
      <w:footerReference w:type="default" r:id="rId14"/>
      <w:pgSz w:w="12240" w:h="15840"/>
      <w:pgMar w:top="900" w:right="1080" w:bottom="900" w:left="990" w:header="288" w:footer="1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BA147" w14:textId="77777777" w:rsidR="002B137F" w:rsidRDefault="002B137F" w:rsidP="00F3776A">
      <w:pPr>
        <w:spacing w:line="240" w:lineRule="auto"/>
      </w:pPr>
      <w:r>
        <w:separator/>
      </w:r>
    </w:p>
  </w:endnote>
  <w:endnote w:type="continuationSeparator" w:id="0">
    <w:p w14:paraId="506C542A" w14:textId="77777777" w:rsidR="002B137F" w:rsidRDefault="002B137F" w:rsidP="00F377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w:altName w:val="Tahoma"/>
    <w:charset w:val="00"/>
    <w:family w:val="auto"/>
    <w:pitch w:val="default"/>
  </w:font>
  <w:font w:name="Helvetica Neue">
    <w:altName w:val="Arial"/>
    <w:charset w:val="00"/>
    <w:family w:val="auto"/>
    <w:pitch w:val="default"/>
  </w:font>
  <w:font w:name="Uber Move">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4BEA0839" w14:paraId="64154F3E" w14:textId="77777777" w:rsidTr="4BEA0839">
      <w:trPr>
        <w:trHeight w:val="300"/>
      </w:trPr>
      <w:tc>
        <w:tcPr>
          <w:tcW w:w="3360" w:type="dxa"/>
        </w:tcPr>
        <w:p w14:paraId="35F91D3E" w14:textId="6BE096EC" w:rsidR="00C60E6B" w:rsidRDefault="002B137F" w:rsidP="4BEA0839">
          <w:pPr>
            <w:pStyle w:val="Title"/>
            <w:rPr>
              <w:rFonts w:eastAsia="Proxima Nova"/>
              <w:sz w:val="32"/>
              <w:szCs w:val="32"/>
            </w:rPr>
          </w:pPr>
          <w:r w:rsidRPr="4BEA0839">
            <w:rPr>
              <w:rFonts w:eastAsia="Proxima Nova"/>
              <w:sz w:val="32"/>
              <w:szCs w:val="32"/>
            </w:rPr>
            <w:t xml:space="preserve">March </w:t>
          </w:r>
          <w:r w:rsidR="00F3776A">
            <w:rPr>
              <w:rFonts w:eastAsia="Proxima Nova"/>
              <w:sz w:val="32"/>
              <w:szCs w:val="32"/>
            </w:rPr>
            <w:t>26</w:t>
          </w:r>
          <w:r w:rsidRPr="4BEA0839">
            <w:rPr>
              <w:rFonts w:eastAsia="Proxima Nova"/>
              <w:sz w:val="32"/>
              <w:szCs w:val="32"/>
            </w:rPr>
            <w:t>, 2024</w:t>
          </w:r>
        </w:p>
        <w:p w14:paraId="30E39310" w14:textId="77777777" w:rsidR="00C60E6B" w:rsidRDefault="00C60E6B" w:rsidP="4BEA0839">
          <w:pPr>
            <w:pStyle w:val="Header"/>
            <w:ind w:left="-115"/>
          </w:pPr>
        </w:p>
      </w:tc>
      <w:tc>
        <w:tcPr>
          <w:tcW w:w="3360" w:type="dxa"/>
        </w:tcPr>
        <w:p w14:paraId="258DA7DA" w14:textId="77777777" w:rsidR="00C60E6B" w:rsidRDefault="00C60E6B" w:rsidP="4BEA0839">
          <w:pPr>
            <w:pStyle w:val="Header"/>
            <w:jc w:val="center"/>
          </w:pPr>
        </w:p>
      </w:tc>
      <w:tc>
        <w:tcPr>
          <w:tcW w:w="3360" w:type="dxa"/>
        </w:tcPr>
        <w:p w14:paraId="466D2445" w14:textId="77777777" w:rsidR="00C60E6B" w:rsidRDefault="00C60E6B" w:rsidP="4BEA0839">
          <w:pPr>
            <w:pStyle w:val="Header"/>
            <w:ind w:right="-115"/>
            <w:jc w:val="right"/>
          </w:pPr>
        </w:p>
      </w:tc>
    </w:tr>
  </w:tbl>
  <w:p w14:paraId="208DF81C" w14:textId="77777777" w:rsidR="00C60E6B" w:rsidRDefault="00C60E6B" w:rsidP="4BEA0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AB1A4" w14:textId="77777777" w:rsidR="002B137F" w:rsidRDefault="002B137F" w:rsidP="00F3776A">
      <w:pPr>
        <w:spacing w:line="240" w:lineRule="auto"/>
      </w:pPr>
      <w:r>
        <w:separator/>
      </w:r>
    </w:p>
  </w:footnote>
  <w:footnote w:type="continuationSeparator" w:id="0">
    <w:p w14:paraId="332C508E" w14:textId="77777777" w:rsidR="002B137F" w:rsidRDefault="002B137F" w:rsidP="00F377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306406"/>
      <w:docPartObj>
        <w:docPartGallery w:val="Page Numbers (Top of Page)"/>
        <w:docPartUnique/>
      </w:docPartObj>
    </w:sdtPr>
    <w:sdtEndPr>
      <w:rPr>
        <w:noProof/>
      </w:rPr>
    </w:sdtEndPr>
    <w:sdtContent>
      <w:p w14:paraId="5B0A502C" w14:textId="77777777" w:rsidR="00C60E6B" w:rsidRDefault="002B137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B295E8" w14:textId="77777777" w:rsidR="00C60E6B" w:rsidRDefault="00C60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F138B"/>
    <w:multiLevelType w:val="hybridMultilevel"/>
    <w:tmpl w:val="E62A5BE4"/>
    <w:lvl w:ilvl="0" w:tplc="9F865612">
      <w:start w:val="1"/>
      <w:numFmt w:val="bullet"/>
      <w:lvlText w:val="•"/>
      <w:lvlJc w:val="left"/>
      <w:pPr>
        <w:tabs>
          <w:tab w:val="num" w:pos="720"/>
        </w:tabs>
        <w:ind w:left="720" w:hanging="360"/>
      </w:pPr>
      <w:rPr>
        <w:rFonts w:ascii="Times New Roman" w:hAnsi="Times New Roman" w:hint="default"/>
      </w:rPr>
    </w:lvl>
    <w:lvl w:ilvl="1" w:tplc="714CDA64" w:tentative="1">
      <w:start w:val="1"/>
      <w:numFmt w:val="bullet"/>
      <w:lvlText w:val="•"/>
      <w:lvlJc w:val="left"/>
      <w:pPr>
        <w:tabs>
          <w:tab w:val="num" w:pos="1440"/>
        </w:tabs>
        <w:ind w:left="1440" w:hanging="360"/>
      </w:pPr>
      <w:rPr>
        <w:rFonts w:ascii="Times New Roman" w:hAnsi="Times New Roman" w:hint="default"/>
      </w:rPr>
    </w:lvl>
    <w:lvl w:ilvl="2" w:tplc="CB26F12A" w:tentative="1">
      <w:start w:val="1"/>
      <w:numFmt w:val="bullet"/>
      <w:lvlText w:val="•"/>
      <w:lvlJc w:val="left"/>
      <w:pPr>
        <w:tabs>
          <w:tab w:val="num" w:pos="2160"/>
        </w:tabs>
        <w:ind w:left="2160" w:hanging="360"/>
      </w:pPr>
      <w:rPr>
        <w:rFonts w:ascii="Times New Roman" w:hAnsi="Times New Roman" w:hint="default"/>
      </w:rPr>
    </w:lvl>
    <w:lvl w:ilvl="3" w:tplc="98ECFE7C" w:tentative="1">
      <w:start w:val="1"/>
      <w:numFmt w:val="bullet"/>
      <w:lvlText w:val="•"/>
      <w:lvlJc w:val="left"/>
      <w:pPr>
        <w:tabs>
          <w:tab w:val="num" w:pos="2880"/>
        </w:tabs>
        <w:ind w:left="2880" w:hanging="360"/>
      </w:pPr>
      <w:rPr>
        <w:rFonts w:ascii="Times New Roman" w:hAnsi="Times New Roman" w:hint="default"/>
      </w:rPr>
    </w:lvl>
    <w:lvl w:ilvl="4" w:tplc="8B8CE818" w:tentative="1">
      <w:start w:val="1"/>
      <w:numFmt w:val="bullet"/>
      <w:lvlText w:val="•"/>
      <w:lvlJc w:val="left"/>
      <w:pPr>
        <w:tabs>
          <w:tab w:val="num" w:pos="3600"/>
        </w:tabs>
        <w:ind w:left="3600" w:hanging="360"/>
      </w:pPr>
      <w:rPr>
        <w:rFonts w:ascii="Times New Roman" w:hAnsi="Times New Roman" w:hint="default"/>
      </w:rPr>
    </w:lvl>
    <w:lvl w:ilvl="5" w:tplc="7B168404" w:tentative="1">
      <w:start w:val="1"/>
      <w:numFmt w:val="bullet"/>
      <w:lvlText w:val="•"/>
      <w:lvlJc w:val="left"/>
      <w:pPr>
        <w:tabs>
          <w:tab w:val="num" w:pos="4320"/>
        </w:tabs>
        <w:ind w:left="4320" w:hanging="360"/>
      </w:pPr>
      <w:rPr>
        <w:rFonts w:ascii="Times New Roman" w:hAnsi="Times New Roman" w:hint="default"/>
      </w:rPr>
    </w:lvl>
    <w:lvl w:ilvl="6" w:tplc="0C5EE298" w:tentative="1">
      <w:start w:val="1"/>
      <w:numFmt w:val="bullet"/>
      <w:lvlText w:val="•"/>
      <w:lvlJc w:val="left"/>
      <w:pPr>
        <w:tabs>
          <w:tab w:val="num" w:pos="5040"/>
        </w:tabs>
        <w:ind w:left="5040" w:hanging="360"/>
      </w:pPr>
      <w:rPr>
        <w:rFonts w:ascii="Times New Roman" w:hAnsi="Times New Roman" w:hint="default"/>
      </w:rPr>
    </w:lvl>
    <w:lvl w:ilvl="7" w:tplc="6F768FF6" w:tentative="1">
      <w:start w:val="1"/>
      <w:numFmt w:val="bullet"/>
      <w:lvlText w:val="•"/>
      <w:lvlJc w:val="left"/>
      <w:pPr>
        <w:tabs>
          <w:tab w:val="num" w:pos="5760"/>
        </w:tabs>
        <w:ind w:left="5760" w:hanging="360"/>
      </w:pPr>
      <w:rPr>
        <w:rFonts w:ascii="Times New Roman" w:hAnsi="Times New Roman" w:hint="default"/>
      </w:rPr>
    </w:lvl>
    <w:lvl w:ilvl="8" w:tplc="461606D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8D9776A"/>
    <w:multiLevelType w:val="hybridMultilevel"/>
    <w:tmpl w:val="E4C62B2A"/>
    <w:lvl w:ilvl="0" w:tplc="577481F2">
      <w:start w:val="1"/>
      <w:numFmt w:val="bullet"/>
      <w:lvlText w:val="•"/>
      <w:lvlJc w:val="left"/>
      <w:pPr>
        <w:tabs>
          <w:tab w:val="num" w:pos="720"/>
        </w:tabs>
        <w:ind w:left="720" w:hanging="360"/>
      </w:pPr>
      <w:rPr>
        <w:rFonts w:ascii="Times New Roman" w:hAnsi="Times New Roman" w:hint="default"/>
      </w:rPr>
    </w:lvl>
    <w:lvl w:ilvl="1" w:tplc="AD30BD02" w:tentative="1">
      <w:start w:val="1"/>
      <w:numFmt w:val="bullet"/>
      <w:lvlText w:val="•"/>
      <w:lvlJc w:val="left"/>
      <w:pPr>
        <w:tabs>
          <w:tab w:val="num" w:pos="1440"/>
        </w:tabs>
        <w:ind w:left="1440" w:hanging="360"/>
      </w:pPr>
      <w:rPr>
        <w:rFonts w:ascii="Times New Roman" w:hAnsi="Times New Roman" w:hint="default"/>
      </w:rPr>
    </w:lvl>
    <w:lvl w:ilvl="2" w:tplc="6BD8BF8A" w:tentative="1">
      <w:start w:val="1"/>
      <w:numFmt w:val="bullet"/>
      <w:lvlText w:val="•"/>
      <w:lvlJc w:val="left"/>
      <w:pPr>
        <w:tabs>
          <w:tab w:val="num" w:pos="2160"/>
        </w:tabs>
        <w:ind w:left="2160" w:hanging="360"/>
      </w:pPr>
      <w:rPr>
        <w:rFonts w:ascii="Times New Roman" w:hAnsi="Times New Roman" w:hint="default"/>
      </w:rPr>
    </w:lvl>
    <w:lvl w:ilvl="3" w:tplc="C1D6D058" w:tentative="1">
      <w:start w:val="1"/>
      <w:numFmt w:val="bullet"/>
      <w:lvlText w:val="•"/>
      <w:lvlJc w:val="left"/>
      <w:pPr>
        <w:tabs>
          <w:tab w:val="num" w:pos="2880"/>
        </w:tabs>
        <w:ind w:left="2880" w:hanging="360"/>
      </w:pPr>
      <w:rPr>
        <w:rFonts w:ascii="Times New Roman" w:hAnsi="Times New Roman" w:hint="default"/>
      </w:rPr>
    </w:lvl>
    <w:lvl w:ilvl="4" w:tplc="6178D846" w:tentative="1">
      <w:start w:val="1"/>
      <w:numFmt w:val="bullet"/>
      <w:lvlText w:val="•"/>
      <w:lvlJc w:val="left"/>
      <w:pPr>
        <w:tabs>
          <w:tab w:val="num" w:pos="3600"/>
        </w:tabs>
        <w:ind w:left="3600" w:hanging="360"/>
      </w:pPr>
      <w:rPr>
        <w:rFonts w:ascii="Times New Roman" w:hAnsi="Times New Roman" w:hint="default"/>
      </w:rPr>
    </w:lvl>
    <w:lvl w:ilvl="5" w:tplc="76B815DA" w:tentative="1">
      <w:start w:val="1"/>
      <w:numFmt w:val="bullet"/>
      <w:lvlText w:val="•"/>
      <w:lvlJc w:val="left"/>
      <w:pPr>
        <w:tabs>
          <w:tab w:val="num" w:pos="4320"/>
        </w:tabs>
        <w:ind w:left="4320" w:hanging="360"/>
      </w:pPr>
      <w:rPr>
        <w:rFonts w:ascii="Times New Roman" w:hAnsi="Times New Roman" w:hint="default"/>
      </w:rPr>
    </w:lvl>
    <w:lvl w:ilvl="6" w:tplc="C6844056" w:tentative="1">
      <w:start w:val="1"/>
      <w:numFmt w:val="bullet"/>
      <w:lvlText w:val="•"/>
      <w:lvlJc w:val="left"/>
      <w:pPr>
        <w:tabs>
          <w:tab w:val="num" w:pos="5040"/>
        </w:tabs>
        <w:ind w:left="5040" w:hanging="360"/>
      </w:pPr>
      <w:rPr>
        <w:rFonts w:ascii="Times New Roman" w:hAnsi="Times New Roman" w:hint="default"/>
      </w:rPr>
    </w:lvl>
    <w:lvl w:ilvl="7" w:tplc="B574CC90" w:tentative="1">
      <w:start w:val="1"/>
      <w:numFmt w:val="bullet"/>
      <w:lvlText w:val="•"/>
      <w:lvlJc w:val="left"/>
      <w:pPr>
        <w:tabs>
          <w:tab w:val="num" w:pos="5760"/>
        </w:tabs>
        <w:ind w:left="5760" w:hanging="360"/>
      </w:pPr>
      <w:rPr>
        <w:rFonts w:ascii="Times New Roman" w:hAnsi="Times New Roman" w:hint="default"/>
      </w:rPr>
    </w:lvl>
    <w:lvl w:ilvl="8" w:tplc="3F505EB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BAD0070"/>
    <w:multiLevelType w:val="multilevel"/>
    <w:tmpl w:val="4DC4C65A"/>
    <w:lvl w:ilvl="0">
      <w:start w:val="1"/>
      <w:numFmt w:val="bullet"/>
      <w:lvlText w:val="●"/>
      <w:lvlJc w:val="right"/>
      <w:pPr>
        <w:ind w:left="720" w:hanging="360"/>
      </w:pPr>
      <w:rPr>
        <w:rFonts w:ascii="Arial" w:eastAsia="Arial" w:hAnsi="Arial" w:cs="Arial"/>
        <w:b w:val="0"/>
        <w:i w:val="0"/>
        <w:smallCaps w:val="0"/>
        <w:strike w:val="0"/>
        <w:color w:val="000000"/>
        <w:sz w:val="32"/>
        <w:szCs w:val="32"/>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104"/>
        <w:szCs w:val="104"/>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2"/>
        <w:szCs w:val="32"/>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104"/>
        <w:szCs w:val="104"/>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104"/>
        <w:szCs w:val="104"/>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104"/>
        <w:szCs w:val="104"/>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104"/>
        <w:szCs w:val="104"/>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104"/>
        <w:szCs w:val="104"/>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104"/>
        <w:szCs w:val="104"/>
        <w:u w:val="none"/>
        <w:shd w:val="clear" w:color="auto" w:fill="auto"/>
        <w:vertAlign w:val="baseline"/>
      </w:rPr>
    </w:lvl>
  </w:abstractNum>
  <w:abstractNum w:abstractNumId="3" w15:restartNumberingAfterBreak="0">
    <w:nsid w:val="44B52314"/>
    <w:multiLevelType w:val="multilevel"/>
    <w:tmpl w:val="C8143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40A28C9"/>
    <w:multiLevelType w:val="multilevel"/>
    <w:tmpl w:val="1438E994"/>
    <w:lvl w:ilvl="0">
      <w:start w:val="1"/>
      <w:numFmt w:val="bullet"/>
      <w:lvlText w:val="●"/>
      <w:lvlJc w:val="right"/>
      <w:pPr>
        <w:ind w:left="720" w:hanging="360"/>
      </w:pPr>
      <w:rPr>
        <w:rFonts w:ascii="Arial" w:eastAsia="Arial" w:hAnsi="Arial" w:cs="Arial"/>
        <w:b w:val="0"/>
        <w:i w:val="0"/>
        <w:smallCaps w:val="0"/>
        <w:strike w:val="0"/>
        <w:color w:val="000000"/>
        <w:sz w:val="32"/>
        <w:szCs w:val="32"/>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104"/>
        <w:szCs w:val="104"/>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104"/>
        <w:szCs w:val="104"/>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104"/>
        <w:szCs w:val="104"/>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104"/>
        <w:szCs w:val="104"/>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104"/>
        <w:szCs w:val="104"/>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104"/>
        <w:szCs w:val="104"/>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104"/>
        <w:szCs w:val="104"/>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104"/>
        <w:szCs w:val="104"/>
        <w:u w:val="none"/>
        <w:shd w:val="clear" w:color="auto" w:fill="auto"/>
        <w:vertAlign w:val="baseline"/>
      </w:rPr>
    </w:lvl>
  </w:abstractNum>
  <w:abstractNum w:abstractNumId="5" w15:restartNumberingAfterBreak="0">
    <w:nsid w:val="65245184"/>
    <w:multiLevelType w:val="multilevel"/>
    <w:tmpl w:val="F384A9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13654357">
    <w:abstractNumId w:val="4"/>
  </w:num>
  <w:num w:numId="2" w16cid:durableId="1570995174">
    <w:abstractNumId w:val="2"/>
  </w:num>
  <w:num w:numId="3" w16cid:durableId="520558728">
    <w:abstractNumId w:val="3"/>
  </w:num>
  <w:num w:numId="4" w16cid:durableId="100490269">
    <w:abstractNumId w:val="5"/>
  </w:num>
  <w:num w:numId="5" w16cid:durableId="1374694336">
    <w:abstractNumId w:val="1"/>
  </w:num>
  <w:num w:numId="6" w16cid:durableId="1646664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7A3"/>
    <w:rsid w:val="000C0876"/>
    <w:rsid w:val="001236C8"/>
    <w:rsid w:val="00170843"/>
    <w:rsid w:val="002625C2"/>
    <w:rsid w:val="00283D24"/>
    <w:rsid w:val="002B137F"/>
    <w:rsid w:val="002F38AC"/>
    <w:rsid w:val="003C79E7"/>
    <w:rsid w:val="008027A3"/>
    <w:rsid w:val="009E0CF7"/>
    <w:rsid w:val="00A77186"/>
    <w:rsid w:val="00B97AC2"/>
    <w:rsid w:val="00C22067"/>
    <w:rsid w:val="00C60E6B"/>
    <w:rsid w:val="00C9656B"/>
    <w:rsid w:val="00DE0A46"/>
    <w:rsid w:val="00E90E13"/>
    <w:rsid w:val="00F3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ACCDD"/>
  <w15:chartTrackingRefBased/>
  <w15:docId w15:val="{30C82992-F401-448E-8698-3348131B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7A3"/>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7A3"/>
    <w:pPr>
      <w:keepNext/>
      <w:keepLines/>
      <w:spacing w:after="60"/>
    </w:pPr>
    <w:rPr>
      <w:sz w:val="52"/>
      <w:szCs w:val="52"/>
    </w:rPr>
  </w:style>
  <w:style w:type="character" w:customStyle="1" w:styleId="TitleChar">
    <w:name w:val="Title Char"/>
    <w:basedOn w:val="DefaultParagraphFont"/>
    <w:link w:val="Title"/>
    <w:uiPriority w:val="10"/>
    <w:rsid w:val="008027A3"/>
    <w:rPr>
      <w:rFonts w:ascii="Arial" w:eastAsia="Arial" w:hAnsi="Arial" w:cs="Arial"/>
      <w:sz w:val="52"/>
      <w:szCs w:val="52"/>
      <w:lang w:val="en"/>
    </w:rPr>
  </w:style>
  <w:style w:type="character" w:styleId="Hyperlink">
    <w:name w:val="Hyperlink"/>
    <w:basedOn w:val="DefaultParagraphFont"/>
    <w:uiPriority w:val="99"/>
    <w:unhideWhenUsed/>
    <w:rsid w:val="008027A3"/>
    <w:rPr>
      <w:color w:val="0563C1" w:themeColor="hyperlink"/>
      <w:u w:val="single"/>
    </w:rPr>
  </w:style>
  <w:style w:type="paragraph" w:styleId="Header">
    <w:name w:val="header"/>
    <w:basedOn w:val="Normal"/>
    <w:link w:val="HeaderChar"/>
    <w:uiPriority w:val="99"/>
    <w:unhideWhenUsed/>
    <w:rsid w:val="008027A3"/>
    <w:pPr>
      <w:tabs>
        <w:tab w:val="center" w:pos="4680"/>
        <w:tab w:val="right" w:pos="9360"/>
      </w:tabs>
      <w:spacing w:line="240" w:lineRule="auto"/>
    </w:pPr>
  </w:style>
  <w:style w:type="character" w:customStyle="1" w:styleId="HeaderChar">
    <w:name w:val="Header Char"/>
    <w:basedOn w:val="DefaultParagraphFont"/>
    <w:link w:val="Header"/>
    <w:uiPriority w:val="99"/>
    <w:rsid w:val="008027A3"/>
    <w:rPr>
      <w:rFonts w:ascii="Arial" w:eastAsia="Arial" w:hAnsi="Arial" w:cs="Arial"/>
      <w:lang w:val="en"/>
    </w:rPr>
  </w:style>
  <w:style w:type="paragraph" w:styleId="Footer">
    <w:name w:val="footer"/>
    <w:basedOn w:val="Normal"/>
    <w:link w:val="FooterChar"/>
    <w:uiPriority w:val="99"/>
    <w:unhideWhenUsed/>
    <w:rsid w:val="008027A3"/>
    <w:pPr>
      <w:tabs>
        <w:tab w:val="center" w:pos="4680"/>
        <w:tab w:val="right" w:pos="9360"/>
      </w:tabs>
      <w:spacing w:line="240" w:lineRule="auto"/>
    </w:pPr>
  </w:style>
  <w:style w:type="character" w:customStyle="1" w:styleId="FooterChar">
    <w:name w:val="Footer Char"/>
    <w:basedOn w:val="DefaultParagraphFont"/>
    <w:link w:val="Footer"/>
    <w:uiPriority w:val="99"/>
    <w:rsid w:val="008027A3"/>
    <w:rPr>
      <w:rFonts w:ascii="Arial" w:eastAsia="Arial" w:hAnsi="Arial" w:cs="Arial"/>
      <w:lang w:val="en"/>
    </w:rPr>
  </w:style>
  <w:style w:type="paragraph" w:styleId="ListParagraph">
    <w:name w:val="List Paragraph"/>
    <w:basedOn w:val="Normal"/>
    <w:uiPriority w:val="34"/>
    <w:qFormat/>
    <w:rsid w:val="008027A3"/>
    <w:pPr>
      <w:ind w:left="720"/>
      <w:contextualSpacing/>
    </w:pPr>
  </w:style>
  <w:style w:type="character" w:styleId="UnresolvedMention">
    <w:name w:val="Unresolved Mention"/>
    <w:basedOn w:val="DefaultParagraphFont"/>
    <w:uiPriority w:val="99"/>
    <w:semiHidden/>
    <w:unhideWhenUsed/>
    <w:rsid w:val="00170843"/>
    <w:rPr>
      <w:color w:val="605E5C"/>
      <w:shd w:val="clear" w:color="auto" w:fill="E1DFDD"/>
    </w:rPr>
  </w:style>
  <w:style w:type="character" w:styleId="FollowedHyperlink">
    <w:name w:val="FollowedHyperlink"/>
    <w:basedOn w:val="DefaultParagraphFont"/>
    <w:uiPriority w:val="99"/>
    <w:semiHidden/>
    <w:unhideWhenUsed/>
    <w:rsid w:val="000C0876"/>
    <w:rPr>
      <w:color w:val="954F72" w:themeColor="followedHyperlink"/>
      <w:u w:val="single"/>
    </w:rPr>
  </w:style>
  <w:style w:type="character" w:customStyle="1" w:styleId="ui-provider">
    <w:name w:val="ui-provider"/>
    <w:basedOn w:val="DefaultParagraphFont"/>
    <w:rsid w:val="00DE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016125">
      <w:bodyDiv w:val="1"/>
      <w:marLeft w:val="0"/>
      <w:marRight w:val="0"/>
      <w:marTop w:val="0"/>
      <w:marBottom w:val="0"/>
      <w:divBdr>
        <w:top w:val="none" w:sz="0" w:space="0" w:color="auto"/>
        <w:left w:val="none" w:sz="0" w:space="0" w:color="auto"/>
        <w:bottom w:val="none" w:sz="0" w:space="0" w:color="auto"/>
        <w:right w:val="none" w:sz="0" w:space="0" w:color="auto"/>
      </w:divBdr>
      <w:divsChild>
        <w:div w:id="971516242">
          <w:marLeft w:val="547"/>
          <w:marRight w:val="0"/>
          <w:marTop w:val="0"/>
          <w:marBottom w:val="0"/>
          <w:divBdr>
            <w:top w:val="none" w:sz="0" w:space="0" w:color="auto"/>
            <w:left w:val="none" w:sz="0" w:space="0" w:color="auto"/>
            <w:bottom w:val="none" w:sz="0" w:space="0" w:color="auto"/>
            <w:right w:val="none" w:sz="0" w:space="0" w:color="auto"/>
          </w:divBdr>
        </w:div>
      </w:divsChild>
    </w:div>
    <w:div w:id="1399133688">
      <w:bodyDiv w:val="1"/>
      <w:marLeft w:val="0"/>
      <w:marRight w:val="0"/>
      <w:marTop w:val="0"/>
      <w:marBottom w:val="0"/>
      <w:divBdr>
        <w:top w:val="none" w:sz="0" w:space="0" w:color="auto"/>
        <w:left w:val="none" w:sz="0" w:space="0" w:color="auto"/>
        <w:bottom w:val="none" w:sz="0" w:space="0" w:color="auto"/>
        <w:right w:val="none" w:sz="0" w:space="0" w:color="auto"/>
      </w:divBdr>
      <w:divsChild>
        <w:div w:id="29452770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link.njtransit.com/public/Paratransit/Images/files/ALCustomerGuidelines.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ccesslink.njtransit.com/public/Paratransit/Images/files/ALCustomerGuidelines.pdf" TargetMode="External"/><Relationship Id="rId12" Type="http://schemas.openxmlformats.org/officeDocument/2006/relationships/image" Target="cid:image004.png@01DA595B.5D8ABB8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cc02.safelinks.protection.outlook.com/?url=https%3A%2F%2Fforms.office.com%2Fg%2F4uQ3b3prYT&amp;data=05%7C02%7CKTucker%40njtransit.com%7C07911952263d413f3cba08dc279c7934%7C15c7a12b240a455e9cef3cac02e3d42a%7C0%7C0%7C638428800208978643%7CUnknown%7CTWFpbGZsb3d8eyJWIjoiMC4wLjAwMDAiLCJQIjoiV2luMzIiLCJBTiI6Ik1haWwiLCJXVCI6Mn0%3D%7C0%7C%7C%7C&amp;sdata=LCzT%2BRMN7A6rxlxySRozwxGeHk2SLt94RkxqEZ8rh%2Bc%3D&amp;reserved=0" TargetMode="External"/><Relationship Id="rId4" Type="http://schemas.openxmlformats.org/officeDocument/2006/relationships/webSettings" Target="webSettings.xml"/><Relationship Id="rId9" Type="http://schemas.openxmlformats.org/officeDocument/2006/relationships/hyperlink" Target="https://accesslink.njtransit.com/public/Paratransit/Images/files/ALCustomerGuideline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1268</Words>
  <Characters>7293</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Namecca J.   (CCAFNJP)</dc:creator>
  <cp:keywords/>
  <dc:description/>
  <cp:lastModifiedBy>Branch, Althea S.   (CCAFASB)</cp:lastModifiedBy>
  <cp:revision>2</cp:revision>
  <dcterms:created xsi:type="dcterms:W3CDTF">2024-06-27T18:57:00Z</dcterms:created>
  <dcterms:modified xsi:type="dcterms:W3CDTF">2024-06-27T18:57:00Z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ee624c03-136a-432c-b055-34776203abbf</vt:lpwstr>
  </property>
</Properties>
</file>