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Dear Federation Family:</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We are coming down to the wire on the 118th Congress and we want to make sure that we</w:t>
      </w:r>
      <w:r>
        <w:rPr>
          <w:outline w:val="0"/>
          <w:color w:val="212121"/>
          <w:sz w:val="40"/>
          <w:szCs w:val="40"/>
          <w:shd w:val="clear" w:color="auto" w:fill="ffffff"/>
          <w:rtl w:val="1"/>
          <w14:textFill>
            <w14:solidFill>
              <w14:srgbClr w14:val="222222"/>
            </w14:solidFill>
          </w14:textFill>
        </w:rPr>
        <w:t>’</w:t>
      </w:r>
      <w:r>
        <w:rPr>
          <w:outline w:val="0"/>
          <w:color w:val="212121"/>
          <w:sz w:val="40"/>
          <w:szCs w:val="40"/>
          <w:shd w:val="clear" w:color="auto" w:fill="ffffff"/>
          <w:rtl w:val="0"/>
          <w:lang w:val="en-US"/>
          <w14:textFill>
            <w14:solidFill>
              <w14:srgbClr w14:val="222222"/>
            </w14:solidFill>
          </w14:textFill>
        </w:rPr>
        <w:t>ve done everything that we possibly can in order to advocate for our legislative priorities. In this case, we are trying to ensure that the Transformation to Competitive Integrated Employment Act (TCIEA) is included in the Workforce Innovation and Opportunity Act (WIOA) reauthorization bill that is currently being considered. Right now is a crucial time for this initiative because Congress wants to pass the WIOA reauthorization when they return after Thanksgiving. We need you to flood the email inboxes and telephone lines and voicemail boxes of four key committee staff members in order to make sure TCIEA gets included in the final bill:</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Amy Jones</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Majority Staff Director, House Committee on Education and the Workforce</w:t>
      </w:r>
    </w:p>
    <w:p>
      <w:pPr>
        <w:pStyle w:val="Default"/>
        <w:bidi w:val="0"/>
        <w:spacing w:before="0" w:line="240" w:lineRule="auto"/>
        <w:ind w:left="0" w:right="0" w:firstLine="0"/>
        <w:jc w:val="left"/>
        <w:rPr>
          <w:outline w:val="0"/>
          <w:color w:val="212121"/>
          <w:sz w:val="40"/>
          <w:szCs w:val="40"/>
          <w:u w:val="none" w:color="1154cc"/>
          <w:shd w:val="clear" w:color="auto" w:fill="ffffff"/>
          <w:rtl w:val="0"/>
          <w14:textFill>
            <w14:solidFill>
              <w14:srgbClr w14:val="222222"/>
            </w14:solidFill>
          </w14:textFill>
        </w:rPr>
      </w:pPr>
      <w:r>
        <w:rPr>
          <w:rStyle w:val="Hyperlink.0"/>
          <w:outline w:val="0"/>
          <w:color w:val="1154cc"/>
          <w:sz w:val="40"/>
          <w:szCs w:val="40"/>
          <w:u w:val="single" w:color="1154cc"/>
          <w:shd w:val="clear" w:color="auto" w:fill="ffffff"/>
          <w:rtl w:val="0"/>
          <w14:textFill>
            <w14:solidFill>
              <w14:srgbClr w14:val="1155CC"/>
            </w14:solidFill>
          </w14:textFill>
        </w:rPr>
        <w:fldChar w:fldCharType="begin" w:fldLock="0"/>
      </w:r>
      <w:r>
        <w:rPr>
          <w:rStyle w:val="Hyperlink.0"/>
          <w:outline w:val="0"/>
          <w:color w:val="1154cc"/>
          <w:sz w:val="40"/>
          <w:szCs w:val="40"/>
          <w:u w:val="single" w:color="1154cc"/>
          <w:shd w:val="clear" w:color="auto" w:fill="ffffff"/>
          <w:rtl w:val="0"/>
          <w14:textFill>
            <w14:solidFill>
              <w14:srgbClr w14:val="1155CC"/>
            </w14:solidFill>
          </w14:textFill>
        </w:rPr>
        <w:instrText xml:space="preserve"> HYPERLINK "mailto:Amy.jones@mail.house.gov"</w:instrText>
      </w:r>
      <w:r>
        <w:rPr>
          <w:rStyle w:val="Hyperlink.0"/>
          <w:outline w:val="0"/>
          <w:color w:val="1154cc"/>
          <w:sz w:val="40"/>
          <w:szCs w:val="40"/>
          <w:u w:val="single" w:color="1154cc"/>
          <w:shd w:val="clear" w:color="auto" w:fill="ffffff"/>
          <w:rtl w:val="0"/>
          <w14:textFill>
            <w14:solidFill>
              <w14:srgbClr w14:val="1155CC"/>
            </w14:solidFill>
          </w14:textFill>
        </w:rPr>
        <w:fldChar w:fldCharType="separate" w:fldLock="0"/>
      </w:r>
      <w:r>
        <w:rPr>
          <w:rStyle w:val="Hyperlink.0"/>
          <w:outline w:val="0"/>
          <w:color w:val="1154cc"/>
          <w:sz w:val="40"/>
          <w:szCs w:val="40"/>
          <w:u w:val="single" w:color="1154cc"/>
          <w:shd w:val="clear" w:color="auto" w:fill="ffffff"/>
          <w:rtl w:val="0"/>
          <w14:textFill>
            <w14:solidFill>
              <w14:srgbClr w14:val="1155CC"/>
            </w14:solidFill>
          </w14:textFill>
        </w:rPr>
        <w:t>Amy.jones@mail.house.gov</w:t>
      </w:r>
      <w:r>
        <w:rPr>
          <w:outline w:val="0"/>
          <w:color w:val="1154cc"/>
          <w:sz w:val="40"/>
          <w:szCs w:val="40"/>
          <w:u w:val="single" w:color="1154cc"/>
          <w:shd w:val="clear" w:color="auto" w:fill="ffffff"/>
          <w:rtl w:val="0"/>
          <w14:textFill>
            <w14:solidFill>
              <w14:srgbClr w14:val="1155CC"/>
            </w14:solidFill>
          </w14:textFill>
        </w:rPr>
        <w:fldChar w:fldCharType="end" w:fldLock="0"/>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202-225-4527</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V</w:t>
      </w:r>
      <w:r>
        <w:rPr>
          <w:outline w:val="0"/>
          <w:color w:val="212121"/>
          <w:sz w:val="40"/>
          <w:szCs w:val="40"/>
          <w:shd w:val="clear" w:color="auto" w:fill="ffffff"/>
          <w:rtl w:val="0"/>
          <w:lang w:val="fr-FR"/>
          <w14:textFill>
            <w14:solidFill>
              <w14:srgbClr w14:val="222222"/>
            </w14:solidFill>
          </w14:textFill>
        </w:rPr>
        <w:t>é</w:t>
      </w:r>
      <w:r>
        <w:rPr>
          <w:outline w:val="0"/>
          <w:color w:val="212121"/>
          <w:sz w:val="40"/>
          <w:szCs w:val="40"/>
          <w:shd w:val="clear" w:color="auto" w:fill="ffffff"/>
          <w:rtl w:val="0"/>
          <w:lang w:val="fr-FR"/>
          <w14:textFill>
            <w14:solidFill>
              <w14:srgbClr w14:val="222222"/>
            </w14:solidFill>
          </w14:textFill>
        </w:rPr>
        <w:t>ronique Pluviose-Fenton</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Minority Staff Director, House Committee on Education and the Workforce</w:t>
      </w:r>
    </w:p>
    <w:p>
      <w:pPr>
        <w:pStyle w:val="Default"/>
        <w:bidi w:val="0"/>
        <w:spacing w:before="0" w:line="240" w:lineRule="auto"/>
        <w:ind w:left="0" w:right="0" w:firstLine="0"/>
        <w:jc w:val="left"/>
        <w:rPr>
          <w:outline w:val="0"/>
          <w:color w:val="212121"/>
          <w:sz w:val="40"/>
          <w:szCs w:val="40"/>
          <w:u w:val="none" w:color="1154cc"/>
          <w:shd w:val="clear" w:color="auto" w:fill="ffffff"/>
          <w:rtl w:val="0"/>
          <w14:textFill>
            <w14:solidFill>
              <w14:srgbClr w14:val="222222"/>
            </w14:solidFill>
          </w14:textFill>
        </w:rPr>
      </w:pPr>
      <w:r>
        <w:rPr>
          <w:rStyle w:val="Hyperlink.0"/>
          <w:outline w:val="0"/>
          <w:color w:val="1154cc"/>
          <w:sz w:val="40"/>
          <w:szCs w:val="40"/>
          <w:u w:val="single" w:color="1154cc"/>
          <w:shd w:val="clear" w:color="auto" w:fill="ffffff"/>
          <w:rtl w:val="0"/>
          <w14:textFill>
            <w14:solidFill>
              <w14:srgbClr w14:val="1155CC"/>
            </w14:solidFill>
          </w14:textFill>
        </w:rPr>
        <w:fldChar w:fldCharType="begin" w:fldLock="0"/>
      </w:r>
      <w:r>
        <w:rPr>
          <w:rStyle w:val="Hyperlink.0"/>
          <w:outline w:val="0"/>
          <w:color w:val="1154cc"/>
          <w:sz w:val="40"/>
          <w:szCs w:val="40"/>
          <w:u w:val="single" w:color="1154cc"/>
          <w:shd w:val="clear" w:color="auto" w:fill="ffffff"/>
          <w:rtl w:val="0"/>
          <w14:textFill>
            <w14:solidFill>
              <w14:srgbClr w14:val="1155CC"/>
            </w14:solidFill>
          </w14:textFill>
        </w:rPr>
        <w:instrText xml:space="preserve"> HYPERLINK "mailto:veronique.pluviose@mail.house.gov"</w:instrText>
      </w:r>
      <w:r>
        <w:rPr>
          <w:rStyle w:val="Hyperlink.0"/>
          <w:outline w:val="0"/>
          <w:color w:val="1154cc"/>
          <w:sz w:val="40"/>
          <w:szCs w:val="40"/>
          <w:u w:val="single" w:color="1154cc"/>
          <w:shd w:val="clear" w:color="auto" w:fill="ffffff"/>
          <w:rtl w:val="0"/>
          <w14:textFill>
            <w14:solidFill>
              <w14:srgbClr w14:val="1155CC"/>
            </w14:solidFill>
          </w14:textFill>
        </w:rPr>
        <w:fldChar w:fldCharType="separate" w:fldLock="0"/>
      </w:r>
      <w:r>
        <w:rPr>
          <w:rStyle w:val="Hyperlink.0"/>
          <w:outline w:val="0"/>
          <w:color w:val="1154cc"/>
          <w:sz w:val="40"/>
          <w:szCs w:val="40"/>
          <w:u w:val="single" w:color="1154cc"/>
          <w:shd w:val="clear" w:color="auto" w:fill="ffffff"/>
          <w:rtl w:val="0"/>
          <w:lang w:val="fr-FR"/>
          <w14:textFill>
            <w14:solidFill>
              <w14:srgbClr w14:val="1155CC"/>
            </w14:solidFill>
          </w14:textFill>
        </w:rPr>
        <w:t>veronique.pluviose@mail.house.gov</w:t>
      </w:r>
      <w:r>
        <w:rPr>
          <w:outline w:val="0"/>
          <w:color w:val="1154cc"/>
          <w:sz w:val="40"/>
          <w:szCs w:val="40"/>
          <w:u w:val="single" w:color="1154cc"/>
          <w:shd w:val="clear" w:color="auto" w:fill="ffffff"/>
          <w:rtl w:val="0"/>
          <w14:textFill>
            <w14:solidFill>
              <w14:srgbClr w14:val="1155CC"/>
            </w14:solidFill>
          </w14:textFill>
        </w:rPr>
        <w:fldChar w:fldCharType="end" w:fldLock="0"/>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202-225-3725</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Warren Gunnels</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Majority Staff Director, Senate Committee on Health, Education, Labor, and Pensions</w:t>
      </w:r>
    </w:p>
    <w:p>
      <w:pPr>
        <w:pStyle w:val="Default"/>
        <w:bidi w:val="0"/>
        <w:spacing w:before="0" w:line="240" w:lineRule="auto"/>
        <w:ind w:left="0" w:right="0" w:firstLine="0"/>
        <w:jc w:val="left"/>
        <w:rPr>
          <w:outline w:val="0"/>
          <w:color w:val="212121"/>
          <w:sz w:val="40"/>
          <w:szCs w:val="40"/>
          <w:u w:val="none" w:color="1154cc"/>
          <w:shd w:val="clear" w:color="auto" w:fill="ffffff"/>
          <w:rtl w:val="0"/>
          <w14:textFill>
            <w14:solidFill>
              <w14:srgbClr w14:val="222222"/>
            </w14:solidFill>
          </w14:textFill>
        </w:rPr>
      </w:pPr>
      <w:r>
        <w:rPr>
          <w:rStyle w:val="Hyperlink.0"/>
          <w:outline w:val="0"/>
          <w:color w:val="1154cc"/>
          <w:sz w:val="40"/>
          <w:szCs w:val="40"/>
          <w:u w:val="single" w:color="1154cc"/>
          <w:shd w:val="clear" w:color="auto" w:fill="ffffff"/>
          <w:rtl w:val="0"/>
          <w14:textFill>
            <w14:solidFill>
              <w14:srgbClr w14:val="1155CC"/>
            </w14:solidFill>
          </w14:textFill>
        </w:rPr>
        <w:fldChar w:fldCharType="begin" w:fldLock="0"/>
      </w:r>
      <w:r>
        <w:rPr>
          <w:rStyle w:val="Hyperlink.0"/>
          <w:outline w:val="0"/>
          <w:color w:val="1154cc"/>
          <w:sz w:val="40"/>
          <w:szCs w:val="40"/>
          <w:u w:val="single" w:color="1154cc"/>
          <w:shd w:val="clear" w:color="auto" w:fill="ffffff"/>
          <w:rtl w:val="0"/>
          <w14:textFill>
            <w14:solidFill>
              <w14:srgbClr w14:val="1155CC"/>
            </w14:solidFill>
          </w14:textFill>
        </w:rPr>
        <w:instrText xml:space="preserve"> HYPERLINK "mailto:Warren_Gunnels@help.senate.gov"</w:instrText>
      </w:r>
      <w:r>
        <w:rPr>
          <w:rStyle w:val="Hyperlink.0"/>
          <w:outline w:val="0"/>
          <w:color w:val="1154cc"/>
          <w:sz w:val="40"/>
          <w:szCs w:val="40"/>
          <w:u w:val="single" w:color="1154cc"/>
          <w:shd w:val="clear" w:color="auto" w:fill="ffffff"/>
          <w:rtl w:val="0"/>
          <w14:textFill>
            <w14:solidFill>
              <w14:srgbClr w14:val="1155CC"/>
            </w14:solidFill>
          </w14:textFill>
        </w:rPr>
        <w:fldChar w:fldCharType="separate" w:fldLock="0"/>
      </w:r>
      <w:r>
        <w:rPr>
          <w:rStyle w:val="Hyperlink.0"/>
          <w:outline w:val="0"/>
          <w:color w:val="1154cc"/>
          <w:sz w:val="40"/>
          <w:szCs w:val="40"/>
          <w:u w:val="single" w:color="1154cc"/>
          <w:shd w:val="clear" w:color="auto" w:fill="ffffff"/>
          <w:rtl w:val="0"/>
          <w:lang w:val="en-US"/>
          <w14:textFill>
            <w14:solidFill>
              <w14:srgbClr w14:val="1155CC"/>
            </w14:solidFill>
          </w14:textFill>
        </w:rPr>
        <w:t>Warren_Gunnels@help.senate.gov</w:t>
      </w:r>
      <w:r>
        <w:rPr>
          <w:outline w:val="0"/>
          <w:color w:val="1154cc"/>
          <w:sz w:val="40"/>
          <w:szCs w:val="40"/>
          <w:u w:val="single" w:color="1154cc"/>
          <w:shd w:val="clear" w:color="auto" w:fill="ffffff"/>
          <w:rtl w:val="0"/>
          <w14:textFill>
            <w14:solidFill>
              <w14:srgbClr w14:val="1155CC"/>
            </w14:solidFill>
          </w14:textFill>
        </w:rPr>
        <w:fldChar w:fldCharType="end" w:fldLock="0"/>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202-224-0767</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pt-PT"/>
          <w14:textFill>
            <w14:solidFill>
              <w14:srgbClr w14:val="222222"/>
            </w14:solidFill>
          </w14:textFill>
        </w:rPr>
        <w:t>Amanda Lincoln</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Minority Staff Director, Senate Committee on Health, Education, Labor, and Pensions</w:t>
      </w:r>
    </w:p>
    <w:p>
      <w:pPr>
        <w:pStyle w:val="Default"/>
        <w:bidi w:val="0"/>
        <w:spacing w:before="0" w:line="240" w:lineRule="auto"/>
        <w:ind w:left="0" w:right="0" w:firstLine="0"/>
        <w:jc w:val="left"/>
        <w:rPr>
          <w:outline w:val="0"/>
          <w:color w:val="212121"/>
          <w:sz w:val="40"/>
          <w:szCs w:val="40"/>
          <w:u w:val="none" w:color="1154cc"/>
          <w:shd w:val="clear" w:color="auto" w:fill="ffffff"/>
          <w:rtl w:val="0"/>
          <w14:textFill>
            <w14:solidFill>
              <w14:srgbClr w14:val="222222"/>
            </w14:solidFill>
          </w14:textFill>
        </w:rPr>
      </w:pPr>
      <w:r>
        <w:rPr>
          <w:rStyle w:val="Hyperlink.0"/>
          <w:outline w:val="0"/>
          <w:color w:val="1154cc"/>
          <w:sz w:val="40"/>
          <w:szCs w:val="40"/>
          <w:u w:val="single" w:color="1154cc"/>
          <w:shd w:val="clear" w:color="auto" w:fill="ffffff"/>
          <w:rtl w:val="0"/>
          <w14:textFill>
            <w14:solidFill>
              <w14:srgbClr w14:val="1155CC"/>
            </w14:solidFill>
          </w14:textFill>
        </w:rPr>
        <w:fldChar w:fldCharType="begin" w:fldLock="0"/>
      </w:r>
      <w:r>
        <w:rPr>
          <w:rStyle w:val="Hyperlink.0"/>
          <w:outline w:val="0"/>
          <w:color w:val="1154cc"/>
          <w:sz w:val="40"/>
          <w:szCs w:val="40"/>
          <w:u w:val="single" w:color="1154cc"/>
          <w:shd w:val="clear" w:color="auto" w:fill="ffffff"/>
          <w:rtl w:val="0"/>
          <w14:textFill>
            <w14:solidFill>
              <w14:srgbClr w14:val="1155CC"/>
            </w14:solidFill>
          </w14:textFill>
        </w:rPr>
        <w:instrText xml:space="preserve"> HYPERLINK "mailto:Amanda_lincoln@help.senate.gov"</w:instrText>
      </w:r>
      <w:r>
        <w:rPr>
          <w:rStyle w:val="Hyperlink.0"/>
          <w:outline w:val="0"/>
          <w:color w:val="1154cc"/>
          <w:sz w:val="40"/>
          <w:szCs w:val="40"/>
          <w:u w:val="single" w:color="1154cc"/>
          <w:shd w:val="clear" w:color="auto" w:fill="ffffff"/>
          <w:rtl w:val="0"/>
          <w14:textFill>
            <w14:solidFill>
              <w14:srgbClr w14:val="1155CC"/>
            </w14:solidFill>
          </w14:textFill>
        </w:rPr>
        <w:fldChar w:fldCharType="separate" w:fldLock="0"/>
      </w:r>
      <w:r>
        <w:rPr>
          <w:rStyle w:val="Hyperlink.0"/>
          <w:outline w:val="0"/>
          <w:color w:val="1154cc"/>
          <w:sz w:val="40"/>
          <w:szCs w:val="40"/>
          <w:u w:val="single" w:color="1154cc"/>
          <w:shd w:val="clear" w:color="auto" w:fill="ffffff"/>
          <w:rtl w:val="0"/>
          <w:lang w:val="it-IT"/>
          <w14:textFill>
            <w14:solidFill>
              <w14:srgbClr w14:val="1155CC"/>
            </w14:solidFill>
          </w14:textFill>
        </w:rPr>
        <w:t>Amanda_lincoln@help.senate.gov</w:t>
      </w:r>
      <w:r>
        <w:rPr>
          <w:outline w:val="0"/>
          <w:color w:val="1154cc"/>
          <w:sz w:val="40"/>
          <w:szCs w:val="40"/>
          <w:u w:val="single" w:color="1154cc"/>
          <w:shd w:val="clear" w:color="auto" w:fill="ffffff"/>
          <w:rtl w:val="0"/>
          <w14:textFill>
            <w14:solidFill>
              <w14:srgbClr w14:val="1155CC"/>
            </w14:solidFill>
          </w14:textFill>
        </w:rPr>
        <w:fldChar w:fldCharType="end" w:fldLock="0"/>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202-224-5375</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When you call or email, you might say something like:</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1"/>
          <w:lang w:val="ar-SA" w:bidi="ar-SA"/>
          <w14:textFill>
            <w14:solidFill>
              <w14:srgbClr w14:val="222222"/>
            </w14:solidFill>
          </w14:textFill>
        </w:rPr>
        <w:t>“</w:t>
      </w:r>
      <w:r>
        <w:rPr>
          <w:outline w:val="0"/>
          <w:color w:val="212121"/>
          <w:sz w:val="40"/>
          <w:szCs w:val="40"/>
          <w:shd w:val="clear" w:color="auto" w:fill="ffffff"/>
          <w:rtl w:val="0"/>
          <w:lang w:val="en-US"/>
          <w14:textFill>
            <w14:solidFill>
              <w14:srgbClr w14:val="222222"/>
            </w14:solidFill>
          </w14:textFill>
        </w:rPr>
        <w:t>Dear [NAME]:</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I am urging the [HOUSE EDUCATION AND WORKFORCE COMMITTEE/SENATE HELP COMMITTEE] to please include the TCIEA in the WIOA reauthorization bill. The TCIEA will eliminate the payment of subminimum wages for people with disabilities and eliminate the need for a government program to monitor special wage certificate holders. Thank you.</w:t>
      </w:r>
      <w:r>
        <w:rPr>
          <w:outline w:val="0"/>
          <w:color w:val="212121"/>
          <w:sz w:val="40"/>
          <w:szCs w:val="40"/>
          <w:shd w:val="clear" w:color="auto" w:fill="ffffff"/>
          <w:rtl w:val="0"/>
          <w14:textFill>
            <w14:solidFill>
              <w14:srgbClr w14:val="222222"/>
            </w14:solidFill>
          </w14:textFill>
        </w:rPr>
        <w:t>”</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 xml:space="preserve">If you send an email, please use the subject line </w:t>
      </w:r>
      <w:r>
        <w:rPr>
          <w:outline w:val="0"/>
          <w:color w:val="212121"/>
          <w:sz w:val="40"/>
          <w:szCs w:val="40"/>
          <w:shd w:val="clear" w:color="auto" w:fill="ffffff"/>
          <w:rtl w:val="1"/>
          <w:lang w:val="ar-SA" w:bidi="ar-SA"/>
          <w14:textFill>
            <w14:solidFill>
              <w14:srgbClr w14:val="222222"/>
            </w14:solidFill>
          </w14:textFill>
        </w:rPr>
        <w:t>“</w:t>
      </w:r>
      <w:r>
        <w:rPr>
          <w:outline w:val="0"/>
          <w:color w:val="212121"/>
          <w:sz w:val="40"/>
          <w:szCs w:val="40"/>
          <w:shd w:val="clear" w:color="auto" w:fill="ffffff"/>
          <w:rtl w:val="0"/>
          <w:lang w:val="en-US"/>
          <w14:textFill>
            <w14:solidFill>
              <w14:srgbClr w14:val="222222"/>
            </w14:solidFill>
          </w14:textFill>
        </w:rPr>
        <w:t>Please Include the TCIEA in the WIOA Reauthorization</w:t>
      </w:r>
      <w:r>
        <w:rPr>
          <w:outline w:val="0"/>
          <w:color w:val="212121"/>
          <w:sz w:val="40"/>
          <w:szCs w:val="40"/>
          <w:shd w:val="clear" w:color="auto" w:fill="ffffff"/>
          <w:rtl w:val="0"/>
          <w14:textFill>
            <w14:solidFill>
              <w14:srgbClr w14:val="222222"/>
            </w14:solidFill>
          </w14:textFill>
        </w:rPr>
        <w:t xml:space="preserve">” </w:t>
      </w:r>
      <w:r>
        <w:rPr>
          <w:outline w:val="0"/>
          <w:color w:val="212121"/>
          <w:sz w:val="40"/>
          <w:szCs w:val="40"/>
          <w:shd w:val="clear" w:color="auto" w:fill="ffffff"/>
          <w:rtl w:val="0"/>
          <w:lang w:val="en-US"/>
          <w14:textFill>
            <w14:solidFill>
              <w14:srgbClr w14:val="222222"/>
            </w14:solidFill>
          </w14:textFill>
        </w:rPr>
        <w:t xml:space="preserve">and copy Justin Young </w:t>
      </w:r>
      <w:r>
        <w:rPr>
          <w:rStyle w:val="Hyperlink.1"/>
          <w:outline w:val="0"/>
          <w:color w:val="1154cc"/>
          <w:sz w:val="40"/>
          <w:szCs w:val="40"/>
          <w:u w:val="single" w:color="1154cc"/>
          <w:shd w:val="clear" w:color="auto" w:fill="ffffff"/>
          <w:rtl w:val="0"/>
          <w14:textFill>
            <w14:solidFill>
              <w14:srgbClr w14:val="1155CC"/>
            </w14:solidFill>
          </w14:textFill>
        </w:rPr>
        <w:fldChar w:fldCharType="begin" w:fldLock="0"/>
      </w:r>
      <w:r>
        <w:rPr>
          <w:rStyle w:val="Hyperlink.1"/>
          <w:outline w:val="0"/>
          <w:color w:val="1154cc"/>
          <w:sz w:val="40"/>
          <w:szCs w:val="40"/>
          <w:u w:val="single" w:color="1154cc"/>
          <w:shd w:val="clear" w:color="auto" w:fill="ffffff"/>
          <w:rtl w:val="0"/>
          <w14:textFill>
            <w14:solidFill>
              <w14:srgbClr w14:val="1155CC"/>
            </w14:solidFill>
          </w14:textFill>
        </w:rPr>
        <w:instrText xml:space="preserve"> HYPERLINK "mailto:jyoung@nfb.org"</w:instrText>
      </w:r>
      <w:r>
        <w:rPr>
          <w:rStyle w:val="Hyperlink.1"/>
          <w:outline w:val="0"/>
          <w:color w:val="1154cc"/>
          <w:sz w:val="40"/>
          <w:szCs w:val="40"/>
          <w:u w:val="single" w:color="1154cc"/>
          <w:shd w:val="clear" w:color="auto" w:fill="ffffff"/>
          <w:rtl w:val="0"/>
          <w14:textFill>
            <w14:solidFill>
              <w14:srgbClr w14:val="1155CC"/>
            </w14:solidFill>
          </w14:textFill>
        </w:rPr>
        <w:fldChar w:fldCharType="separate" w:fldLock="0"/>
      </w:r>
      <w:r>
        <w:rPr>
          <w:rStyle w:val="Hyperlink.1"/>
          <w:outline w:val="0"/>
          <w:color w:val="1154cc"/>
          <w:sz w:val="40"/>
          <w:szCs w:val="40"/>
          <w:u w:val="single" w:color="1154cc"/>
          <w:shd w:val="clear" w:color="auto" w:fill="ffffff"/>
          <w:rtl w:val="0"/>
          <w:lang w:val="en-US"/>
          <w14:textFill>
            <w14:solidFill>
              <w14:srgbClr w14:val="1155CC"/>
            </w14:solidFill>
          </w14:textFill>
        </w:rPr>
        <w:t>jyoung@nfb.org</w:t>
      </w:r>
      <w:r>
        <w:rPr>
          <w:outline w:val="0"/>
          <w:color w:val="212121"/>
          <w:sz w:val="40"/>
          <w:szCs w:val="40"/>
          <w:shd w:val="clear" w:color="auto" w:fill="ffffff"/>
          <w:rtl w:val="0"/>
          <w14:textFill>
            <w14:solidFill>
              <w14:srgbClr w14:val="222222"/>
            </w14:solidFill>
          </w14:textFill>
        </w:rPr>
        <w:fldChar w:fldCharType="end" w:fldLock="0"/>
      </w:r>
      <w:r>
        <w:rPr>
          <w:outline w:val="0"/>
          <w:color w:val="212121"/>
          <w:sz w:val="40"/>
          <w:szCs w:val="40"/>
          <w:shd w:val="clear" w:color="auto" w:fill="ffffff"/>
          <w:rtl w:val="0"/>
          <w14:textFill>
            <w14:solidFill>
              <w14:srgbClr w14:val="222222"/>
            </w14:solidFill>
          </w14:textFill>
        </w:rPr>
        <w:t>.</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Congress is working diligently to move the WIOA reauthorization bill as soon as they get back after the Thanksgiving break, so time is of the essence for us to make our voices heard. If you have any questions, please contact me.</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lang w:val="en-US"/>
          <w14:textFill>
            <w14:solidFill>
              <w14:srgbClr w14:val="222222"/>
            </w14:solidFill>
          </w14:textFill>
        </w:rPr>
        <w:t>Thank you for all that you do,</w:t>
      </w:r>
    </w:p>
    <w:p>
      <w:pPr>
        <w:pStyle w:val="Default"/>
        <w:bidi w:val="0"/>
        <w:spacing w:before="0" w:line="240" w:lineRule="auto"/>
        <w:ind w:left="0" w:right="0" w:firstLine="0"/>
        <w:jc w:val="left"/>
        <w:rPr>
          <w:outline w:val="0"/>
          <w:color w:val="212121"/>
          <w:sz w:val="40"/>
          <w:szCs w:val="40"/>
          <w:shd w:val="clear" w:color="auto" w:fill="ffffff"/>
          <w:rtl w:val="0"/>
          <w14:textFill>
            <w14:solidFill>
              <w14:srgbClr w14:val="222222"/>
            </w14:solidFill>
          </w14:textFill>
        </w:rPr>
      </w:pPr>
      <w:r>
        <w:rPr>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rStyle w:val="None"/>
          <w:rFonts w:ascii="Arial" w:cs="Arial" w:hAnsi="Arial" w:eastAsia="Arial"/>
          <w:outline w:val="0"/>
          <w:color w:val="212121"/>
          <w:sz w:val="40"/>
          <w:szCs w:val="40"/>
          <w:shd w:val="clear" w:color="auto" w:fill="ffffff"/>
          <w:rtl w:val="0"/>
          <w14:textFill>
            <w14:solidFill>
              <w14:srgbClr w14:val="222222"/>
            </w14:solidFill>
          </w14:textFill>
        </w:rPr>
      </w:pPr>
      <w:r>
        <w:rPr>
          <w:rFonts w:ascii="Helvetica" w:hAnsi="Helvetica"/>
          <w:outline w:val="0"/>
          <w:color w:val="212121"/>
          <w:sz w:val="40"/>
          <w:szCs w:val="40"/>
          <w:shd w:val="clear" w:color="auto" w:fill="ffffff"/>
          <w:rtl w:val="0"/>
          <w:lang w:val="en-US"/>
          <w14:textFill>
            <w14:solidFill>
              <w14:srgbClr w14:val="222222"/>
            </w14:solidFill>
          </w14:textFill>
        </w:rPr>
        <w:t>Justin T. Young, Ed.D</w:t>
      </w:r>
    </w:p>
    <w:p>
      <w:pPr>
        <w:pStyle w:val="Default"/>
        <w:bidi w:val="0"/>
        <w:spacing w:before="0" w:line="240" w:lineRule="auto"/>
        <w:ind w:left="0" w:right="0" w:firstLine="0"/>
        <w:jc w:val="left"/>
        <w:rPr>
          <w:rStyle w:val="None"/>
          <w:rFonts w:ascii="Arial" w:cs="Arial" w:hAnsi="Arial" w:eastAsia="Arial"/>
          <w:outline w:val="0"/>
          <w:color w:val="212121"/>
          <w:sz w:val="40"/>
          <w:szCs w:val="40"/>
          <w:shd w:val="clear" w:color="auto" w:fill="ffffff"/>
          <w:rtl w:val="0"/>
          <w14:textFill>
            <w14:solidFill>
              <w14:srgbClr w14:val="222222"/>
            </w14:solidFill>
          </w14:textFill>
        </w:rPr>
      </w:pPr>
      <w:r>
        <w:rPr>
          <w:rFonts w:ascii="Helvetica" w:hAnsi="Helvetica"/>
          <w:outline w:val="0"/>
          <w:color w:val="212121"/>
          <w:sz w:val="40"/>
          <w:szCs w:val="40"/>
          <w:shd w:val="clear" w:color="auto" w:fill="ffffff"/>
          <w:rtl w:val="0"/>
          <w:lang w:val="en-US"/>
          <w14:textFill>
            <w14:solidFill>
              <w14:srgbClr w14:val="222222"/>
            </w14:solidFill>
          </w14:textFill>
        </w:rPr>
        <w:t>Government Affairs Specialist, National Federation of the Blind</w:t>
      </w:r>
    </w:p>
    <w:p>
      <w:pPr>
        <w:pStyle w:val="Default"/>
        <w:bidi w:val="0"/>
        <w:spacing w:before="0" w:line="240" w:lineRule="auto"/>
        <w:ind w:left="0" w:right="0" w:firstLine="0"/>
        <w:jc w:val="left"/>
        <w:rPr>
          <w:rStyle w:val="None"/>
          <w:rFonts w:ascii="Arial" w:cs="Arial" w:hAnsi="Arial" w:eastAsia="Arial"/>
          <w:outline w:val="0"/>
          <w:color w:val="212121"/>
          <w:sz w:val="40"/>
          <w:szCs w:val="40"/>
          <w:shd w:val="clear" w:color="auto" w:fill="ffffff"/>
          <w:rtl w:val="0"/>
          <w14:textFill>
            <w14:solidFill>
              <w14:srgbClr w14:val="222222"/>
            </w14:solidFill>
          </w14:textFill>
        </w:rPr>
      </w:pPr>
      <w:r>
        <w:rPr>
          <w:rFonts w:ascii="Helvetica" w:hAnsi="Helvetica"/>
          <w:outline w:val="0"/>
          <w:color w:val="212121"/>
          <w:sz w:val="40"/>
          <w:szCs w:val="40"/>
          <w:shd w:val="clear" w:color="auto" w:fill="ffffff"/>
          <w:rtl w:val="0"/>
          <w:lang w:val="en-US"/>
          <w14:textFill>
            <w14:solidFill>
              <w14:srgbClr w14:val="222222"/>
            </w14:solidFill>
          </w14:textFill>
        </w:rPr>
        <w:t>200 East Wells Street, Baltimore, MD 21230</w:t>
      </w:r>
      <w:r>
        <w:rPr>
          <w:rFonts w:ascii="Helvetica" w:hAnsi="Helvetica" w:hint="default"/>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rStyle w:val="None"/>
          <w:rFonts w:ascii="Arial" w:cs="Arial" w:hAnsi="Arial" w:eastAsia="Arial"/>
          <w:outline w:val="0"/>
          <w:color w:val="212121"/>
          <w:sz w:val="40"/>
          <w:szCs w:val="40"/>
          <w:shd w:val="clear" w:color="auto" w:fill="ffffff"/>
          <w:rtl w:val="0"/>
          <w14:textFill>
            <w14:solidFill>
              <w14:srgbClr w14:val="222222"/>
            </w14:solidFill>
          </w14:textFill>
        </w:rPr>
      </w:pPr>
      <w:r>
        <w:rPr>
          <w:rFonts w:ascii="Helvetica" w:hAnsi="Helvetica"/>
          <w:outline w:val="0"/>
          <w:color w:val="212121"/>
          <w:sz w:val="40"/>
          <w:szCs w:val="40"/>
          <w:shd w:val="clear" w:color="auto" w:fill="ffffff"/>
          <w:rtl w:val="0"/>
          <w:lang w:val="en-US"/>
          <w14:textFill>
            <w14:solidFill>
              <w14:srgbClr w14:val="222222"/>
            </w14:solidFill>
          </w14:textFill>
        </w:rPr>
        <w:t xml:space="preserve">410-659-9314, extension 2210 | </w:t>
      </w:r>
      <w:r>
        <w:rPr>
          <w:rStyle w:val="Hyperlink.2"/>
          <w:rFonts w:ascii="Helvetica" w:cs="Helvetica" w:hAnsi="Helvetica" w:eastAsia="Helvetica"/>
          <w:outline w:val="0"/>
          <w:color w:val="0000ff"/>
          <w:sz w:val="40"/>
          <w:szCs w:val="40"/>
          <w:u w:val="single" w:color="0000ff"/>
          <w:shd w:val="clear" w:color="auto" w:fill="ffffff"/>
          <w:rtl w:val="0"/>
          <w14:textFill>
            <w14:solidFill>
              <w14:srgbClr w14:val="0000FF"/>
            </w14:solidFill>
          </w14:textFill>
        </w:rPr>
        <w:fldChar w:fldCharType="begin" w:fldLock="0"/>
      </w:r>
      <w:r>
        <w:rPr>
          <w:rStyle w:val="Hyperlink.2"/>
          <w:rFonts w:ascii="Helvetica" w:cs="Helvetica" w:hAnsi="Helvetica" w:eastAsia="Helvetica"/>
          <w:outline w:val="0"/>
          <w:color w:val="0000ff"/>
          <w:sz w:val="40"/>
          <w:szCs w:val="40"/>
          <w:u w:val="single" w:color="0000ff"/>
          <w:shd w:val="clear" w:color="auto" w:fill="ffffff"/>
          <w:rtl w:val="0"/>
          <w14:textFill>
            <w14:solidFill>
              <w14:srgbClr w14:val="0000FF"/>
            </w14:solidFill>
          </w14:textFill>
        </w:rPr>
        <w:instrText xml:space="preserve"> HYPERLINK "mailto:jyoung@nfb.org"</w:instrText>
      </w:r>
      <w:r>
        <w:rPr>
          <w:rStyle w:val="Hyperlink.2"/>
          <w:rFonts w:ascii="Helvetica" w:cs="Helvetica" w:hAnsi="Helvetica" w:eastAsia="Helvetica"/>
          <w:outline w:val="0"/>
          <w:color w:val="0000ff"/>
          <w:sz w:val="40"/>
          <w:szCs w:val="40"/>
          <w:u w:val="single" w:color="0000ff"/>
          <w:shd w:val="clear" w:color="auto" w:fill="ffffff"/>
          <w:rtl w:val="0"/>
          <w14:textFill>
            <w14:solidFill>
              <w14:srgbClr w14:val="0000FF"/>
            </w14:solidFill>
          </w14:textFill>
        </w:rPr>
        <w:fldChar w:fldCharType="separate" w:fldLock="0"/>
      </w:r>
      <w:r>
        <w:rPr>
          <w:rStyle w:val="Hyperlink.2"/>
          <w:rFonts w:ascii="Helvetica" w:hAnsi="Helvetica"/>
          <w:outline w:val="0"/>
          <w:color w:val="0000ff"/>
          <w:sz w:val="40"/>
          <w:szCs w:val="40"/>
          <w:u w:val="single" w:color="0000ff"/>
          <w:shd w:val="clear" w:color="auto" w:fill="ffffff"/>
          <w:rtl w:val="0"/>
          <w:lang w:val="en-US"/>
          <w14:textFill>
            <w14:solidFill>
              <w14:srgbClr w14:val="0000FF"/>
            </w14:solidFill>
          </w14:textFill>
        </w:rPr>
        <w:t>jyoung@nfb.org</w:t>
      </w:r>
      <w:r>
        <w:rPr>
          <w:rFonts w:ascii="Helvetica" w:cs="Helvetica" w:hAnsi="Helvetica" w:eastAsia="Helvetica"/>
          <w:outline w:val="0"/>
          <w:color w:val="212121"/>
          <w:sz w:val="40"/>
          <w:szCs w:val="40"/>
          <w:shd w:val="clear" w:color="auto" w:fill="ffffff"/>
          <w:rtl w:val="0"/>
          <w14:textFill>
            <w14:solidFill>
              <w14:srgbClr w14:val="222222"/>
            </w14:solidFill>
          </w14:textFill>
        </w:rPr>
        <w:fldChar w:fldCharType="end" w:fldLock="0"/>
      </w:r>
    </w:p>
    <w:p>
      <w:pPr>
        <w:pStyle w:val="Default"/>
        <w:bidi w:val="0"/>
        <w:spacing w:before="0" w:line="240" w:lineRule="auto"/>
        <w:ind w:left="0" w:right="0" w:firstLine="0"/>
        <w:jc w:val="left"/>
        <w:rPr>
          <w:rStyle w:val="None"/>
          <w:rFonts w:ascii="Arial" w:cs="Arial" w:hAnsi="Arial" w:eastAsia="Arial"/>
          <w:outline w:val="0"/>
          <w:color w:val="212121"/>
          <w:sz w:val="40"/>
          <w:szCs w:val="40"/>
          <w:shd w:val="clear" w:color="auto" w:fill="ffffff"/>
          <w:rtl w:val="0"/>
          <w14:textFill>
            <w14:solidFill>
              <w14:srgbClr w14:val="222222"/>
            </w14:solidFill>
          </w14:textFill>
        </w:rPr>
      </w:pPr>
      <w:r>
        <w:rPr>
          <w:rFonts w:ascii="Helvetica" w:hAnsi="Helvetica" w:hint="default"/>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rStyle w:val="None"/>
          <w:rFonts w:ascii="Arial" w:cs="Arial" w:hAnsi="Arial" w:eastAsia="Arial"/>
          <w:outline w:val="0"/>
          <w:color w:val="212121"/>
          <w:sz w:val="40"/>
          <w:szCs w:val="40"/>
          <w:shd w:val="clear" w:color="auto" w:fill="ffffff"/>
          <w:rtl w:val="0"/>
          <w14:textFill>
            <w14:solidFill>
              <w14:srgbClr w14:val="222222"/>
            </w14:solidFill>
          </w14:textFill>
        </w:rPr>
      </w:pPr>
      <w:r>
        <w:rPr>
          <w:rFonts w:ascii="Helvetica" w:hAnsi="Helvetica" w:hint="default"/>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rStyle w:val="None"/>
          <w:rFonts w:ascii="Arial" w:cs="Arial" w:hAnsi="Arial" w:eastAsia="Arial"/>
          <w:outline w:val="0"/>
          <w:color w:val="212121"/>
          <w:sz w:val="40"/>
          <w:szCs w:val="40"/>
          <w:shd w:val="clear" w:color="auto" w:fill="ffffff"/>
          <w:rtl w:val="0"/>
          <w14:textFill>
            <w14:solidFill>
              <w14:srgbClr w14:val="222222"/>
            </w14:solidFill>
          </w14:textFill>
        </w:rPr>
      </w:pPr>
      <w:r>
        <w:rPr>
          <w:rStyle w:val="None"/>
          <w:rFonts w:ascii="Helvetica" w:cs="Helvetica" w:hAnsi="Helvetica" w:eastAsia="Helvetica"/>
          <w:outline w:val="0"/>
          <w:color w:val="0000ff"/>
          <w:sz w:val="40"/>
          <w:szCs w:val="40"/>
          <w:shd w:val="clear" w:color="auto" w:fill="ffffff"/>
          <w:rtl w:val="0"/>
          <w14:textFill>
            <w14:solidFill>
              <w14:srgbClr w14:val="0000FF"/>
            </w14:solidFill>
          </w14:textFill>
        </w:rPr>
        <w:drawing xmlns:a="http://schemas.openxmlformats.org/drawingml/2006/main">
          <wp:inline distT="0" distB="0" distL="0" distR="0">
            <wp:extent cx="203200" cy="203200"/>
            <wp:effectExtent l="0" t="0" r="0" b="0"/>
            <wp:docPr id="1073741825" name="officeArt object" descr="Attachment.png"/>
            <wp:cNvGraphicFramePr/>
            <a:graphic xmlns:a="http://schemas.openxmlformats.org/drawingml/2006/main">
              <a:graphicData uri="http://schemas.openxmlformats.org/drawingml/2006/picture">
                <pic:pic xmlns:pic="http://schemas.openxmlformats.org/drawingml/2006/picture">
                  <pic:nvPicPr>
                    <pic:cNvPr id="1073741825" name="Attachment.png" descr="Attachment.png"/>
                    <pic:cNvPicPr>
                      <a:picLocks noChangeAspect="1"/>
                    </pic:cNvPicPr>
                  </pic:nvPicPr>
                  <pic:blipFill>
                    <a:blip r:embed="rId4">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w:hAnsi="Helvetica" w:hint="default"/>
          <w:outline w:val="0"/>
          <w:color w:val="212121"/>
          <w:sz w:val="40"/>
          <w:szCs w:val="40"/>
          <w:shd w:val="clear" w:color="auto" w:fill="ffffff"/>
          <w:rtl w:val="0"/>
          <w14:textFill>
            <w14:solidFill>
              <w14:srgbClr w14:val="222222"/>
            </w14:solidFill>
          </w14:textFill>
        </w:rPr>
        <w:t> </w:t>
      </w:r>
    </w:p>
    <w:p>
      <w:pPr>
        <w:pStyle w:val="Default"/>
        <w:bidi w:val="0"/>
        <w:spacing w:before="0" w:line="240" w:lineRule="auto"/>
        <w:ind w:left="0" w:right="0" w:firstLine="0"/>
        <w:jc w:val="left"/>
        <w:rPr>
          <w:rtl w:val="0"/>
        </w:rPr>
      </w:pPr>
      <w:r>
        <w:rPr>
          <w:rFonts w:ascii="Helvetica" w:hAnsi="Helvetica" w:hint="default"/>
          <w:outline w:val="0"/>
          <w:color w:val="212121"/>
          <w:sz w:val="40"/>
          <w:szCs w:val="40"/>
          <w:shd w:val="clear" w:color="auto" w:fill="ffffff"/>
          <w:rtl w:val="0"/>
          <w14:textFill>
            <w14:solidFill>
              <w14:srgbClr w14:val="222222"/>
            </w14:solidFill>
          </w14:textFill>
        </w:rPr>
        <w:t>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34"/>
      <w:szCs w:val="3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0"/>
      <w:color w:val="1154cc"/>
      <w:u w:val="single" w:color="1154cc"/>
      <w14:textFill>
        <w14:solidFill>
          <w14:srgbClr w14:val="1155CC"/>
        </w14:solidFill>
      </w14:textFill>
    </w:rPr>
  </w:style>
  <w:style w:type="character" w:styleId="Hyperlink.2">
    <w:name w:val="Hyperlink.2"/>
    <w:basedOn w:val="None"/>
    <w:next w:val="Hyperlink.2"/>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700" u="none" kumimoji="0" normalizeH="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6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