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02D2" w14:textId="79DAB227" w:rsidR="00CB3D68" w:rsidRPr="00D815B2" w:rsidRDefault="00CB3D68" w:rsidP="0056244E">
      <w:pPr>
        <w:jc w:val="both"/>
        <w:rPr>
          <w:rFonts w:ascii="Times New Roman" w:hAnsi="Times New Roman" w:cs="Times New Roman"/>
        </w:rPr>
      </w:pPr>
      <w:bookmarkStart w:id="0" w:name="_GoBack"/>
      <w:bookmarkEnd w:id="0"/>
    </w:p>
    <w:p w14:paraId="29CB64AB" w14:textId="77777777" w:rsidR="00F25919" w:rsidRPr="009F74C5" w:rsidRDefault="00F25919" w:rsidP="00CB3D68">
      <w:pPr>
        <w:rPr>
          <w:rFonts w:ascii="Times New Roman" w:hAnsi="Times New Roman" w:cs="Times New Roman"/>
        </w:rPr>
      </w:pPr>
    </w:p>
    <w:p w14:paraId="6C227B77" w14:textId="76528558" w:rsidR="00EA450A" w:rsidRPr="009F74C5" w:rsidRDefault="00602AA7" w:rsidP="00B92F7A">
      <w:pPr>
        <w:jc w:val="center"/>
        <w:rPr>
          <w:rFonts w:ascii="Times New Roman" w:hAnsi="Times New Roman" w:cs="Times New Roman"/>
        </w:rPr>
      </w:pPr>
      <w:r>
        <w:rPr>
          <w:rFonts w:ascii="Times New Roman" w:hAnsi="Times New Roman" w:cs="Times New Roman"/>
        </w:rPr>
        <w:t>March</w:t>
      </w:r>
      <w:r w:rsidR="00B55558" w:rsidRPr="009F74C5">
        <w:rPr>
          <w:rFonts w:ascii="Times New Roman" w:hAnsi="Times New Roman" w:cs="Times New Roman"/>
        </w:rPr>
        <w:t xml:space="preserve"> </w:t>
      </w:r>
      <w:r w:rsidR="009A0D4D">
        <w:rPr>
          <w:rFonts w:ascii="Times New Roman" w:hAnsi="Times New Roman" w:cs="Times New Roman"/>
        </w:rPr>
        <w:t>X</w:t>
      </w:r>
      <w:r w:rsidR="00EA450A" w:rsidRPr="009F74C5">
        <w:rPr>
          <w:rFonts w:ascii="Times New Roman" w:hAnsi="Times New Roman" w:cs="Times New Roman"/>
        </w:rPr>
        <w:t>, 2018</w:t>
      </w:r>
    </w:p>
    <w:p w14:paraId="1574EB1B" w14:textId="61856CAE" w:rsidR="00602AA7" w:rsidRPr="009F74C5" w:rsidRDefault="00602AA7">
      <w:pPr>
        <w:rPr>
          <w:rFonts w:ascii="Times New Roman" w:hAnsi="Times New Roman" w:cs="Times New Roman"/>
        </w:rPr>
      </w:pPr>
    </w:p>
    <w:p w14:paraId="01E780B1" w14:textId="7B9AD570" w:rsidR="00EA450A" w:rsidRPr="009F74C5" w:rsidRDefault="003F0292">
      <w:pPr>
        <w:rPr>
          <w:rFonts w:ascii="Times New Roman" w:hAnsi="Times New Roman" w:cs="Times New Roman"/>
        </w:rPr>
      </w:pPr>
      <w:r w:rsidRPr="009F74C5">
        <w:rPr>
          <w:rFonts w:ascii="Times New Roman" w:hAnsi="Times New Roman" w:cs="Times New Roman"/>
        </w:rPr>
        <w:t>The Honorable</w:t>
      </w:r>
      <w:r w:rsidR="008B183C" w:rsidRPr="009F74C5">
        <w:rPr>
          <w:rFonts w:ascii="Times New Roman" w:hAnsi="Times New Roman" w:cs="Times New Roman"/>
        </w:rPr>
        <w:t xml:space="preserve"> Mitch McConnell </w:t>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B92F7A" w:rsidRPr="009F74C5">
        <w:rPr>
          <w:rFonts w:ascii="Times New Roman" w:hAnsi="Times New Roman" w:cs="Times New Roman"/>
        </w:rPr>
        <w:t xml:space="preserve">       </w:t>
      </w:r>
      <w:r w:rsidR="00660D0B" w:rsidRPr="009F74C5">
        <w:rPr>
          <w:rFonts w:ascii="Times New Roman" w:hAnsi="Times New Roman" w:cs="Times New Roman"/>
        </w:rPr>
        <w:t>The Honorable Charles</w:t>
      </w:r>
      <w:r w:rsidR="008B183C" w:rsidRPr="009F74C5">
        <w:rPr>
          <w:rFonts w:ascii="Times New Roman" w:hAnsi="Times New Roman" w:cs="Times New Roman"/>
        </w:rPr>
        <w:t xml:space="preserve"> Schumer</w:t>
      </w:r>
    </w:p>
    <w:p w14:paraId="2940AE8A" w14:textId="2D45E053" w:rsidR="003F0292" w:rsidRPr="009F74C5" w:rsidRDefault="008B183C">
      <w:pPr>
        <w:rPr>
          <w:rFonts w:ascii="Times New Roman" w:hAnsi="Times New Roman" w:cs="Times New Roman"/>
        </w:rPr>
      </w:pPr>
      <w:r w:rsidRPr="009F74C5">
        <w:rPr>
          <w:rFonts w:ascii="Times New Roman" w:hAnsi="Times New Roman" w:cs="Times New Roman"/>
        </w:rPr>
        <w:t xml:space="preserve">Majority Leader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00B92F7A" w:rsidRPr="009F74C5">
        <w:rPr>
          <w:rFonts w:ascii="Times New Roman" w:hAnsi="Times New Roman" w:cs="Times New Roman"/>
        </w:rPr>
        <w:t xml:space="preserve">       </w:t>
      </w:r>
      <w:r w:rsidR="00660D0B" w:rsidRPr="009F74C5">
        <w:rPr>
          <w:rFonts w:ascii="Times New Roman" w:hAnsi="Times New Roman" w:cs="Times New Roman"/>
        </w:rPr>
        <w:t>Minority</w:t>
      </w:r>
      <w:r w:rsidRPr="009F74C5">
        <w:rPr>
          <w:rFonts w:ascii="Times New Roman" w:hAnsi="Times New Roman" w:cs="Times New Roman"/>
        </w:rPr>
        <w:t xml:space="preserve"> Leader</w:t>
      </w:r>
    </w:p>
    <w:p w14:paraId="276C4886" w14:textId="27743940" w:rsidR="008B183C" w:rsidRPr="009F74C5" w:rsidRDefault="008B183C">
      <w:pPr>
        <w:rPr>
          <w:rFonts w:ascii="Times New Roman" w:hAnsi="Times New Roman" w:cs="Times New Roman"/>
        </w:rPr>
      </w:pPr>
      <w:r w:rsidRPr="009F74C5">
        <w:rPr>
          <w:rFonts w:ascii="Times New Roman" w:hAnsi="Times New Roman" w:cs="Times New Roman"/>
        </w:rPr>
        <w:t xml:space="preserve">United States Senate  </w:t>
      </w:r>
      <w:r w:rsidR="00B92F7A" w:rsidRPr="009F74C5">
        <w:rPr>
          <w:rFonts w:ascii="Times New Roman" w:hAnsi="Times New Roman" w:cs="Times New Roman"/>
        </w:rPr>
        <w:tab/>
      </w:r>
      <w:r w:rsidR="00B92F7A" w:rsidRPr="009F74C5">
        <w:rPr>
          <w:rFonts w:ascii="Times New Roman" w:hAnsi="Times New Roman" w:cs="Times New Roman"/>
        </w:rPr>
        <w:tab/>
      </w:r>
      <w:r w:rsidR="00B92F7A" w:rsidRPr="009F74C5">
        <w:rPr>
          <w:rFonts w:ascii="Times New Roman" w:hAnsi="Times New Roman" w:cs="Times New Roman"/>
        </w:rPr>
        <w:tab/>
      </w:r>
      <w:r w:rsidR="00B92F7A" w:rsidRPr="009F74C5">
        <w:rPr>
          <w:rFonts w:ascii="Times New Roman" w:hAnsi="Times New Roman" w:cs="Times New Roman"/>
        </w:rPr>
        <w:tab/>
      </w:r>
      <w:r w:rsidR="00B92F7A" w:rsidRPr="009F74C5">
        <w:rPr>
          <w:rFonts w:ascii="Times New Roman" w:hAnsi="Times New Roman" w:cs="Times New Roman"/>
        </w:rPr>
        <w:tab/>
      </w:r>
      <w:r w:rsidR="00B92F7A" w:rsidRPr="009F74C5">
        <w:rPr>
          <w:rFonts w:ascii="Times New Roman" w:hAnsi="Times New Roman" w:cs="Times New Roman"/>
        </w:rPr>
        <w:tab/>
        <w:t xml:space="preserve">       </w:t>
      </w:r>
      <w:r w:rsidRPr="009F74C5">
        <w:rPr>
          <w:rFonts w:ascii="Times New Roman" w:hAnsi="Times New Roman" w:cs="Times New Roman"/>
        </w:rPr>
        <w:t xml:space="preserve">United States Senate </w:t>
      </w:r>
    </w:p>
    <w:p w14:paraId="5FBF859B" w14:textId="20B07C65" w:rsidR="008B183C" w:rsidRPr="009F74C5" w:rsidRDefault="003A073D">
      <w:pPr>
        <w:rPr>
          <w:rFonts w:ascii="Times New Roman" w:hAnsi="Times New Roman" w:cs="Times New Roman"/>
        </w:rPr>
      </w:pPr>
      <w:r w:rsidRPr="009F74C5">
        <w:rPr>
          <w:rFonts w:ascii="Times New Roman" w:hAnsi="Times New Roman" w:cs="Times New Roman"/>
        </w:rPr>
        <w:t xml:space="preserve">S-230, </w:t>
      </w:r>
      <w:r w:rsidR="008B183C" w:rsidRPr="009F74C5">
        <w:rPr>
          <w:rFonts w:ascii="Times New Roman" w:hAnsi="Times New Roman" w:cs="Times New Roman"/>
        </w:rPr>
        <w:t xml:space="preserve">The Capitol  </w:t>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EA5E5C" w:rsidRPr="009F74C5">
        <w:rPr>
          <w:rFonts w:ascii="Times New Roman" w:hAnsi="Times New Roman" w:cs="Times New Roman"/>
        </w:rPr>
        <w:tab/>
        <w:t xml:space="preserve">       </w:t>
      </w:r>
      <w:r w:rsidR="005170E7" w:rsidRPr="009F74C5">
        <w:rPr>
          <w:rFonts w:ascii="Times New Roman" w:hAnsi="Times New Roman" w:cs="Times New Roman"/>
        </w:rPr>
        <w:t xml:space="preserve">S-118, </w:t>
      </w:r>
      <w:r w:rsidR="008B183C" w:rsidRPr="009F74C5">
        <w:rPr>
          <w:rFonts w:ascii="Times New Roman" w:hAnsi="Times New Roman" w:cs="Times New Roman"/>
        </w:rPr>
        <w:t xml:space="preserve">The Capitol </w:t>
      </w:r>
    </w:p>
    <w:p w14:paraId="3D54CE5F" w14:textId="29E9A7B0" w:rsidR="003F0292" w:rsidRPr="009F74C5" w:rsidRDefault="003F0292">
      <w:pPr>
        <w:rPr>
          <w:rFonts w:ascii="Times New Roman" w:hAnsi="Times New Roman" w:cs="Times New Roman"/>
        </w:rPr>
      </w:pPr>
      <w:r w:rsidRPr="009F74C5">
        <w:rPr>
          <w:rFonts w:ascii="Times New Roman" w:hAnsi="Times New Roman" w:cs="Times New Roman"/>
        </w:rPr>
        <w:t>Washington, D</w:t>
      </w:r>
      <w:r w:rsidR="00EA5E5C" w:rsidRPr="009F74C5">
        <w:rPr>
          <w:rFonts w:ascii="Times New Roman" w:hAnsi="Times New Roman" w:cs="Times New Roman"/>
        </w:rPr>
        <w:t>C 2051</w:t>
      </w:r>
      <w:r w:rsidRPr="009F74C5">
        <w:rPr>
          <w:rFonts w:ascii="Times New Roman" w:hAnsi="Times New Roman" w:cs="Times New Roman"/>
        </w:rPr>
        <w:t>0</w:t>
      </w:r>
      <w:r w:rsidR="008B183C" w:rsidRPr="009F74C5">
        <w:rPr>
          <w:rFonts w:ascii="Times New Roman" w:hAnsi="Times New Roman" w:cs="Times New Roman"/>
        </w:rPr>
        <w:t xml:space="preserve"> </w:t>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r>
      <w:r w:rsidR="008B183C" w:rsidRPr="009F74C5">
        <w:rPr>
          <w:rFonts w:ascii="Times New Roman" w:hAnsi="Times New Roman" w:cs="Times New Roman"/>
        </w:rPr>
        <w:tab/>
        <w:t xml:space="preserve">      </w:t>
      </w:r>
      <w:r w:rsidR="00B92F7A" w:rsidRPr="009F74C5">
        <w:rPr>
          <w:rFonts w:ascii="Times New Roman" w:hAnsi="Times New Roman" w:cs="Times New Roman"/>
        </w:rPr>
        <w:t xml:space="preserve"> </w:t>
      </w:r>
      <w:r w:rsidR="008B183C" w:rsidRPr="009F74C5">
        <w:rPr>
          <w:rFonts w:ascii="Times New Roman" w:hAnsi="Times New Roman" w:cs="Times New Roman"/>
        </w:rPr>
        <w:t>Washington, DC</w:t>
      </w:r>
      <w:r w:rsidR="00EA5E5C" w:rsidRPr="009F74C5">
        <w:rPr>
          <w:rFonts w:ascii="Times New Roman" w:hAnsi="Times New Roman" w:cs="Times New Roman"/>
        </w:rPr>
        <w:t xml:space="preserve"> 20510</w:t>
      </w:r>
      <w:r w:rsidR="008B183C" w:rsidRPr="009F74C5">
        <w:rPr>
          <w:rFonts w:ascii="Times New Roman" w:hAnsi="Times New Roman" w:cs="Times New Roman"/>
        </w:rPr>
        <w:t xml:space="preserve"> </w:t>
      </w:r>
    </w:p>
    <w:p w14:paraId="5D3366A1" w14:textId="38CC5EEA" w:rsidR="008B183C" w:rsidRDefault="008B183C">
      <w:pPr>
        <w:rPr>
          <w:rFonts w:ascii="Times New Roman" w:hAnsi="Times New Roman" w:cs="Times New Roman"/>
        </w:rPr>
      </w:pPr>
    </w:p>
    <w:p w14:paraId="13621B91" w14:textId="77777777" w:rsidR="00602AA7" w:rsidRPr="009F74C5" w:rsidRDefault="00602AA7">
      <w:pPr>
        <w:rPr>
          <w:rFonts w:ascii="Times New Roman" w:hAnsi="Times New Roman" w:cs="Times New Roman"/>
        </w:rPr>
      </w:pPr>
    </w:p>
    <w:p w14:paraId="0FDF35F4" w14:textId="5F28B5E5" w:rsidR="008B183C" w:rsidRPr="009F74C5" w:rsidRDefault="00602AA7">
      <w:pPr>
        <w:rPr>
          <w:rFonts w:ascii="Times New Roman" w:hAnsi="Times New Roman" w:cs="Times New Roman"/>
        </w:rPr>
      </w:pPr>
      <w:r>
        <w:rPr>
          <w:rFonts w:ascii="Times New Roman" w:hAnsi="Times New Roman" w:cs="Times New Roman"/>
        </w:rPr>
        <w:t>Dear Majority Leader McConnell and</w:t>
      </w:r>
      <w:r w:rsidR="00EA5E5C" w:rsidRPr="009F74C5">
        <w:rPr>
          <w:rFonts w:ascii="Times New Roman" w:hAnsi="Times New Roman" w:cs="Times New Roman"/>
        </w:rPr>
        <w:t xml:space="preserve"> </w:t>
      </w:r>
      <w:r>
        <w:rPr>
          <w:rFonts w:ascii="Times New Roman" w:hAnsi="Times New Roman" w:cs="Times New Roman"/>
        </w:rPr>
        <w:t xml:space="preserve">Minority </w:t>
      </w:r>
      <w:r w:rsidR="008B183C" w:rsidRPr="009F74C5">
        <w:rPr>
          <w:rFonts w:ascii="Times New Roman" w:hAnsi="Times New Roman" w:cs="Times New Roman"/>
        </w:rPr>
        <w:t>Leade</w:t>
      </w:r>
      <w:r>
        <w:rPr>
          <w:rFonts w:ascii="Times New Roman" w:hAnsi="Times New Roman" w:cs="Times New Roman"/>
        </w:rPr>
        <w:t>r Schumer</w:t>
      </w:r>
      <w:r w:rsidR="008B183C" w:rsidRPr="009F74C5">
        <w:rPr>
          <w:rFonts w:ascii="Times New Roman" w:hAnsi="Times New Roman" w:cs="Times New Roman"/>
        </w:rPr>
        <w:t xml:space="preserve">: </w:t>
      </w:r>
    </w:p>
    <w:p w14:paraId="37338BDE" w14:textId="77777777" w:rsidR="00295242" w:rsidRPr="009F74C5" w:rsidRDefault="00295242">
      <w:pPr>
        <w:rPr>
          <w:rFonts w:ascii="Times New Roman" w:hAnsi="Times New Roman" w:cs="Times New Roman"/>
        </w:rPr>
      </w:pPr>
    </w:p>
    <w:p w14:paraId="688D3DA6" w14:textId="77777777" w:rsidR="00427DF0" w:rsidRDefault="008B183C">
      <w:pPr>
        <w:rPr>
          <w:rFonts w:ascii="Times New Roman" w:hAnsi="Times New Roman" w:cs="Times New Roman"/>
        </w:rPr>
      </w:pPr>
      <w:r w:rsidRPr="009F74C5">
        <w:rPr>
          <w:rFonts w:ascii="Times New Roman" w:hAnsi="Times New Roman" w:cs="Times New Roman"/>
        </w:rPr>
        <w:t>We are writing to express our strong opposition to H.R. 620</w:t>
      </w:r>
      <w:r w:rsidR="00AA0DD1" w:rsidRPr="009F74C5">
        <w:rPr>
          <w:rFonts w:ascii="Times New Roman" w:hAnsi="Times New Roman" w:cs="Times New Roman"/>
        </w:rPr>
        <w:t xml:space="preserve"> </w:t>
      </w:r>
      <w:r w:rsidR="00E8300C" w:rsidRPr="009F74C5">
        <w:rPr>
          <w:rFonts w:ascii="Times New Roman" w:hAnsi="Times New Roman" w:cs="Times New Roman"/>
        </w:rPr>
        <w:t xml:space="preserve">the </w:t>
      </w:r>
      <w:r w:rsidRPr="009F74C5">
        <w:rPr>
          <w:rFonts w:ascii="Times New Roman" w:hAnsi="Times New Roman" w:cs="Times New Roman"/>
        </w:rPr>
        <w:t>ADA Education and Reform Act</w:t>
      </w:r>
      <w:r w:rsidR="00566F2E" w:rsidRPr="009F74C5">
        <w:rPr>
          <w:rFonts w:ascii="Times New Roman" w:hAnsi="Times New Roman" w:cs="Times New Roman"/>
        </w:rPr>
        <w:t xml:space="preserve"> and</w:t>
      </w:r>
      <w:r w:rsidRPr="009F74C5">
        <w:rPr>
          <w:rFonts w:ascii="Times New Roman" w:hAnsi="Times New Roman" w:cs="Times New Roman"/>
        </w:rPr>
        <w:t xml:space="preserve"> any legislation that would repeal or weaken right</w:t>
      </w:r>
      <w:r w:rsidR="00163871" w:rsidRPr="009F74C5">
        <w:rPr>
          <w:rFonts w:ascii="Times New Roman" w:hAnsi="Times New Roman" w:cs="Times New Roman"/>
        </w:rPr>
        <w:t>s</w:t>
      </w:r>
      <w:r w:rsidRPr="009F74C5">
        <w:rPr>
          <w:rFonts w:ascii="Times New Roman" w:hAnsi="Times New Roman" w:cs="Times New Roman"/>
        </w:rPr>
        <w:t xml:space="preserve"> under title III of the Americans with Disabilities</w:t>
      </w:r>
      <w:r w:rsidR="00043F43" w:rsidRPr="009F74C5">
        <w:rPr>
          <w:rFonts w:ascii="Times New Roman" w:hAnsi="Times New Roman" w:cs="Times New Roman"/>
        </w:rPr>
        <w:t xml:space="preserve"> Act</w:t>
      </w:r>
      <w:r w:rsidRPr="009F74C5">
        <w:rPr>
          <w:rFonts w:ascii="Times New Roman" w:hAnsi="Times New Roman" w:cs="Times New Roman"/>
        </w:rPr>
        <w:t xml:space="preserve"> (ADA)</w:t>
      </w:r>
      <w:r w:rsidR="00427DF0">
        <w:rPr>
          <w:rFonts w:ascii="Times New Roman" w:hAnsi="Times New Roman" w:cs="Times New Roman"/>
        </w:rPr>
        <w:t xml:space="preserve">, which </w:t>
      </w:r>
      <w:r w:rsidR="00427DF0" w:rsidRPr="009F74C5">
        <w:rPr>
          <w:rFonts w:ascii="Times New Roman" w:hAnsi="Times New Roman" w:cs="Times New Roman"/>
        </w:rPr>
        <w:t>prohibit</w:t>
      </w:r>
      <w:r w:rsidR="00427DF0">
        <w:rPr>
          <w:rFonts w:ascii="Times New Roman" w:hAnsi="Times New Roman" w:cs="Times New Roman"/>
        </w:rPr>
        <w:t>s</w:t>
      </w:r>
      <w:r w:rsidR="00427DF0" w:rsidRPr="009F74C5">
        <w:rPr>
          <w:rFonts w:ascii="Times New Roman" w:hAnsi="Times New Roman" w:cs="Times New Roman"/>
        </w:rPr>
        <w:t xml:space="preserve"> discrimination on the basis of a disability in certain places of public accommodation</w:t>
      </w:r>
      <w:r w:rsidR="00427DF0">
        <w:rPr>
          <w:rFonts w:ascii="Times New Roman" w:hAnsi="Times New Roman" w:cs="Times New Roman"/>
        </w:rPr>
        <w:t>.</w:t>
      </w:r>
      <w:r w:rsidR="00427DF0">
        <w:rPr>
          <w:rStyle w:val="FootnoteReference"/>
          <w:rFonts w:ascii="Times New Roman" w:hAnsi="Times New Roman" w:cs="Times New Roman"/>
        </w:rPr>
        <w:footnoteReference w:id="1"/>
      </w:r>
      <w:r w:rsidR="00427DF0">
        <w:rPr>
          <w:rFonts w:ascii="Times New Roman" w:hAnsi="Times New Roman" w:cs="Times New Roman"/>
        </w:rPr>
        <w:t xml:space="preserve"> As a civil rights law, title III of the ADA was modeled after</w:t>
      </w:r>
      <w:r w:rsidR="00427DF0" w:rsidRPr="009F74C5">
        <w:rPr>
          <w:rFonts w:ascii="Times New Roman" w:hAnsi="Times New Roman" w:cs="Times New Roman"/>
        </w:rPr>
        <w:t xml:space="preserve"> title II </w:t>
      </w:r>
      <w:r w:rsidR="00427DF0">
        <w:rPr>
          <w:rFonts w:ascii="Times New Roman" w:hAnsi="Times New Roman" w:cs="Times New Roman"/>
        </w:rPr>
        <w:t xml:space="preserve">of the Civil Rights Act of 1964, which prohibits discrimination on the basis of </w:t>
      </w:r>
      <w:r w:rsidR="00427DF0" w:rsidRPr="004C6AEC">
        <w:rPr>
          <w:rFonts w:ascii="Times New Roman" w:hAnsi="Times New Roman" w:cs="Times New Roman"/>
        </w:rPr>
        <w:t xml:space="preserve">race, religion, </w:t>
      </w:r>
      <w:r w:rsidR="00427DF0">
        <w:rPr>
          <w:rFonts w:ascii="Times New Roman" w:hAnsi="Times New Roman" w:cs="Times New Roman"/>
        </w:rPr>
        <w:t>and</w:t>
      </w:r>
      <w:r w:rsidR="00427DF0" w:rsidRPr="004C6AEC">
        <w:rPr>
          <w:rFonts w:ascii="Times New Roman" w:hAnsi="Times New Roman" w:cs="Times New Roman"/>
        </w:rPr>
        <w:t xml:space="preserve"> national origin</w:t>
      </w:r>
      <w:r w:rsidR="00427DF0">
        <w:rPr>
          <w:rFonts w:ascii="Times New Roman" w:hAnsi="Times New Roman" w:cs="Times New Roman"/>
        </w:rPr>
        <w:t xml:space="preserve"> in certain places of public accommodation</w:t>
      </w:r>
      <w:r w:rsidR="00427DF0" w:rsidRPr="009F74C5">
        <w:rPr>
          <w:rFonts w:ascii="Times New Roman" w:hAnsi="Times New Roman" w:cs="Times New Roman"/>
        </w:rPr>
        <w:t>.</w:t>
      </w:r>
      <w:r w:rsidR="00427DF0" w:rsidRPr="00D815B2">
        <w:rPr>
          <w:rStyle w:val="FootnoteReference"/>
          <w:rFonts w:ascii="Times New Roman" w:hAnsi="Times New Roman" w:cs="Times New Roman"/>
        </w:rPr>
        <w:footnoteReference w:id="2"/>
      </w:r>
      <w:r w:rsidR="00427DF0">
        <w:rPr>
          <w:rFonts w:ascii="Times New Roman" w:hAnsi="Times New Roman" w:cs="Times New Roman"/>
        </w:rPr>
        <w:t xml:space="preserve"> </w:t>
      </w:r>
    </w:p>
    <w:p w14:paraId="031BACCA" w14:textId="77777777" w:rsidR="00602AA7" w:rsidRDefault="00602AA7">
      <w:pPr>
        <w:rPr>
          <w:rFonts w:ascii="Times New Roman" w:hAnsi="Times New Roman" w:cs="Times New Roman"/>
        </w:rPr>
      </w:pPr>
    </w:p>
    <w:p w14:paraId="514444DE" w14:textId="1958AEA3" w:rsidR="00F25595" w:rsidRDefault="00732797">
      <w:pPr>
        <w:rPr>
          <w:rFonts w:ascii="Times New Roman" w:hAnsi="Times New Roman" w:cs="Times New Roman"/>
        </w:rPr>
      </w:pPr>
      <w:r w:rsidRPr="009F74C5">
        <w:rPr>
          <w:rFonts w:ascii="Times New Roman" w:hAnsi="Times New Roman" w:cs="Times New Roman"/>
        </w:rPr>
        <w:t>Title III of the</w:t>
      </w:r>
      <w:r w:rsidR="00E6028F" w:rsidRPr="009F74C5">
        <w:rPr>
          <w:rFonts w:ascii="Times New Roman" w:hAnsi="Times New Roman" w:cs="Times New Roman"/>
        </w:rPr>
        <w:t xml:space="preserve"> ADA does </w:t>
      </w:r>
      <w:r w:rsidR="00E6028F" w:rsidRPr="009F74C5">
        <w:rPr>
          <w:rFonts w:ascii="Times New Roman" w:hAnsi="Times New Roman" w:cs="Times New Roman"/>
          <w:b/>
          <w:u w:val="single"/>
        </w:rPr>
        <w:t>not</w:t>
      </w:r>
      <w:r w:rsidR="00E6028F" w:rsidRPr="009F74C5">
        <w:rPr>
          <w:rFonts w:ascii="Times New Roman" w:hAnsi="Times New Roman" w:cs="Times New Roman"/>
        </w:rPr>
        <w:t xml:space="preserve"> permit</w:t>
      </w:r>
      <w:r w:rsidRPr="009F74C5">
        <w:rPr>
          <w:rFonts w:ascii="Times New Roman" w:hAnsi="Times New Roman" w:cs="Times New Roman"/>
        </w:rPr>
        <w:t xml:space="preserve"> monetary relief in the form of damages or </w:t>
      </w:r>
      <w:r w:rsidR="00602AA7">
        <w:rPr>
          <w:rFonts w:ascii="Times New Roman" w:hAnsi="Times New Roman" w:cs="Times New Roman"/>
        </w:rPr>
        <w:t xml:space="preserve">settlements. </w:t>
      </w:r>
      <w:r w:rsidRPr="009F74C5">
        <w:rPr>
          <w:rFonts w:ascii="Times New Roman" w:hAnsi="Times New Roman" w:cs="Times New Roman"/>
        </w:rPr>
        <w:t xml:space="preserve">Similar to title II of the Civil Rights Act of 1964, the </w:t>
      </w:r>
      <w:r w:rsidR="008B183C" w:rsidRPr="009F74C5">
        <w:rPr>
          <w:rFonts w:ascii="Times New Roman" w:hAnsi="Times New Roman" w:cs="Times New Roman"/>
        </w:rPr>
        <w:t xml:space="preserve">ADA </w:t>
      </w:r>
      <w:r w:rsidRPr="009F74C5">
        <w:rPr>
          <w:rFonts w:ascii="Times New Roman" w:hAnsi="Times New Roman" w:cs="Times New Roman"/>
        </w:rPr>
        <w:t xml:space="preserve">only </w:t>
      </w:r>
      <w:r w:rsidR="00163871" w:rsidRPr="009F74C5">
        <w:rPr>
          <w:rFonts w:ascii="Times New Roman" w:hAnsi="Times New Roman" w:cs="Times New Roman"/>
        </w:rPr>
        <w:t>permits</w:t>
      </w:r>
      <w:r w:rsidRPr="009F74C5">
        <w:rPr>
          <w:rFonts w:ascii="Times New Roman" w:hAnsi="Times New Roman" w:cs="Times New Roman"/>
        </w:rPr>
        <w:t xml:space="preserve"> non-monetary</w:t>
      </w:r>
      <w:r w:rsidR="00163871" w:rsidRPr="009F74C5">
        <w:rPr>
          <w:rFonts w:ascii="Times New Roman" w:hAnsi="Times New Roman" w:cs="Times New Roman"/>
        </w:rPr>
        <w:t xml:space="preserve"> injunctive relief and recoupment of reasonable attorney’s fees </w:t>
      </w:r>
      <w:r w:rsidRPr="009F74C5">
        <w:rPr>
          <w:rFonts w:ascii="Times New Roman" w:hAnsi="Times New Roman" w:cs="Times New Roman"/>
        </w:rPr>
        <w:t>for</w:t>
      </w:r>
      <w:r w:rsidR="00163871" w:rsidRPr="009F74C5">
        <w:rPr>
          <w:rFonts w:ascii="Times New Roman" w:hAnsi="Times New Roman" w:cs="Times New Roman"/>
        </w:rPr>
        <w:t xml:space="preserve"> </w:t>
      </w:r>
      <w:r w:rsidRPr="009F74C5">
        <w:rPr>
          <w:rFonts w:ascii="Times New Roman" w:hAnsi="Times New Roman" w:cs="Times New Roman"/>
        </w:rPr>
        <w:t xml:space="preserve">individuals who </w:t>
      </w:r>
      <w:r w:rsidR="00FB3813">
        <w:rPr>
          <w:rFonts w:ascii="Times New Roman" w:hAnsi="Times New Roman" w:cs="Times New Roman"/>
        </w:rPr>
        <w:t xml:space="preserve">prevail in a </w:t>
      </w:r>
      <w:r w:rsidRPr="009F74C5">
        <w:rPr>
          <w:rFonts w:ascii="Times New Roman" w:hAnsi="Times New Roman" w:cs="Times New Roman"/>
        </w:rPr>
        <w:t xml:space="preserve">suit to enforce their rights under title III and secure </w:t>
      </w:r>
      <w:r w:rsidR="00163871" w:rsidRPr="009F74C5">
        <w:rPr>
          <w:rFonts w:ascii="Times New Roman" w:hAnsi="Times New Roman" w:cs="Times New Roman"/>
        </w:rPr>
        <w:t>removal of architectural barriers in public accommodations</w:t>
      </w:r>
      <w:r w:rsidR="00FB3813">
        <w:rPr>
          <w:rFonts w:ascii="Times New Roman" w:hAnsi="Times New Roman" w:cs="Times New Roman"/>
        </w:rPr>
        <w:t xml:space="preserve"> where </w:t>
      </w:r>
      <w:r w:rsidR="00163871" w:rsidRPr="009F74C5">
        <w:rPr>
          <w:rFonts w:ascii="Times New Roman" w:hAnsi="Times New Roman" w:cs="Times New Roman"/>
        </w:rPr>
        <w:t>readily achievable.</w:t>
      </w:r>
      <w:r w:rsidR="00363920" w:rsidRPr="009F74C5">
        <w:rPr>
          <w:rFonts w:ascii="Times New Roman" w:hAnsi="Times New Roman" w:cs="Times New Roman"/>
        </w:rPr>
        <w:t xml:space="preserve"> </w:t>
      </w:r>
    </w:p>
    <w:p w14:paraId="408F384E" w14:textId="77777777" w:rsidR="00F25595" w:rsidRDefault="00F25595">
      <w:pPr>
        <w:rPr>
          <w:rFonts w:ascii="Times New Roman" w:hAnsi="Times New Roman" w:cs="Times New Roman"/>
        </w:rPr>
      </w:pPr>
    </w:p>
    <w:p w14:paraId="211236C8" w14:textId="2ACB3DDD" w:rsidR="00602AA7" w:rsidRPr="00FB3813" w:rsidRDefault="00864045">
      <w:pPr>
        <w:rPr>
          <w:rFonts w:ascii="Times New Roman" w:hAnsi="Times New Roman" w:cs="Times New Roman"/>
        </w:rPr>
      </w:pPr>
      <w:r w:rsidRPr="009F74C5">
        <w:rPr>
          <w:rFonts w:ascii="Times New Roman" w:hAnsi="Times New Roman" w:cs="Times New Roman"/>
        </w:rPr>
        <w:t>Congress carefully crafted title III</w:t>
      </w:r>
      <w:r w:rsidR="00CC2A72" w:rsidRPr="009F74C5">
        <w:rPr>
          <w:rFonts w:ascii="Times New Roman" w:hAnsi="Times New Roman" w:cs="Times New Roman"/>
        </w:rPr>
        <w:t xml:space="preserve"> </w:t>
      </w:r>
      <w:r w:rsidR="00732797" w:rsidRPr="009F74C5">
        <w:rPr>
          <w:rFonts w:ascii="Times New Roman" w:hAnsi="Times New Roman" w:cs="Times New Roman"/>
        </w:rPr>
        <w:t xml:space="preserve">of the ADA </w:t>
      </w:r>
      <w:r w:rsidR="00CC2A72" w:rsidRPr="009F74C5">
        <w:rPr>
          <w:rFonts w:ascii="Times New Roman" w:hAnsi="Times New Roman" w:cs="Times New Roman"/>
        </w:rPr>
        <w:t>to make sure</w:t>
      </w:r>
      <w:r w:rsidRPr="009F74C5">
        <w:rPr>
          <w:rFonts w:ascii="Times New Roman" w:hAnsi="Times New Roman" w:cs="Times New Roman"/>
        </w:rPr>
        <w:t xml:space="preserve"> private enforcement action</w:t>
      </w:r>
      <w:r w:rsidR="00CC2A72" w:rsidRPr="009F74C5">
        <w:rPr>
          <w:rFonts w:ascii="Times New Roman" w:hAnsi="Times New Roman" w:cs="Times New Roman"/>
        </w:rPr>
        <w:t xml:space="preserve">s prioritize achieving readily accessible barrier removal and </w:t>
      </w:r>
      <w:r w:rsidR="00E6028F" w:rsidRPr="009F74C5">
        <w:rPr>
          <w:rFonts w:ascii="Times New Roman" w:hAnsi="Times New Roman" w:cs="Times New Roman"/>
        </w:rPr>
        <w:t>are an</w:t>
      </w:r>
      <w:r w:rsidR="00CC2A72" w:rsidRPr="009F74C5">
        <w:rPr>
          <w:rFonts w:ascii="Times New Roman" w:hAnsi="Times New Roman" w:cs="Times New Roman"/>
        </w:rPr>
        <w:t xml:space="preserve"> affordable avenue for Americans</w:t>
      </w:r>
      <w:r w:rsidR="00E6028F" w:rsidRPr="009F74C5">
        <w:rPr>
          <w:rFonts w:ascii="Times New Roman" w:hAnsi="Times New Roman" w:cs="Times New Roman"/>
        </w:rPr>
        <w:t xml:space="preserve"> with disabilities</w:t>
      </w:r>
      <w:r w:rsidR="00FB3813">
        <w:rPr>
          <w:rFonts w:ascii="Times New Roman" w:hAnsi="Times New Roman" w:cs="Times New Roman"/>
        </w:rPr>
        <w:t xml:space="preserve"> to seek relief</w:t>
      </w:r>
      <w:r w:rsidR="00CC2A72" w:rsidRPr="009F74C5">
        <w:rPr>
          <w:rFonts w:ascii="Times New Roman" w:hAnsi="Times New Roman" w:cs="Times New Roman"/>
        </w:rPr>
        <w:t>.</w:t>
      </w:r>
      <w:r w:rsidR="001108E0" w:rsidRPr="009F74C5">
        <w:rPr>
          <w:rFonts w:ascii="Times New Roman" w:hAnsi="Times New Roman" w:cs="Times New Roman"/>
        </w:rPr>
        <w:t xml:space="preserve"> </w:t>
      </w:r>
      <w:r w:rsidR="00FB3813">
        <w:rPr>
          <w:rFonts w:ascii="Times New Roman" w:hAnsi="Times New Roman" w:cs="Times New Roman"/>
        </w:rPr>
        <w:t xml:space="preserve">The expectation was that businesses would make themselves accessible </w:t>
      </w:r>
      <w:r w:rsidR="00FB3813">
        <w:rPr>
          <w:rFonts w:ascii="Times New Roman" w:hAnsi="Times New Roman" w:cs="Times New Roman"/>
          <w:i/>
        </w:rPr>
        <w:t>before</w:t>
      </w:r>
      <w:r w:rsidR="00FB3813">
        <w:rPr>
          <w:rFonts w:ascii="Times New Roman" w:hAnsi="Times New Roman" w:cs="Times New Roman"/>
        </w:rPr>
        <w:t xml:space="preserve"> people with disabilities showed up at their place of business, rather than waiting until receiving a notice that people with disabilities have been excluded before starting to think about complying with the law. </w:t>
      </w:r>
    </w:p>
    <w:p w14:paraId="05FF2117" w14:textId="77777777" w:rsidR="00602AA7" w:rsidRDefault="00602AA7">
      <w:pPr>
        <w:rPr>
          <w:rFonts w:ascii="Times New Roman" w:hAnsi="Times New Roman" w:cs="Times New Roman"/>
        </w:rPr>
      </w:pPr>
    </w:p>
    <w:p w14:paraId="78372A73" w14:textId="52110F97" w:rsidR="00602AA7" w:rsidRDefault="00A57123">
      <w:pPr>
        <w:rPr>
          <w:rFonts w:ascii="Times New Roman" w:hAnsi="Times New Roman" w:cs="Times New Roman"/>
        </w:rPr>
      </w:pPr>
      <w:r w:rsidRPr="009F74C5">
        <w:rPr>
          <w:rFonts w:ascii="Times New Roman" w:hAnsi="Times New Roman" w:cs="Times New Roman"/>
        </w:rPr>
        <w:t>The ADA is a groundbreaking civil rights</w:t>
      </w:r>
      <w:r w:rsidR="002A480D" w:rsidRPr="009F74C5">
        <w:rPr>
          <w:rFonts w:ascii="Times New Roman" w:hAnsi="Times New Roman" w:cs="Times New Roman"/>
        </w:rPr>
        <w:t xml:space="preserve"> law</w:t>
      </w:r>
      <w:r w:rsidRPr="009F74C5">
        <w:rPr>
          <w:rFonts w:ascii="Times New Roman" w:hAnsi="Times New Roman" w:cs="Times New Roman"/>
        </w:rPr>
        <w:t xml:space="preserve"> that</w:t>
      </w:r>
      <w:r w:rsidR="001108E0" w:rsidRPr="009F74C5">
        <w:rPr>
          <w:rFonts w:ascii="Times New Roman" w:hAnsi="Times New Roman" w:cs="Times New Roman"/>
        </w:rPr>
        <w:t xml:space="preserve"> </w:t>
      </w:r>
      <w:r w:rsidRPr="009F74C5">
        <w:rPr>
          <w:rFonts w:ascii="Times New Roman" w:hAnsi="Times New Roman" w:cs="Times New Roman"/>
        </w:rPr>
        <w:t xml:space="preserve">recognizes the </w:t>
      </w:r>
      <w:r w:rsidR="001108E0" w:rsidRPr="009F74C5">
        <w:rPr>
          <w:rFonts w:ascii="Times New Roman" w:hAnsi="Times New Roman" w:cs="Times New Roman"/>
        </w:rPr>
        <w:t xml:space="preserve">reality that removing an architectural barrier, when readily achievable, is a proven, efficient solution to improving accessibility in public </w:t>
      </w:r>
      <w:r w:rsidR="00DE2237">
        <w:rPr>
          <w:rFonts w:ascii="Times New Roman" w:hAnsi="Times New Roman" w:cs="Times New Roman"/>
        </w:rPr>
        <w:t>places and providing equal treatment of people with disabilities across the United States</w:t>
      </w:r>
      <w:r w:rsidR="001108E0" w:rsidRPr="009F74C5">
        <w:rPr>
          <w:rFonts w:ascii="Times New Roman" w:hAnsi="Times New Roman" w:cs="Times New Roman"/>
        </w:rPr>
        <w:t xml:space="preserve">. </w:t>
      </w:r>
      <w:r w:rsidR="00DE2237">
        <w:rPr>
          <w:rFonts w:ascii="Times New Roman" w:hAnsi="Times New Roman" w:cs="Times New Roman"/>
        </w:rPr>
        <w:t xml:space="preserve">In recognizing the importance of accessibility, </w:t>
      </w:r>
      <w:r w:rsidR="001108E0" w:rsidRPr="009F74C5">
        <w:rPr>
          <w:rFonts w:ascii="Times New Roman" w:hAnsi="Times New Roman" w:cs="Times New Roman"/>
        </w:rPr>
        <w:t>Congress also established tax incentives for businesses to lower the cost of making a place of public accommodation more accessible pursuant to ADA guidelines and requirements for architectural barrier removal.</w:t>
      </w:r>
      <w:r w:rsidR="001108E0" w:rsidRPr="00D815B2">
        <w:rPr>
          <w:rStyle w:val="FootnoteReference"/>
          <w:rFonts w:ascii="Times New Roman" w:hAnsi="Times New Roman" w:cs="Times New Roman"/>
        </w:rPr>
        <w:footnoteReference w:id="3"/>
      </w:r>
      <w:r w:rsidR="001108E0" w:rsidRPr="00D815B2">
        <w:rPr>
          <w:rFonts w:ascii="Times New Roman" w:hAnsi="Times New Roman" w:cs="Times New Roman"/>
        </w:rPr>
        <w:t xml:space="preserve"> </w:t>
      </w:r>
    </w:p>
    <w:p w14:paraId="2E4753F8" w14:textId="02FF81B7" w:rsidR="00602AA7" w:rsidRDefault="00602AA7">
      <w:pPr>
        <w:rPr>
          <w:rFonts w:ascii="Times New Roman" w:hAnsi="Times New Roman" w:cs="Times New Roman"/>
        </w:rPr>
      </w:pPr>
    </w:p>
    <w:p w14:paraId="6B429866" w14:textId="40A45A52" w:rsidR="00AA2FDF" w:rsidRDefault="00E6028F" w:rsidP="001D2C1B">
      <w:pPr>
        <w:rPr>
          <w:rFonts w:ascii="Times New Roman" w:hAnsi="Times New Roman" w:cs="Times New Roman"/>
        </w:rPr>
      </w:pPr>
      <w:r w:rsidRPr="009F74C5">
        <w:rPr>
          <w:rFonts w:ascii="Times New Roman" w:hAnsi="Times New Roman" w:cs="Times New Roman"/>
        </w:rPr>
        <w:t>P</w:t>
      </w:r>
      <w:r w:rsidR="00A46797" w:rsidRPr="009F74C5">
        <w:rPr>
          <w:rFonts w:ascii="Times New Roman" w:hAnsi="Times New Roman" w:cs="Times New Roman"/>
        </w:rPr>
        <w:t xml:space="preserve">roponents of H.R. 620 assert that eliminating the right of Americans to seek </w:t>
      </w:r>
      <w:r w:rsidR="00FB3813">
        <w:rPr>
          <w:rFonts w:ascii="Times New Roman" w:hAnsi="Times New Roman" w:cs="Times New Roman"/>
        </w:rPr>
        <w:t xml:space="preserve">immediate </w:t>
      </w:r>
      <w:r w:rsidR="00A46797" w:rsidRPr="009F74C5">
        <w:rPr>
          <w:rFonts w:ascii="Times New Roman" w:hAnsi="Times New Roman" w:cs="Times New Roman"/>
        </w:rPr>
        <w:t xml:space="preserve">injunctive relief </w:t>
      </w:r>
      <w:r w:rsidRPr="009F74C5">
        <w:rPr>
          <w:rFonts w:ascii="Times New Roman" w:hAnsi="Times New Roman" w:cs="Times New Roman"/>
        </w:rPr>
        <w:t xml:space="preserve">under </w:t>
      </w:r>
      <w:r w:rsidR="00A46797" w:rsidRPr="009F74C5">
        <w:rPr>
          <w:rFonts w:ascii="Times New Roman" w:hAnsi="Times New Roman" w:cs="Times New Roman"/>
        </w:rPr>
        <w:t xml:space="preserve">title III of the ADA is necessary to address private lawsuits that threaten businesses with punitive damages </w:t>
      </w:r>
      <w:r w:rsidRPr="009F74C5">
        <w:rPr>
          <w:rFonts w:ascii="Times New Roman" w:hAnsi="Times New Roman" w:cs="Times New Roman"/>
        </w:rPr>
        <w:t xml:space="preserve">and demand </w:t>
      </w:r>
      <w:r w:rsidR="00A46797" w:rsidRPr="009F74C5">
        <w:rPr>
          <w:rFonts w:ascii="Times New Roman" w:hAnsi="Times New Roman" w:cs="Times New Roman"/>
        </w:rPr>
        <w:t xml:space="preserve">monetary settlements. </w:t>
      </w:r>
      <w:r w:rsidR="005E21B6" w:rsidRPr="009F74C5">
        <w:rPr>
          <w:rFonts w:ascii="Times New Roman" w:hAnsi="Times New Roman" w:cs="Times New Roman"/>
        </w:rPr>
        <w:t xml:space="preserve">However, these </w:t>
      </w:r>
      <w:r w:rsidRPr="009F74C5">
        <w:rPr>
          <w:rFonts w:ascii="Times New Roman" w:hAnsi="Times New Roman" w:cs="Times New Roman"/>
        </w:rPr>
        <w:t>private actions seeking damages are filed pursuant to s</w:t>
      </w:r>
      <w:r w:rsidR="00A57123" w:rsidRPr="009F74C5">
        <w:rPr>
          <w:rFonts w:ascii="Times New Roman" w:hAnsi="Times New Roman" w:cs="Times New Roman"/>
        </w:rPr>
        <w:t>pecific State laws that unlike</w:t>
      </w:r>
      <w:r w:rsidR="00FB3813">
        <w:rPr>
          <w:rFonts w:ascii="Times New Roman" w:hAnsi="Times New Roman" w:cs="Times New Roman"/>
        </w:rPr>
        <w:t xml:space="preserve"> Title III of</w:t>
      </w:r>
      <w:r w:rsidR="00A57123" w:rsidRPr="009F74C5">
        <w:rPr>
          <w:rFonts w:ascii="Times New Roman" w:hAnsi="Times New Roman" w:cs="Times New Roman"/>
        </w:rPr>
        <w:t xml:space="preserve"> </w:t>
      </w:r>
      <w:r w:rsidRPr="009F74C5">
        <w:rPr>
          <w:rFonts w:ascii="Times New Roman" w:hAnsi="Times New Roman" w:cs="Times New Roman"/>
        </w:rPr>
        <w:t xml:space="preserve">the ADA, </w:t>
      </w:r>
      <w:r w:rsidR="00FB3813">
        <w:rPr>
          <w:rFonts w:ascii="Times New Roman" w:hAnsi="Times New Roman" w:cs="Times New Roman"/>
        </w:rPr>
        <w:t>authorize monetary damages</w:t>
      </w:r>
      <w:r w:rsidR="00A46797" w:rsidRPr="009F74C5">
        <w:rPr>
          <w:rFonts w:ascii="Times New Roman" w:hAnsi="Times New Roman" w:cs="Times New Roman"/>
        </w:rPr>
        <w:t>.</w:t>
      </w:r>
      <w:r w:rsidR="005E21B6" w:rsidRPr="009F74C5">
        <w:rPr>
          <w:rFonts w:ascii="Times New Roman" w:hAnsi="Times New Roman" w:cs="Times New Roman"/>
        </w:rPr>
        <w:t xml:space="preserve"> H.R. 620</w:t>
      </w:r>
      <w:r w:rsidRPr="009F74C5">
        <w:rPr>
          <w:rFonts w:ascii="Times New Roman" w:hAnsi="Times New Roman" w:cs="Times New Roman"/>
        </w:rPr>
        <w:t xml:space="preserve"> </w:t>
      </w:r>
      <w:r w:rsidR="00FB3813">
        <w:rPr>
          <w:rFonts w:ascii="Times New Roman" w:hAnsi="Times New Roman" w:cs="Times New Roman"/>
        </w:rPr>
        <w:t xml:space="preserve">would make no change to those state laws and therefore </w:t>
      </w:r>
      <w:r w:rsidRPr="009F74C5">
        <w:rPr>
          <w:rFonts w:ascii="Times New Roman" w:hAnsi="Times New Roman" w:cs="Times New Roman"/>
        </w:rPr>
        <w:t xml:space="preserve">fails to address </w:t>
      </w:r>
      <w:r w:rsidR="00A46797" w:rsidRPr="009F74C5">
        <w:rPr>
          <w:rFonts w:ascii="Times New Roman" w:hAnsi="Times New Roman" w:cs="Times New Roman"/>
        </w:rPr>
        <w:t>l</w:t>
      </w:r>
      <w:r w:rsidR="005E21B6" w:rsidRPr="009F74C5">
        <w:rPr>
          <w:rFonts w:ascii="Times New Roman" w:hAnsi="Times New Roman" w:cs="Times New Roman"/>
        </w:rPr>
        <w:t>awsuits</w:t>
      </w:r>
      <w:r w:rsidRPr="009F74C5">
        <w:rPr>
          <w:rFonts w:ascii="Times New Roman" w:hAnsi="Times New Roman" w:cs="Times New Roman"/>
        </w:rPr>
        <w:t xml:space="preserve"> seeking damages</w:t>
      </w:r>
      <w:r w:rsidR="00FB3813">
        <w:rPr>
          <w:rFonts w:ascii="Times New Roman" w:hAnsi="Times New Roman" w:cs="Times New Roman"/>
        </w:rPr>
        <w:t>.</w:t>
      </w:r>
      <w:r w:rsidRPr="009F74C5">
        <w:rPr>
          <w:rFonts w:ascii="Times New Roman" w:hAnsi="Times New Roman" w:cs="Times New Roman"/>
        </w:rPr>
        <w:t xml:space="preserve"> </w:t>
      </w:r>
    </w:p>
    <w:p w14:paraId="42952E6C" w14:textId="77777777" w:rsidR="00AA2FDF" w:rsidRDefault="00AA2FDF" w:rsidP="001D2C1B">
      <w:pPr>
        <w:rPr>
          <w:rFonts w:ascii="Times New Roman" w:hAnsi="Times New Roman" w:cs="Times New Roman"/>
        </w:rPr>
      </w:pPr>
    </w:p>
    <w:p w14:paraId="5ED182C0" w14:textId="0F3FA52B" w:rsidR="00602AA7" w:rsidRDefault="00AA2FDF" w:rsidP="001D2C1B">
      <w:pPr>
        <w:rPr>
          <w:rFonts w:ascii="Times New Roman" w:hAnsi="Times New Roman" w:cs="Times New Roman"/>
        </w:rPr>
      </w:pPr>
      <w:r>
        <w:rPr>
          <w:rFonts w:ascii="Times New Roman" w:hAnsi="Times New Roman" w:cs="Times New Roman"/>
        </w:rPr>
        <w:t xml:space="preserve">However, </w:t>
      </w:r>
      <w:r w:rsidR="00FB3813">
        <w:rPr>
          <w:rFonts w:ascii="Times New Roman" w:hAnsi="Times New Roman" w:cs="Times New Roman"/>
        </w:rPr>
        <w:t xml:space="preserve">it would </w:t>
      </w:r>
      <w:r w:rsidR="00F25919" w:rsidRPr="009F74C5">
        <w:rPr>
          <w:rFonts w:ascii="Times New Roman" w:hAnsi="Times New Roman" w:cs="Times New Roman"/>
        </w:rPr>
        <w:t>destr</w:t>
      </w:r>
      <w:r w:rsidR="00A57123" w:rsidRPr="009F74C5">
        <w:rPr>
          <w:rFonts w:ascii="Times New Roman" w:hAnsi="Times New Roman" w:cs="Times New Roman"/>
        </w:rPr>
        <w:t>oy</w:t>
      </w:r>
      <w:r w:rsidR="00FB3813">
        <w:rPr>
          <w:rFonts w:ascii="Times New Roman" w:hAnsi="Times New Roman" w:cs="Times New Roman"/>
        </w:rPr>
        <w:t xml:space="preserve"> any </w:t>
      </w:r>
      <w:r w:rsidR="00E6028F" w:rsidRPr="009F74C5">
        <w:rPr>
          <w:rFonts w:ascii="Times New Roman" w:hAnsi="Times New Roman" w:cs="Times New Roman"/>
        </w:rPr>
        <w:t>incentive</w:t>
      </w:r>
      <w:r w:rsidR="00FB3813">
        <w:rPr>
          <w:rFonts w:ascii="Times New Roman" w:hAnsi="Times New Roman" w:cs="Times New Roman"/>
        </w:rPr>
        <w:t xml:space="preserve"> under the ADA</w:t>
      </w:r>
      <w:r w:rsidR="00E6028F" w:rsidRPr="009F74C5">
        <w:rPr>
          <w:rFonts w:ascii="Times New Roman" w:hAnsi="Times New Roman" w:cs="Times New Roman"/>
        </w:rPr>
        <w:t xml:space="preserve"> for timely removal of architectural bar</w:t>
      </w:r>
      <w:r w:rsidR="00602AA7">
        <w:rPr>
          <w:rFonts w:ascii="Times New Roman" w:hAnsi="Times New Roman" w:cs="Times New Roman"/>
        </w:rPr>
        <w:t xml:space="preserve">riers in public accommodations. </w:t>
      </w:r>
      <w:r w:rsidR="00FB3813">
        <w:rPr>
          <w:rFonts w:ascii="Times New Roman" w:hAnsi="Times New Roman" w:cs="Times New Roman"/>
        </w:rPr>
        <w:t xml:space="preserve">Because Title III of the ADA does not provide for damages, a business would have no reason to comply with the law unless and until it received written notice from a person with a disability who had been harmed, informing the business that it had violated the law, and the business would then have four months to remove the barrier or make “substantial progress” in doing so. There would be no consequence for breaking the law until the notice was received and the waiting period expired. </w:t>
      </w:r>
    </w:p>
    <w:p w14:paraId="3C4926CA" w14:textId="77777777" w:rsidR="00602AA7" w:rsidRDefault="00602AA7" w:rsidP="001D2C1B">
      <w:pPr>
        <w:rPr>
          <w:rFonts w:ascii="Times New Roman" w:hAnsi="Times New Roman" w:cs="Times New Roman"/>
        </w:rPr>
      </w:pPr>
    </w:p>
    <w:p w14:paraId="7A336095" w14:textId="589980D8" w:rsidR="00616948" w:rsidRDefault="00E14454" w:rsidP="00602B06">
      <w:pPr>
        <w:rPr>
          <w:rFonts w:ascii="Times New Roman" w:hAnsi="Times New Roman" w:cs="Times New Roman"/>
        </w:rPr>
      </w:pPr>
      <w:r w:rsidRPr="009F74C5">
        <w:rPr>
          <w:rFonts w:ascii="Times New Roman" w:hAnsi="Times New Roman" w:cs="Times New Roman"/>
        </w:rPr>
        <w:t>W</w:t>
      </w:r>
      <w:r w:rsidR="008855A8" w:rsidRPr="009F74C5">
        <w:rPr>
          <w:rFonts w:ascii="Times New Roman" w:hAnsi="Times New Roman" w:cs="Times New Roman"/>
        </w:rPr>
        <w:t>hen</w:t>
      </w:r>
      <w:r w:rsidR="00B92F7A" w:rsidRPr="009F74C5">
        <w:rPr>
          <w:rFonts w:ascii="Times New Roman" w:hAnsi="Times New Roman" w:cs="Times New Roman"/>
        </w:rPr>
        <w:t xml:space="preserve"> supporters of the discriminatory H.R. 620 argue for its necessity by citing examples of </w:t>
      </w:r>
      <w:r w:rsidR="008855A8" w:rsidRPr="009F74C5">
        <w:rPr>
          <w:rFonts w:ascii="Times New Roman" w:hAnsi="Times New Roman" w:cs="Times New Roman"/>
        </w:rPr>
        <w:t xml:space="preserve">alleged </w:t>
      </w:r>
      <w:r w:rsidR="00B92F7A" w:rsidRPr="009F74C5">
        <w:rPr>
          <w:rFonts w:ascii="Times New Roman" w:hAnsi="Times New Roman" w:cs="Times New Roman"/>
          <w:i/>
        </w:rPr>
        <w:t>minor</w:t>
      </w:r>
      <w:r w:rsidR="00B92F7A" w:rsidRPr="009F74C5">
        <w:rPr>
          <w:rFonts w:ascii="Times New Roman" w:hAnsi="Times New Roman" w:cs="Times New Roman"/>
        </w:rPr>
        <w:t xml:space="preserve"> </w:t>
      </w:r>
      <w:r w:rsidR="007C4E0E" w:rsidRPr="009F74C5">
        <w:rPr>
          <w:rFonts w:ascii="Times New Roman" w:hAnsi="Times New Roman" w:cs="Times New Roman"/>
        </w:rPr>
        <w:t>accessibility infractions</w:t>
      </w:r>
      <w:r w:rsidR="008855A8" w:rsidRPr="009F74C5">
        <w:rPr>
          <w:rFonts w:ascii="Times New Roman" w:hAnsi="Times New Roman" w:cs="Times New Roman"/>
        </w:rPr>
        <w:t>, t</w:t>
      </w:r>
      <w:r w:rsidR="00424545" w:rsidRPr="009F74C5">
        <w:rPr>
          <w:rFonts w:ascii="Times New Roman" w:hAnsi="Times New Roman" w:cs="Times New Roman"/>
        </w:rPr>
        <w:t>he</w:t>
      </w:r>
      <w:r w:rsidR="007C4E0E" w:rsidRPr="009F74C5">
        <w:rPr>
          <w:rFonts w:ascii="Times New Roman" w:hAnsi="Times New Roman" w:cs="Times New Roman"/>
        </w:rPr>
        <w:t xml:space="preserve">y miss the point that </w:t>
      </w:r>
      <w:r w:rsidR="00E6028F" w:rsidRPr="009F74C5">
        <w:rPr>
          <w:rFonts w:ascii="Times New Roman" w:hAnsi="Times New Roman" w:cs="Times New Roman"/>
        </w:rPr>
        <w:t>this</w:t>
      </w:r>
      <w:r w:rsidR="00424545" w:rsidRPr="009F74C5">
        <w:rPr>
          <w:rFonts w:ascii="Times New Roman" w:hAnsi="Times New Roman" w:cs="Times New Roman"/>
        </w:rPr>
        <w:t xml:space="preserve"> </w:t>
      </w:r>
      <w:r w:rsidR="007C4E0E" w:rsidRPr="009F74C5">
        <w:rPr>
          <w:rFonts w:ascii="Times New Roman" w:hAnsi="Times New Roman" w:cs="Times New Roman"/>
        </w:rPr>
        <w:t xml:space="preserve">bill </w:t>
      </w:r>
      <w:r w:rsidRPr="009F74C5">
        <w:rPr>
          <w:rFonts w:ascii="Times New Roman" w:hAnsi="Times New Roman" w:cs="Times New Roman"/>
        </w:rPr>
        <w:t>undermine</w:t>
      </w:r>
      <w:r w:rsidR="005E21B6" w:rsidRPr="009F74C5">
        <w:rPr>
          <w:rFonts w:ascii="Times New Roman" w:hAnsi="Times New Roman" w:cs="Times New Roman"/>
        </w:rPr>
        <w:t>s</w:t>
      </w:r>
      <w:r w:rsidRPr="009F74C5">
        <w:rPr>
          <w:rFonts w:ascii="Times New Roman" w:hAnsi="Times New Roman" w:cs="Times New Roman"/>
        </w:rPr>
        <w:t xml:space="preserve"> the rights of </w:t>
      </w:r>
      <w:r w:rsidR="001D2C1B" w:rsidRPr="009F74C5">
        <w:rPr>
          <w:rFonts w:ascii="Times New Roman" w:hAnsi="Times New Roman" w:cs="Times New Roman"/>
        </w:rPr>
        <w:t>people with disabilities, rather than protect</w:t>
      </w:r>
      <w:r w:rsidR="005E21B6" w:rsidRPr="009F74C5">
        <w:rPr>
          <w:rFonts w:ascii="Times New Roman" w:hAnsi="Times New Roman" w:cs="Times New Roman"/>
        </w:rPr>
        <w:t>s</w:t>
      </w:r>
      <w:r w:rsidR="001D2C1B" w:rsidRPr="009F74C5">
        <w:rPr>
          <w:rFonts w:ascii="Times New Roman" w:hAnsi="Times New Roman" w:cs="Times New Roman"/>
        </w:rPr>
        <w:t xml:space="preserve"> them. </w:t>
      </w:r>
      <w:r w:rsidR="00616948" w:rsidRPr="00616948">
        <w:rPr>
          <w:rFonts w:ascii="Times New Roman" w:hAnsi="Times New Roman" w:cs="Times New Roman"/>
        </w:rPr>
        <w:t>They also reveal a callous lack of empathy and understanding for the accessibility challenges Americans wi</w:t>
      </w:r>
      <w:r w:rsidR="00616948">
        <w:rPr>
          <w:rFonts w:ascii="Times New Roman" w:hAnsi="Times New Roman" w:cs="Times New Roman"/>
        </w:rPr>
        <w:t xml:space="preserve">th disabilities face every day. </w:t>
      </w:r>
      <w:r w:rsidR="00616948" w:rsidRPr="00616948">
        <w:rPr>
          <w:rFonts w:ascii="Times New Roman" w:hAnsi="Times New Roman" w:cs="Times New Roman"/>
        </w:rPr>
        <w:t xml:space="preserve">There is nothing minor about a combat Veteran with a disability having to suffer the indignity of being unable to independently access a restaurant in the country they were willing to defend abroad. There is nothing minor about a child with cerebral palsy being forced to suffer the humiliation of being unable to access a movie theater alongside her friends. </w:t>
      </w:r>
    </w:p>
    <w:p w14:paraId="49B20528" w14:textId="77777777" w:rsidR="00616948" w:rsidRDefault="00616948" w:rsidP="00602B06">
      <w:pPr>
        <w:rPr>
          <w:rFonts w:ascii="Times New Roman" w:hAnsi="Times New Roman" w:cs="Times New Roman"/>
        </w:rPr>
      </w:pPr>
    </w:p>
    <w:p w14:paraId="37414230" w14:textId="3826F5D7" w:rsidR="00602AA7" w:rsidRDefault="00616948" w:rsidP="00602B06">
      <w:pPr>
        <w:rPr>
          <w:rFonts w:ascii="Times New Roman" w:hAnsi="Times New Roman" w:cs="Times New Roman"/>
        </w:rPr>
      </w:pPr>
      <w:r w:rsidRPr="00616948">
        <w:rPr>
          <w:rFonts w:ascii="Times New Roman" w:hAnsi="Times New Roman" w:cs="Times New Roman"/>
        </w:rPr>
        <w:t>Simply put, we reject in the strongest terms the offensive suggestion by supporters of H.R. 620 that a civil rights violation denying access to a public space could ever be “minor.”</w:t>
      </w:r>
      <w:r>
        <w:rPr>
          <w:rFonts w:ascii="Times New Roman" w:hAnsi="Times New Roman" w:cs="Times New Roman"/>
        </w:rPr>
        <w:t xml:space="preserve"> </w:t>
      </w:r>
      <w:r w:rsidR="001D2C1B" w:rsidRPr="009F74C5">
        <w:rPr>
          <w:rFonts w:ascii="Times New Roman" w:hAnsi="Times New Roman" w:cs="Times New Roman"/>
        </w:rPr>
        <w:t xml:space="preserve">A ramp a few degrees too steep or a shower head a couple inches too high from the </w:t>
      </w:r>
      <w:r w:rsidR="00826662" w:rsidRPr="009F74C5">
        <w:rPr>
          <w:rFonts w:ascii="Times New Roman" w:hAnsi="Times New Roman" w:cs="Times New Roman"/>
        </w:rPr>
        <w:t xml:space="preserve">legally </w:t>
      </w:r>
      <w:r w:rsidR="001D2C1B" w:rsidRPr="009F74C5">
        <w:rPr>
          <w:rFonts w:ascii="Times New Roman" w:hAnsi="Times New Roman" w:cs="Times New Roman"/>
        </w:rPr>
        <w:t xml:space="preserve">prescribed standards </w:t>
      </w:r>
      <w:r w:rsidR="00BC18F6" w:rsidRPr="009F74C5">
        <w:rPr>
          <w:rFonts w:ascii="Times New Roman" w:hAnsi="Times New Roman" w:cs="Times New Roman"/>
        </w:rPr>
        <w:t>are</w:t>
      </w:r>
      <w:r w:rsidR="001D2C1B" w:rsidRPr="009F74C5">
        <w:rPr>
          <w:rFonts w:ascii="Times New Roman" w:hAnsi="Times New Roman" w:cs="Times New Roman"/>
        </w:rPr>
        <w:t xml:space="preserve"> the difference between accessibility and discrimination. </w:t>
      </w:r>
      <w:r w:rsidR="00F25919" w:rsidRPr="009F74C5">
        <w:rPr>
          <w:rFonts w:ascii="Times New Roman" w:hAnsi="Times New Roman" w:cs="Times New Roman"/>
        </w:rPr>
        <w:t xml:space="preserve">To efficiently address the </w:t>
      </w:r>
      <w:r w:rsidR="005270F2" w:rsidRPr="009F74C5">
        <w:rPr>
          <w:rFonts w:ascii="Times New Roman" w:hAnsi="Times New Roman" w:cs="Times New Roman"/>
        </w:rPr>
        <w:t>aforementioned examples</w:t>
      </w:r>
      <w:r w:rsidR="00F25919" w:rsidRPr="009F74C5">
        <w:rPr>
          <w:rFonts w:ascii="Times New Roman" w:hAnsi="Times New Roman" w:cs="Times New Roman"/>
        </w:rPr>
        <w:t>, we would urge operators of public facilities to simply fix the</w:t>
      </w:r>
      <w:r w:rsidR="0056244E">
        <w:rPr>
          <w:rFonts w:ascii="Times New Roman" w:hAnsi="Times New Roman" w:cs="Times New Roman"/>
        </w:rPr>
        <w:t xml:space="preserve"> problem </w:t>
      </w:r>
      <w:r w:rsidR="00F25919" w:rsidRPr="009F74C5">
        <w:rPr>
          <w:rFonts w:ascii="Times New Roman" w:hAnsi="Times New Roman" w:cs="Times New Roman"/>
        </w:rPr>
        <w:t xml:space="preserve">by lowering the ramp </w:t>
      </w:r>
      <w:r w:rsidR="00424545" w:rsidRPr="009F74C5">
        <w:rPr>
          <w:rFonts w:ascii="Times New Roman" w:hAnsi="Times New Roman" w:cs="Times New Roman"/>
        </w:rPr>
        <w:t>a few degrees or</w:t>
      </w:r>
      <w:r w:rsidR="00F25919" w:rsidRPr="009F74C5">
        <w:rPr>
          <w:rFonts w:ascii="Times New Roman" w:hAnsi="Times New Roman" w:cs="Times New Roman"/>
        </w:rPr>
        <w:t xml:space="preserve"> lowering the shower head a couple</w:t>
      </w:r>
      <w:r w:rsidR="00424545" w:rsidRPr="009F74C5">
        <w:rPr>
          <w:rFonts w:ascii="Times New Roman" w:hAnsi="Times New Roman" w:cs="Times New Roman"/>
        </w:rPr>
        <w:t xml:space="preserve"> inches</w:t>
      </w:r>
      <w:r w:rsidR="00F25919" w:rsidRPr="009F74C5">
        <w:rPr>
          <w:rFonts w:ascii="Times New Roman" w:hAnsi="Times New Roman" w:cs="Times New Roman"/>
        </w:rPr>
        <w:t xml:space="preserve">. This will not only make sure entities comply with the law, but more importantly, providing accessibility will </w:t>
      </w:r>
      <w:r w:rsidR="00AA0DD1" w:rsidRPr="009F74C5">
        <w:rPr>
          <w:rFonts w:ascii="Times New Roman" w:hAnsi="Times New Roman" w:cs="Times New Roman"/>
        </w:rPr>
        <w:t>protect the health</w:t>
      </w:r>
      <w:r w:rsidR="004357F3" w:rsidRPr="009F74C5">
        <w:rPr>
          <w:rFonts w:ascii="Times New Roman" w:hAnsi="Times New Roman" w:cs="Times New Roman"/>
        </w:rPr>
        <w:t>, safety</w:t>
      </w:r>
      <w:r w:rsidR="00AA0DD1" w:rsidRPr="009F74C5">
        <w:rPr>
          <w:rFonts w:ascii="Times New Roman" w:hAnsi="Times New Roman" w:cs="Times New Roman"/>
        </w:rPr>
        <w:t xml:space="preserve"> and dignity</w:t>
      </w:r>
      <w:r w:rsidR="00F25919" w:rsidRPr="009F74C5">
        <w:rPr>
          <w:rFonts w:ascii="Times New Roman" w:hAnsi="Times New Roman" w:cs="Times New Roman"/>
        </w:rPr>
        <w:t xml:space="preserve"> of Americans with disabilities</w:t>
      </w:r>
      <w:r w:rsidR="00AA0DD1" w:rsidRPr="009F74C5">
        <w:rPr>
          <w:rFonts w:ascii="Times New Roman" w:hAnsi="Times New Roman" w:cs="Times New Roman"/>
        </w:rPr>
        <w:t>, as</w:t>
      </w:r>
      <w:r w:rsidR="00424545" w:rsidRPr="009F74C5">
        <w:rPr>
          <w:rFonts w:ascii="Times New Roman" w:hAnsi="Times New Roman" w:cs="Times New Roman"/>
        </w:rPr>
        <w:t xml:space="preserve"> promised under </w:t>
      </w:r>
      <w:r w:rsidR="00F25919" w:rsidRPr="009F74C5">
        <w:rPr>
          <w:rFonts w:ascii="Times New Roman" w:hAnsi="Times New Roman" w:cs="Times New Roman"/>
        </w:rPr>
        <w:t>a</w:t>
      </w:r>
      <w:r w:rsidR="00424545" w:rsidRPr="009F74C5">
        <w:rPr>
          <w:rFonts w:ascii="Times New Roman" w:hAnsi="Times New Roman" w:cs="Times New Roman"/>
        </w:rPr>
        <w:t xml:space="preserve"> civil rights law passed</w:t>
      </w:r>
      <w:r w:rsidR="00F25919" w:rsidRPr="009F74C5">
        <w:rPr>
          <w:rFonts w:ascii="Times New Roman" w:hAnsi="Times New Roman" w:cs="Times New Roman"/>
        </w:rPr>
        <w:t xml:space="preserve"> nearly</w:t>
      </w:r>
      <w:r w:rsidR="006D6512" w:rsidRPr="009F74C5">
        <w:rPr>
          <w:rFonts w:ascii="Times New Roman" w:hAnsi="Times New Roman" w:cs="Times New Roman"/>
        </w:rPr>
        <w:t xml:space="preserve"> 28 years</w:t>
      </w:r>
      <w:r w:rsidR="00424545" w:rsidRPr="009F74C5">
        <w:rPr>
          <w:rFonts w:ascii="Times New Roman" w:hAnsi="Times New Roman" w:cs="Times New Roman"/>
        </w:rPr>
        <w:t xml:space="preserve"> ago.</w:t>
      </w:r>
      <w:r w:rsidR="00602AA7">
        <w:rPr>
          <w:rFonts w:ascii="Times New Roman" w:hAnsi="Times New Roman" w:cs="Times New Roman"/>
        </w:rPr>
        <w:t xml:space="preserve"> </w:t>
      </w:r>
    </w:p>
    <w:p w14:paraId="13EF0EFE" w14:textId="77777777" w:rsidR="00602AA7" w:rsidRDefault="00602AA7" w:rsidP="00602B06">
      <w:pPr>
        <w:rPr>
          <w:rFonts w:ascii="Times New Roman" w:hAnsi="Times New Roman" w:cs="Times New Roman"/>
        </w:rPr>
      </w:pPr>
    </w:p>
    <w:p w14:paraId="2EA657EB" w14:textId="4B298C10" w:rsidR="00602B06" w:rsidRPr="009F74C5" w:rsidRDefault="001108E0" w:rsidP="00602B06">
      <w:pPr>
        <w:rPr>
          <w:rFonts w:ascii="Times New Roman" w:hAnsi="Times New Roman" w:cs="Times New Roman"/>
        </w:rPr>
      </w:pPr>
      <w:r w:rsidRPr="009F74C5">
        <w:rPr>
          <w:rFonts w:ascii="Times New Roman" w:hAnsi="Times New Roman" w:cs="Times New Roman"/>
        </w:rPr>
        <w:t>W</w:t>
      </w:r>
      <w:r w:rsidR="00602B06" w:rsidRPr="009F74C5">
        <w:rPr>
          <w:rFonts w:ascii="Times New Roman" w:hAnsi="Times New Roman" w:cs="Times New Roman"/>
        </w:rPr>
        <w:t xml:space="preserve">e share many of the concerns on the potential impact of H.R. 620 expressed by the U.S. Department of Justice (DOJ) Civil Rights Division, which administers and enforces the ADA. We believe DOJ is right to be troubled by the premise that H.R. 620 would, “…[s]ubstantially change the balance Congress struck for private enforcement actions pursuant to title III of the ADA.” We also share DOJ’s concern that: </w:t>
      </w:r>
    </w:p>
    <w:p w14:paraId="3E879296" w14:textId="77777777" w:rsidR="00602B06" w:rsidRPr="009F74C5" w:rsidRDefault="00602B06" w:rsidP="00602B06">
      <w:pPr>
        <w:rPr>
          <w:rFonts w:ascii="Times New Roman" w:hAnsi="Times New Roman" w:cs="Times New Roman"/>
        </w:rPr>
      </w:pPr>
    </w:p>
    <w:p w14:paraId="720F5184" w14:textId="77777777" w:rsidR="00602B06" w:rsidRPr="00D815B2" w:rsidRDefault="00602B06" w:rsidP="00602B06">
      <w:pPr>
        <w:ind w:left="360" w:right="360"/>
        <w:rPr>
          <w:rFonts w:ascii="Times New Roman" w:hAnsi="Times New Roman" w:cs="Times New Roman"/>
          <w:i/>
        </w:rPr>
      </w:pPr>
      <w:r w:rsidRPr="009F74C5">
        <w:rPr>
          <w:rFonts w:ascii="Times New Roman" w:hAnsi="Times New Roman" w:cs="Times New Roman"/>
          <w:i/>
        </w:rPr>
        <w:t xml:space="preserve">“The proposed notice and cure process would also unnecessarily limit individuals’ abilities to obtain much-needed barrier removal in a timely manner by imposing </w:t>
      </w:r>
      <w:r w:rsidRPr="009F74C5">
        <w:rPr>
          <w:rFonts w:ascii="Times New Roman" w:hAnsi="Times New Roman" w:cs="Times New Roman"/>
          <w:i/>
        </w:rPr>
        <w:lastRenderedPageBreak/>
        <w:t>additional requirements that may not result in the collaborative process that the proposed bill intends, but may instead result in additional areas of litigation.”</w:t>
      </w:r>
      <w:r w:rsidRPr="00602AA7">
        <w:rPr>
          <w:rStyle w:val="FootnoteReference"/>
          <w:rFonts w:ascii="Times New Roman" w:hAnsi="Times New Roman" w:cs="Times New Roman"/>
        </w:rPr>
        <w:footnoteReference w:id="4"/>
      </w:r>
      <w:r w:rsidRPr="00602AA7">
        <w:rPr>
          <w:rFonts w:ascii="Times New Roman" w:hAnsi="Times New Roman" w:cs="Times New Roman"/>
        </w:rPr>
        <w:t xml:space="preserve"> </w:t>
      </w:r>
    </w:p>
    <w:p w14:paraId="415A86DF" w14:textId="1D34B3AA" w:rsidR="00B55558" w:rsidRPr="009F74C5" w:rsidRDefault="00B55558">
      <w:pPr>
        <w:rPr>
          <w:rFonts w:ascii="Times New Roman" w:hAnsi="Times New Roman" w:cs="Times New Roman"/>
        </w:rPr>
      </w:pPr>
    </w:p>
    <w:p w14:paraId="06869898" w14:textId="67267770" w:rsidR="00602AA7" w:rsidRDefault="00C16AB7" w:rsidP="00602AA7">
      <w:pPr>
        <w:rPr>
          <w:rFonts w:ascii="Times New Roman" w:hAnsi="Times New Roman" w:cs="Times New Roman"/>
        </w:rPr>
      </w:pPr>
      <w:r w:rsidRPr="009F74C5">
        <w:rPr>
          <w:rFonts w:ascii="Times New Roman" w:hAnsi="Times New Roman" w:cs="Times New Roman"/>
        </w:rPr>
        <w:t>Congress should promote ADA compliance</w:t>
      </w:r>
      <w:r w:rsidR="001108E0" w:rsidRPr="009F74C5">
        <w:rPr>
          <w:rFonts w:ascii="Times New Roman" w:hAnsi="Times New Roman" w:cs="Times New Roman"/>
        </w:rPr>
        <w:t xml:space="preserve"> nationwide</w:t>
      </w:r>
      <w:r w:rsidRPr="009F74C5">
        <w:rPr>
          <w:rFonts w:ascii="Times New Roman" w:hAnsi="Times New Roman" w:cs="Times New Roman"/>
        </w:rPr>
        <w:t xml:space="preserve"> by improving existing tools and resources, rather than advancing a harmful and duplicative proposal </w:t>
      </w:r>
      <w:r w:rsidR="00DE2237">
        <w:rPr>
          <w:rFonts w:ascii="Times New Roman" w:hAnsi="Times New Roman" w:cs="Times New Roman"/>
        </w:rPr>
        <w:t>such as</w:t>
      </w:r>
      <w:r w:rsidR="00DE2237" w:rsidRPr="009F74C5">
        <w:rPr>
          <w:rFonts w:ascii="Times New Roman" w:hAnsi="Times New Roman" w:cs="Times New Roman"/>
        </w:rPr>
        <w:t xml:space="preserve"> </w:t>
      </w:r>
      <w:r w:rsidRPr="009F74C5">
        <w:rPr>
          <w:rFonts w:ascii="Times New Roman" w:hAnsi="Times New Roman" w:cs="Times New Roman"/>
        </w:rPr>
        <w:t>H.R. 620, which would upend a carefully crafted legal framework that has boasted strong bipartisan support for nearly three decades.</w:t>
      </w:r>
      <w:r w:rsidR="00602AA7">
        <w:rPr>
          <w:rFonts w:ascii="Times New Roman" w:hAnsi="Times New Roman" w:cs="Times New Roman"/>
        </w:rPr>
        <w:t xml:space="preserve"> </w:t>
      </w:r>
      <w:r w:rsidR="001108E0" w:rsidRPr="009F74C5">
        <w:rPr>
          <w:rFonts w:ascii="Times New Roman" w:hAnsi="Times New Roman" w:cs="Times New Roman"/>
        </w:rPr>
        <w:t>It would be more productive to enhance funding for existing ADA education and mediation programs rather than requiring lengthy notice periods that remove any incentive to follow the law until violations are detect</w:t>
      </w:r>
      <w:r w:rsidR="00602AA7">
        <w:rPr>
          <w:rFonts w:ascii="Times New Roman" w:hAnsi="Times New Roman" w:cs="Times New Roman"/>
        </w:rPr>
        <w:t xml:space="preserve">ed and civil rights are denied. </w:t>
      </w:r>
    </w:p>
    <w:p w14:paraId="1BFA809F" w14:textId="77777777" w:rsidR="00602AA7" w:rsidRDefault="00602AA7" w:rsidP="00602AA7">
      <w:pPr>
        <w:rPr>
          <w:rFonts w:ascii="Times New Roman" w:hAnsi="Times New Roman" w:cs="Times New Roman"/>
        </w:rPr>
      </w:pPr>
    </w:p>
    <w:p w14:paraId="0660E303" w14:textId="2986305F" w:rsidR="00602AA7" w:rsidRDefault="00AE38C7" w:rsidP="00602AA7">
      <w:pPr>
        <w:rPr>
          <w:rFonts w:ascii="Times New Roman" w:hAnsi="Times New Roman" w:cs="Times New Roman"/>
        </w:rPr>
      </w:pPr>
      <w:r w:rsidRPr="009F74C5">
        <w:rPr>
          <w:rFonts w:ascii="Times New Roman" w:hAnsi="Times New Roman" w:cs="Times New Roman"/>
        </w:rPr>
        <w:t xml:space="preserve">We are ready to work with any Senator who is interested in developing pragmatic and bipartisan solutions that improve </w:t>
      </w:r>
      <w:r w:rsidR="00734887" w:rsidRPr="009F74C5">
        <w:rPr>
          <w:rFonts w:ascii="Times New Roman" w:hAnsi="Times New Roman" w:cs="Times New Roman"/>
        </w:rPr>
        <w:t xml:space="preserve">business’ </w:t>
      </w:r>
      <w:r w:rsidRPr="009F74C5">
        <w:rPr>
          <w:rFonts w:ascii="Times New Roman" w:hAnsi="Times New Roman" w:cs="Times New Roman"/>
        </w:rPr>
        <w:t xml:space="preserve">compliance with the ADA. For example, we </w:t>
      </w:r>
      <w:r w:rsidR="00734887" w:rsidRPr="009F74C5">
        <w:rPr>
          <w:rFonts w:ascii="Times New Roman" w:hAnsi="Times New Roman" w:cs="Times New Roman"/>
        </w:rPr>
        <w:t>support</w:t>
      </w:r>
      <w:r w:rsidRPr="009F74C5">
        <w:rPr>
          <w:rFonts w:ascii="Times New Roman" w:hAnsi="Times New Roman" w:cs="Times New Roman"/>
        </w:rPr>
        <w:t xml:space="preserve"> strengthening the capabilities of</w:t>
      </w:r>
      <w:r w:rsidR="001108E0" w:rsidRPr="009F74C5">
        <w:rPr>
          <w:rFonts w:ascii="Times New Roman" w:hAnsi="Times New Roman" w:cs="Times New Roman"/>
        </w:rPr>
        <w:t xml:space="preserve"> the</w:t>
      </w:r>
      <w:r w:rsidRPr="009F74C5">
        <w:rPr>
          <w:rFonts w:ascii="Times New Roman" w:hAnsi="Times New Roman" w:cs="Times New Roman"/>
        </w:rPr>
        <w:t xml:space="preserve"> DOJ Civil Rights Division</w:t>
      </w:r>
      <w:r w:rsidR="001108E0" w:rsidRPr="009F74C5">
        <w:rPr>
          <w:rFonts w:ascii="Times New Roman" w:hAnsi="Times New Roman" w:cs="Times New Roman"/>
        </w:rPr>
        <w:t>’s</w:t>
      </w:r>
      <w:r w:rsidRPr="009F74C5">
        <w:rPr>
          <w:rFonts w:ascii="Times New Roman" w:hAnsi="Times New Roman" w:cs="Times New Roman"/>
        </w:rPr>
        <w:t xml:space="preserve"> ADA Technical Assistance Unit, </w:t>
      </w:r>
      <w:r w:rsidR="00734887" w:rsidRPr="009F74C5">
        <w:rPr>
          <w:rFonts w:ascii="Times New Roman" w:hAnsi="Times New Roman" w:cs="Times New Roman"/>
        </w:rPr>
        <w:t xml:space="preserve">which provides education and technical assistance to </w:t>
      </w:r>
      <w:r w:rsidR="00565D15" w:rsidRPr="009F74C5">
        <w:rPr>
          <w:rFonts w:ascii="Times New Roman" w:hAnsi="Times New Roman" w:cs="Times New Roman"/>
        </w:rPr>
        <w:t xml:space="preserve">help </w:t>
      </w:r>
      <w:r w:rsidR="00734887" w:rsidRPr="009F74C5">
        <w:rPr>
          <w:rFonts w:ascii="Times New Roman" w:hAnsi="Times New Roman" w:cs="Times New Roman"/>
        </w:rPr>
        <w:t>businesses</w:t>
      </w:r>
      <w:r w:rsidR="00565D15" w:rsidRPr="009F74C5">
        <w:rPr>
          <w:rFonts w:ascii="Times New Roman" w:hAnsi="Times New Roman" w:cs="Times New Roman"/>
        </w:rPr>
        <w:t xml:space="preserve"> comply with the law</w:t>
      </w:r>
      <w:r w:rsidR="00734887" w:rsidRPr="009F74C5">
        <w:rPr>
          <w:rFonts w:ascii="Times New Roman" w:hAnsi="Times New Roman" w:cs="Times New Roman"/>
        </w:rPr>
        <w:t xml:space="preserve">. </w:t>
      </w:r>
      <w:r w:rsidR="00565D15" w:rsidRPr="009F74C5">
        <w:rPr>
          <w:rFonts w:ascii="Times New Roman" w:hAnsi="Times New Roman" w:cs="Times New Roman"/>
        </w:rPr>
        <w:t>W</w:t>
      </w:r>
      <w:r w:rsidR="00734887" w:rsidRPr="009F74C5">
        <w:rPr>
          <w:rFonts w:ascii="Times New Roman" w:hAnsi="Times New Roman" w:cs="Times New Roman"/>
        </w:rPr>
        <w:t>e</w:t>
      </w:r>
      <w:r w:rsidR="001108E0" w:rsidRPr="009F74C5">
        <w:rPr>
          <w:rFonts w:ascii="Times New Roman" w:hAnsi="Times New Roman" w:cs="Times New Roman"/>
        </w:rPr>
        <w:t xml:space="preserve"> should also </w:t>
      </w:r>
      <w:r w:rsidRPr="009F74C5">
        <w:rPr>
          <w:rFonts w:ascii="Times New Roman" w:hAnsi="Times New Roman" w:cs="Times New Roman"/>
        </w:rPr>
        <w:t xml:space="preserve">expand the ADA </w:t>
      </w:r>
      <w:r w:rsidR="00734887" w:rsidRPr="009F74C5">
        <w:rPr>
          <w:rFonts w:ascii="Times New Roman" w:hAnsi="Times New Roman" w:cs="Times New Roman"/>
        </w:rPr>
        <w:t>Nati</w:t>
      </w:r>
      <w:r w:rsidR="004357F3" w:rsidRPr="009F74C5">
        <w:rPr>
          <w:rFonts w:ascii="Times New Roman" w:hAnsi="Times New Roman" w:cs="Times New Roman"/>
        </w:rPr>
        <w:t xml:space="preserve">onal Network, which supports ten </w:t>
      </w:r>
      <w:r w:rsidR="00734887" w:rsidRPr="009F74C5">
        <w:rPr>
          <w:rFonts w:ascii="Times New Roman" w:hAnsi="Times New Roman" w:cs="Times New Roman"/>
        </w:rPr>
        <w:t>regional</w:t>
      </w:r>
      <w:r w:rsidR="004357F3" w:rsidRPr="009F74C5">
        <w:rPr>
          <w:rFonts w:ascii="Times New Roman" w:hAnsi="Times New Roman" w:cs="Times New Roman"/>
        </w:rPr>
        <w:t xml:space="preserve"> ADA</w:t>
      </w:r>
      <w:r w:rsidR="00734887" w:rsidRPr="009F74C5">
        <w:rPr>
          <w:rFonts w:ascii="Times New Roman" w:hAnsi="Times New Roman" w:cs="Times New Roman"/>
        </w:rPr>
        <w:t xml:space="preserve"> </w:t>
      </w:r>
      <w:r w:rsidRPr="009F74C5">
        <w:rPr>
          <w:rFonts w:ascii="Times New Roman" w:hAnsi="Times New Roman" w:cs="Times New Roman"/>
        </w:rPr>
        <w:t xml:space="preserve">Centers </w:t>
      </w:r>
      <w:r w:rsidR="00734887" w:rsidRPr="009F74C5">
        <w:rPr>
          <w:rFonts w:ascii="Times New Roman" w:hAnsi="Times New Roman" w:cs="Times New Roman"/>
        </w:rPr>
        <w:t>and an ADA Knowledge Translation Center</w:t>
      </w:r>
      <w:r w:rsidR="00565D15" w:rsidRPr="009F74C5">
        <w:rPr>
          <w:rFonts w:ascii="Times New Roman" w:hAnsi="Times New Roman" w:cs="Times New Roman"/>
        </w:rPr>
        <w:t xml:space="preserve">. These resources, </w:t>
      </w:r>
      <w:r w:rsidRPr="009F74C5">
        <w:rPr>
          <w:rFonts w:ascii="Times New Roman" w:hAnsi="Times New Roman" w:cs="Times New Roman"/>
        </w:rPr>
        <w:t>funded through the U.S. Department of Health and Human Service’s National Institute on Disability, Independent Living, and Rehabilitation Research</w:t>
      </w:r>
      <w:r w:rsidR="00565D15" w:rsidRPr="009F74C5">
        <w:rPr>
          <w:rFonts w:ascii="Times New Roman" w:hAnsi="Times New Roman" w:cs="Times New Roman"/>
        </w:rPr>
        <w:t>, provide free assistance to entities</w:t>
      </w:r>
      <w:r w:rsidR="001108E0" w:rsidRPr="009F74C5">
        <w:rPr>
          <w:rFonts w:ascii="Times New Roman" w:hAnsi="Times New Roman" w:cs="Times New Roman"/>
        </w:rPr>
        <w:t xml:space="preserve"> seeking to comply with the ADA.</w:t>
      </w:r>
      <w:r w:rsidR="00602AA7">
        <w:rPr>
          <w:rFonts w:ascii="Times New Roman" w:hAnsi="Times New Roman" w:cs="Times New Roman"/>
        </w:rPr>
        <w:t xml:space="preserve"> </w:t>
      </w:r>
    </w:p>
    <w:p w14:paraId="02F158FD" w14:textId="77777777" w:rsidR="00602AA7" w:rsidRDefault="00602AA7" w:rsidP="00602AA7">
      <w:pPr>
        <w:rPr>
          <w:rFonts w:ascii="Times New Roman" w:hAnsi="Times New Roman" w:cs="Times New Roman"/>
        </w:rPr>
      </w:pPr>
    </w:p>
    <w:p w14:paraId="0CEFA318" w14:textId="4D87F6B2" w:rsidR="002A480D" w:rsidRPr="009F74C5" w:rsidRDefault="003A073D" w:rsidP="00602AA7">
      <w:pPr>
        <w:rPr>
          <w:rFonts w:ascii="Times New Roman" w:hAnsi="Times New Roman" w:cs="Times New Roman"/>
        </w:rPr>
      </w:pPr>
      <w:r w:rsidRPr="009F74C5">
        <w:rPr>
          <w:rFonts w:ascii="Times New Roman" w:hAnsi="Times New Roman" w:cs="Times New Roman"/>
        </w:rPr>
        <w:t>However, w</w:t>
      </w:r>
      <w:r w:rsidR="0099021A" w:rsidRPr="009F74C5">
        <w:rPr>
          <w:rFonts w:ascii="Times New Roman" w:hAnsi="Times New Roman" w:cs="Times New Roman"/>
        </w:rPr>
        <w:t xml:space="preserve">e will </w:t>
      </w:r>
      <w:r w:rsidRPr="009F74C5">
        <w:rPr>
          <w:rFonts w:ascii="Times New Roman" w:hAnsi="Times New Roman" w:cs="Times New Roman"/>
        </w:rPr>
        <w:t>strongly object to any</w:t>
      </w:r>
      <w:r w:rsidR="00605E97" w:rsidRPr="009F74C5">
        <w:rPr>
          <w:rFonts w:ascii="Times New Roman" w:hAnsi="Times New Roman" w:cs="Times New Roman"/>
        </w:rPr>
        <w:t xml:space="preserve"> time agreement or unanimous consent request with respect </w:t>
      </w:r>
      <w:r w:rsidR="00043F43" w:rsidRPr="009F74C5">
        <w:rPr>
          <w:rFonts w:ascii="Times New Roman" w:hAnsi="Times New Roman" w:cs="Times New Roman"/>
        </w:rPr>
        <w:t>to</w:t>
      </w:r>
      <w:r w:rsidR="00313C30" w:rsidRPr="009F74C5">
        <w:rPr>
          <w:rFonts w:ascii="Times New Roman" w:hAnsi="Times New Roman" w:cs="Times New Roman"/>
        </w:rPr>
        <w:t xml:space="preserve"> </w:t>
      </w:r>
      <w:r w:rsidRPr="009F74C5">
        <w:rPr>
          <w:rFonts w:ascii="Times New Roman" w:hAnsi="Times New Roman" w:cs="Times New Roman"/>
        </w:rPr>
        <w:t>consideration of H.R. 620</w:t>
      </w:r>
      <w:r w:rsidR="00605E97" w:rsidRPr="009F74C5">
        <w:rPr>
          <w:rFonts w:ascii="Times New Roman" w:hAnsi="Times New Roman" w:cs="Times New Roman"/>
        </w:rPr>
        <w:t>,</w:t>
      </w:r>
      <w:r w:rsidRPr="009F74C5">
        <w:rPr>
          <w:rFonts w:ascii="Times New Roman" w:hAnsi="Times New Roman" w:cs="Times New Roman"/>
        </w:rPr>
        <w:t xml:space="preserve"> or </w:t>
      </w:r>
      <w:r w:rsidR="00605E97" w:rsidRPr="009F74C5">
        <w:rPr>
          <w:rFonts w:ascii="Times New Roman" w:hAnsi="Times New Roman" w:cs="Times New Roman"/>
        </w:rPr>
        <w:t xml:space="preserve">any </w:t>
      </w:r>
      <w:r w:rsidRPr="009F74C5">
        <w:rPr>
          <w:rFonts w:ascii="Times New Roman" w:hAnsi="Times New Roman" w:cs="Times New Roman"/>
        </w:rPr>
        <w:t>similar legislation</w:t>
      </w:r>
      <w:r w:rsidR="00CC2353" w:rsidRPr="009F74C5">
        <w:rPr>
          <w:rFonts w:ascii="Times New Roman" w:hAnsi="Times New Roman" w:cs="Times New Roman"/>
        </w:rPr>
        <w:t xml:space="preserve"> that </w:t>
      </w:r>
      <w:r w:rsidR="00605E97" w:rsidRPr="009F74C5">
        <w:rPr>
          <w:rFonts w:ascii="Times New Roman" w:hAnsi="Times New Roman" w:cs="Times New Roman"/>
        </w:rPr>
        <w:t>seeks</w:t>
      </w:r>
      <w:r w:rsidR="00CC2353" w:rsidRPr="009F74C5">
        <w:rPr>
          <w:rFonts w:ascii="Times New Roman" w:hAnsi="Times New Roman" w:cs="Times New Roman"/>
        </w:rPr>
        <w:t xml:space="preserve"> </w:t>
      </w:r>
      <w:r w:rsidR="00605E97" w:rsidRPr="009F74C5">
        <w:rPr>
          <w:rFonts w:ascii="Times New Roman" w:hAnsi="Times New Roman" w:cs="Times New Roman"/>
        </w:rPr>
        <w:t xml:space="preserve">to </w:t>
      </w:r>
      <w:r w:rsidR="00A07761" w:rsidRPr="009F74C5">
        <w:rPr>
          <w:rFonts w:ascii="Times New Roman" w:hAnsi="Times New Roman" w:cs="Times New Roman"/>
        </w:rPr>
        <w:t>weaken F</w:t>
      </w:r>
      <w:r w:rsidR="00CC2353" w:rsidRPr="009F74C5">
        <w:rPr>
          <w:rFonts w:ascii="Times New Roman" w:hAnsi="Times New Roman" w:cs="Times New Roman"/>
        </w:rPr>
        <w:t xml:space="preserve">ederal protections for an entire protected class of Americans. </w:t>
      </w:r>
      <w:r w:rsidR="002A480D" w:rsidRPr="009F74C5">
        <w:rPr>
          <w:rFonts w:ascii="Times New Roman" w:hAnsi="Times New Roman" w:cs="Times New Roman"/>
        </w:rPr>
        <w:t xml:space="preserve">By </w:t>
      </w:r>
      <w:r w:rsidR="00CC202E" w:rsidRPr="009F74C5">
        <w:rPr>
          <w:rFonts w:ascii="Times New Roman" w:hAnsi="Times New Roman" w:cs="Times New Roman"/>
        </w:rPr>
        <w:t>preserving title III of the ADA, Congress</w:t>
      </w:r>
      <w:r w:rsidR="00C035E1" w:rsidRPr="009F74C5">
        <w:rPr>
          <w:rFonts w:ascii="Times New Roman" w:hAnsi="Times New Roman" w:cs="Times New Roman"/>
        </w:rPr>
        <w:t xml:space="preserve"> </w:t>
      </w:r>
      <w:r w:rsidR="002A480D" w:rsidRPr="009F74C5">
        <w:rPr>
          <w:rFonts w:ascii="Times New Roman" w:hAnsi="Times New Roman" w:cs="Times New Roman"/>
        </w:rPr>
        <w:t>will</w:t>
      </w:r>
      <w:r w:rsidR="00C035E1" w:rsidRPr="009F74C5">
        <w:rPr>
          <w:rFonts w:ascii="Times New Roman" w:hAnsi="Times New Roman" w:cs="Times New Roman"/>
        </w:rPr>
        <w:t xml:space="preserve"> uphold the </w:t>
      </w:r>
      <w:r w:rsidR="00313C30" w:rsidRPr="009F74C5">
        <w:rPr>
          <w:rFonts w:ascii="Times New Roman" w:hAnsi="Times New Roman" w:cs="Times New Roman"/>
        </w:rPr>
        <w:t>intent</w:t>
      </w:r>
      <w:r w:rsidR="00C035E1" w:rsidRPr="009F74C5">
        <w:rPr>
          <w:rFonts w:ascii="Times New Roman" w:hAnsi="Times New Roman" w:cs="Times New Roman"/>
        </w:rPr>
        <w:t xml:space="preserve"> and principle</w:t>
      </w:r>
      <w:r w:rsidR="00313C30" w:rsidRPr="009F74C5">
        <w:rPr>
          <w:rFonts w:ascii="Times New Roman" w:hAnsi="Times New Roman" w:cs="Times New Roman"/>
        </w:rPr>
        <w:t xml:space="preserve"> of the underlying statute that </w:t>
      </w:r>
      <w:r w:rsidR="00CC202E" w:rsidRPr="009F74C5">
        <w:rPr>
          <w:rFonts w:ascii="Times New Roman" w:hAnsi="Times New Roman" w:cs="Times New Roman"/>
        </w:rPr>
        <w:t xml:space="preserve">disability rights </w:t>
      </w:r>
      <w:r w:rsidR="00313C30" w:rsidRPr="009F74C5">
        <w:rPr>
          <w:rFonts w:ascii="Times New Roman" w:hAnsi="Times New Roman" w:cs="Times New Roman"/>
        </w:rPr>
        <w:t xml:space="preserve">are </w:t>
      </w:r>
      <w:r w:rsidR="00CC202E" w:rsidRPr="009F74C5">
        <w:rPr>
          <w:rFonts w:ascii="Times New Roman" w:hAnsi="Times New Roman" w:cs="Times New Roman"/>
        </w:rPr>
        <w:t xml:space="preserve">civil rights. </w:t>
      </w:r>
    </w:p>
    <w:p w14:paraId="6050752E" w14:textId="77777777" w:rsidR="002A480D" w:rsidRPr="009F74C5" w:rsidRDefault="002A480D" w:rsidP="0099021A">
      <w:pPr>
        <w:ind w:right="360"/>
        <w:rPr>
          <w:rFonts w:ascii="Times New Roman" w:hAnsi="Times New Roman" w:cs="Times New Roman"/>
        </w:rPr>
      </w:pPr>
    </w:p>
    <w:p w14:paraId="745A740B" w14:textId="2B0666A4" w:rsidR="00E71BAD" w:rsidRPr="009F74C5" w:rsidRDefault="00A07761" w:rsidP="0099021A">
      <w:pPr>
        <w:ind w:right="360"/>
        <w:rPr>
          <w:rFonts w:ascii="Times New Roman" w:hAnsi="Times New Roman" w:cs="Times New Roman"/>
        </w:rPr>
      </w:pPr>
      <w:r w:rsidRPr="009F74C5">
        <w:rPr>
          <w:rFonts w:ascii="Times New Roman" w:hAnsi="Times New Roman" w:cs="Times New Roman"/>
        </w:rPr>
        <w:t xml:space="preserve">No </w:t>
      </w:r>
      <w:r w:rsidR="00CC202E" w:rsidRPr="009F74C5">
        <w:rPr>
          <w:rFonts w:ascii="Times New Roman" w:hAnsi="Times New Roman" w:cs="Times New Roman"/>
        </w:rPr>
        <w:t>American</w:t>
      </w:r>
      <w:r w:rsidRPr="009F74C5">
        <w:rPr>
          <w:rFonts w:ascii="Times New Roman" w:hAnsi="Times New Roman" w:cs="Times New Roman"/>
        </w:rPr>
        <w:t xml:space="preserve"> </w:t>
      </w:r>
      <w:r w:rsidR="00CC202E" w:rsidRPr="009F74C5">
        <w:rPr>
          <w:rFonts w:ascii="Times New Roman" w:hAnsi="Times New Roman" w:cs="Times New Roman"/>
        </w:rPr>
        <w:t xml:space="preserve">should be forced to endure discrimination for </w:t>
      </w:r>
      <w:r w:rsidRPr="009F74C5">
        <w:rPr>
          <w:rFonts w:ascii="Times New Roman" w:hAnsi="Times New Roman" w:cs="Times New Roman"/>
        </w:rPr>
        <w:t>any length of time so that</w:t>
      </w:r>
      <w:r w:rsidR="00313C30" w:rsidRPr="009F74C5">
        <w:rPr>
          <w:rFonts w:ascii="Times New Roman" w:hAnsi="Times New Roman" w:cs="Times New Roman"/>
        </w:rPr>
        <w:t xml:space="preserve"> places of public accommodation </w:t>
      </w:r>
      <w:r w:rsidRPr="009F74C5">
        <w:rPr>
          <w:rFonts w:ascii="Times New Roman" w:hAnsi="Times New Roman" w:cs="Times New Roman"/>
        </w:rPr>
        <w:t xml:space="preserve">may </w:t>
      </w:r>
      <w:r w:rsidR="004A2181" w:rsidRPr="009F74C5">
        <w:rPr>
          <w:rFonts w:ascii="Times New Roman" w:hAnsi="Times New Roman" w:cs="Times New Roman"/>
        </w:rPr>
        <w:t>learn</w:t>
      </w:r>
      <w:r w:rsidRPr="009F74C5">
        <w:rPr>
          <w:rFonts w:ascii="Times New Roman" w:hAnsi="Times New Roman" w:cs="Times New Roman"/>
        </w:rPr>
        <w:t xml:space="preserve"> how to follow a seminal, bipartisan</w:t>
      </w:r>
      <w:r w:rsidR="00C035E1" w:rsidRPr="009F74C5">
        <w:rPr>
          <w:rFonts w:ascii="Times New Roman" w:hAnsi="Times New Roman" w:cs="Times New Roman"/>
        </w:rPr>
        <w:t xml:space="preserve"> civil rights</w:t>
      </w:r>
      <w:r w:rsidRPr="009F74C5">
        <w:rPr>
          <w:rFonts w:ascii="Times New Roman" w:hAnsi="Times New Roman" w:cs="Times New Roman"/>
        </w:rPr>
        <w:t xml:space="preserve"> law that was enacted </w:t>
      </w:r>
      <w:r w:rsidR="004A2181" w:rsidRPr="009F74C5">
        <w:rPr>
          <w:rFonts w:ascii="Times New Roman" w:hAnsi="Times New Roman" w:cs="Times New Roman"/>
        </w:rPr>
        <w:t>in 1990.</w:t>
      </w:r>
      <w:r w:rsidR="00C16AB7" w:rsidRPr="009F74C5">
        <w:rPr>
          <w:rFonts w:ascii="Times New Roman" w:hAnsi="Times New Roman" w:cs="Times New Roman"/>
        </w:rPr>
        <w:t xml:space="preserve"> </w:t>
      </w:r>
      <w:r w:rsidRPr="009F74C5">
        <w:rPr>
          <w:rFonts w:ascii="Times New Roman" w:hAnsi="Times New Roman" w:cs="Times New Roman"/>
        </w:rPr>
        <w:t>Respectfully, w</w:t>
      </w:r>
      <w:r w:rsidR="00313C30" w:rsidRPr="009F74C5">
        <w:rPr>
          <w:rFonts w:ascii="Times New Roman" w:hAnsi="Times New Roman" w:cs="Times New Roman"/>
        </w:rPr>
        <w:t xml:space="preserve">e </w:t>
      </w:r>
      <w:r w:rsidR="00CC202E" w:rsidRPr="009F74C5">
        <w:rPr>
          <w:rFonts w:ascii="Times New Roman" w:hAnsi="Times New Roman" w:cs="Times New Roman"/>
        </w:rPr>
        <w:t xml:space="preserve">urge you all </w:t>
      </w:r>
      <w:r w:rsidR="009A47D9" w:rsidRPr="009F74C5">
        <w:rPr>
          <w:rFonts w:ascii="Times New Roman" w:hAnsi="Times New Roman" w:cs="Times New Roman"/>
        </w:rPr>
        <w:t xml:space="preserve">to </w:t>
      </w:r>
      <w:r w:rsidRPr="009F74C5">
        <w:rPr>
          <w:rFonts w:ascii="Times New Roman" w:hAnsi="Times New Roman" w:cs="Times New Roman"/>
        </w:rPr>
        <w:t xml:space="preserve">join us in supporting the rights of Americans with disabilities by making clear </w:t>
      </w:r>
      <w:r w:rsidR="00CC202E" w:rsidRPr="009F74C5">
        <w:rPr>
          <w:rFonts w:ascii="Times New Roman" w:hAnsi="Times New Roman" w:cs="Times New Roman"/>
        </w:rPr>
        <w:t>that H.R. 620</w:t>
      </w:r>
      <w:r w:rsidRPr="009F74C5">
        <w:rPr>
          <w:rFonts w:ascii="Times New Roman" w:hAnsi="Times New Roman" w:cs="Times New Roman"/>
        </w:rPr>
        <w:t>,</w:t>
      </w:r>
      <w:r w:rsidR="00CC202E" w:rsidRPr="009F74C5">
        <w:rPr>
          <w:rFonts w:ascii="Times New Roman" w:hAnsi="Times New Roman" w:cs="Times New Roman"/>
        </w:rPr>
        <w:t xml:space="preserve"> or similar legislation</w:t>
      </w:r>
      <w:r w:rsidRPr="009F74C5">
        <w:rPr>
          <w:rFonts w:ascii="Times New Roman" w:hAnsi="Times New Roman" w:cs="Times New Roman"/>
        </w:rPr>
        <w:t>,</w:t>
      </w:r>
      <w:r w:rsidR="00CC202E" w:rsidRPr="009F74C5">
        <w:rPr>
          <w:rFonts w:ascii="Times New Roman" w:hAnsi="Times New Roman" w:cs="Times New Roman"/>
        </w:rPr>
        <w:t xml:space="preserve"> </w:t>
      </w:r>
      <w:r w:rsidR="00B55558" w:rsidRPr="009F74C5">
        <w:rPr>
          <w:rFonts w:ascii="Times New Roman" w:hAnsi="Times New Roman" w:cs="Times New Roman"/>
        </w:rPr>
        <w:t>will never receive a vote in the United States Senate during the</w:t>
      </w:r>
      <w:r w:rsidR="00CC202E" w:rsidRPr="009F74C5">
        <w:rPr>
          <w:rFonts w:ascii="Times New Roman" w:hAnsi="Times New Roman" w:cs="Times New Roman"/>
        </w:rPr>
        <w:t xml:space="preserve"> 115th Congress.  </w:t>
      </w:r>
    </w:p>
    <w:p w14:paraId="1EA5F308" w14:textId="13CECE86" w:rsidR="00E5661D" w:rsidRPr="009F74C5" w:rsidRDefault="00E5661D">
      <w:pPr>
        <w:rPr>
          <w:rFonts w:ascii="Times New Roman" w:hAnsi="Times New Roman" w:cs="Times New Roman"/>
        </w:rPr>
      </w:pPr>
    </w:p>
    <w:p w14:paraId="2D8B956E" w14:textId="6F678AE7" w:rsidR="00C45E14" w:rsidRPr="009F74C5" w:rsidRDefault="009755B7" w:rsidP="009755B7">
      <w:pPr>
        <w:ind w:left="3600"/>
        <w:rPr>
          <w:rFonts w:ascii="Times New Roman" w:hAnsi="Times New Roman" w:cs="Times New Roman"/>
        </w:rPr>
      </w:pPr>
      <w:r w:rsidRPr="009F74C5">
        <w:rPr>
          <w:rFonts w:ascii="Times New Roman" w:hAnsi="Times New Roman" w:cs="Times New Roman"/>
        </w:rPr>
        <w:t xml:space="preserve">  </w:t>
      </w:r>
      <w:r w:rsidR="008B183C" w:rsidRPr="009F74C5">
        <w:rPr>
          <w:rFonts w:ascii="Times New Roman" w:hAnsi="Times New Roman" w:cs="Times New Roman"/>
        </w:rPr>
        <w:t xml:space="preserve"> </w:t>
      </w:r>
      <w:r w:rsidR="00C45E14" w:rsidRPr="009F74C5">
        <w:rPr>
          <w:rFonts w:ascii="Times New Roman" w:hAnsi="Times New Roman" w:cs="Times New Roman"/>
        </w:rPr>
        <w:t>Sincerely,</w:t>
      </w:r>
    </w:p>
    <w:p w14:paraId="1DE8B302" w14:textId="77777777" w:rsidR="00D815B2" w:rsidRDefault="00D815B2">
      <w:pPr>
        <w:rPr>
          <w:rFonts w:ascii="Times New Roman" w:hAnsi="Times New Roman" w:cs="Times New Roman"/>
        </w:rPr>
      </w:pPr>
    </w:p>
    <w:p w14:paraId="6DF11C8D" w14:textId="5D696FF8" w:rsidR="00CF309F" w:rsidRDefault="00CF309F" w:rsidP="009F74C5">
      <w:pPr>
        <w:rPr>
          <w:rFonts w:ascii="Times New Roman" w:hAnsi="Times New Roman" w:cs="Times New Roman"/>
        </w:rPr>
      </w:pPr>
    </w:p>
    <w:p w14:paraId="30F959A2" w14:textId="0197D0BC" w:rsidR="00CF309F" w:rsidRDefault="00CF309F" w:rsidP="009F74C5">
      <w:pPr>
        <w:rPr>
          <w:rFonts w:ascii="Times New Roman" w:hAnsi="Times New Roman" w:cs="Times New Roman"/>
        </w:rPr>
      </w:pPr>
    </w:p>
    <w:p w14:paraId="340B9433" w14:textId="588EED96" w:rsidR="00CF309F" w:rsidRDefault="00CF309F" w:rsidP="009F74C5">
      <w:pPr>
        <w:rPr>
          <w:rFonts w:ascii="Times New Roman" w:hAnsi="Times New Roman" w:cs="Times New Roman"/>
        </w:rPr>
      </w:pPr>
    </w:p>
    <w:p w14:paraId="7E3D7785" w14:textId="772A6BBB" w:rsidR="00AA2FDF" w:rsidRDefault="00AA2FDF" w:rsidP="009F74C5">
      <w:pPr>
        <w:rPr>
          <w:rFonts w:ascii="Times New Roman" w:hAnsi="Times New Roman" w:cs="Times New Roman"/>
        </w:rPr>
      </w:pPr>
    </w:p>
    <w:p w14:paraId="3173ECC8" w14:textId="7007E9FA" w:rsidR="00AA2FDF" w:rsidRDefault="00AA2FDF" w:rsidP="009F74C5">
      <w:pPr>
        <w:rPr>
          <w:rFonts w:ascii="Times New Roman" w:hAnsi="Times New Roman" w:cs="Times New Roman"/>
        </w:rPr>
      </w:pPr>
    </w:p>
    <w:p w14:paraId="7AA81307" w14:textId="5579F9A0" w:rsidR="00AA2FDF" w:rsidRDefault="00AA2FDF" w:rsidP="009F74C5">
      <w:pPr>
        <w:rPr>
          <w:rFonts w:ascii="Times New Roman" w:hAnsi="Times New Roman" w:cs="Times New Roman"/>
        </w:rPr>
      </w:pPr>
    </w:p>
    <w:p w14:paraId="436A5EB1" w14:textId="6B93FBA5" w:rsidR="00AA2FDF" w:rsidRDefault="00AA2FDF" w:rsidP="009F74C5">
      <w:pPr>
        <w:rPr>
          <w:rFonts w:ascii="Times New Roman" w:hAnsi="Times New Roman" w:cs="Times New Roman"/>
        </w:rPr>
      </w:pPr>
    </w:p>
    <w:p w14:paraId="2729CA20" w14:textId="41478F56" w:rsidR="00AA2FDF" w:rsidRDefault="00AA2FDF" w:rsidP="009F74C5">
      <w:pPr>
        <w:rPr>
          <w:rFonts w:ascii="Times New Roman" w:hAnsi="Times New Roman" w:cs="Times New Roman"/>
        </w:rPr>
      </w:pPr>
    </w:p>
    <w:p w14:paraId="7152B7F2" w14:textId="5FD4EC2C" w:rsidR="00AA2FDF" w:rsidRDefault="00AA2FDF" w:rsidP="009F74C5">
      <w:pPr>
        <w:rPr>
          <w:rFonts w:ascii="Times New Roman" w:hAnsi="Times New Roman" w:cs="Times New Roman"/>
        </w:rPr>
      </w:pPr>
    </w:p>
    <w:p w14:paraId="067546DA" w14:textId="77777777" w:rsidR="00AA2FDF" w:rsidRDefault="00AA2FDF" w:rsidP="009F74C5">
      <w:pPr>
        <w:rPr>
          <w:rFonts w:ascii="Times New Roman" w:hAnsi="Times New Roman" w:cs="Times New Roman"/>
        </w:rPr>
      </w:pPr>
    </w:p>
    <w:p w14:paraId="01E2141C" w14:textId="1BAD32B1" w:rsidR="00602AA7" w:rsidRDefault="00602AA7" w:rsidP="009F74C5">
      <w:pPr>
        <w:rPr>
          <w:rFonts w:ascii="Times New Roman" w:hAnsi="Times New Roman" w:cs="Times New Roman"/>
        </w:rPr>
      </w:pPr>
      <w:r>
        <w:rPr>
          <w:rFonts w:ascii="Times New Roman" w:hAnsi="Times New Roman" w:cs="Times New Roman"/>
        </w:rPr>
        <w:t>CC:</w:t>
      </w:r>
    </w:p>
    <w:p w14:paraId="5E7E6AF8" w14:textId="77777777" w:rsidR="00602AA7" w:rsidRDefault="00602AA7" w:rsidP="009F74C5">
      <w:pPr>
        <w:rPr>
          <w:rFonts w:ascii="Times New Roman" w:hAnsi="Times New Roman" w:cs="Times New Roman"/>
        </w:rPr>
      </w:pPr>
    </w:p>
    <w:p w14:paraId="04EA5897" w14:textId="77777777" w:rsidR="00602AA7" w:rsidRPr="009F74C5" w:rsidRDefault="00602AA7" w:rsidP="00602AA7">
      <w:pPr>
        <w:rPr>
          <w:rFonts w:ascii="Times New Roman" w:hAnsi="Times New Roman" w:cs="Times New Roman"/>
        </w:rPr>
      </w:pPr>
      <w:r w:rsidRPr="009F74C5">
        <w:rPr>
          <w:rFonts w:ascii="Times New Roman" w:hAnsi="Times New Roman" w:cs="Times New Roman"/>
        </w:rPr>
        <w:t xml:space="preserve">The Honorable Chuck Grassley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t xml:space="preserve">       The Honorable Dianne Feinstein</w:t>
      </w:r>
    </w:p>
    <w:p w14:paraId="2D5550FA" w14:textId="77777777" w:rsidR="00602AA7" w:rsidRPr="009F74C5" w:rsidRDefault="00602AA7" w:rsidP="00602AA7">
      <w:pPr>
        <w:rPr>
          <w:rFonts w:ascii="Times New Roman" w:hAnsi="Times New Roman" w:cs="Times New Roman"/>
        </w:rPr>
      </w:pPr>
      <w:r w:rsidRPr="009F74C5">
        <w:rPr>
          <w:rFonts w:ascii="Times New Roman" w:hAnsi="Times New Roman" w:cs="Times New Roman"/>
        </w:rPr>
        <w:t xml:space="preserve">Chairman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t xml:space="preserve">       </w:t>
      </w:r>
      <w:r w:rsidRPr="009F74C5">
        <w:rPr>
          <w:rFonts w:ascii="Times New Roman" w:hAnsi="Times New Roman" w:cs="Times New Roman"/>
        </w:rPr>
        <w:tab/>
        <w:t xml:space="preserve">       Ranking Member</w:t>
      </w:r>
    </w:p>
    <w:p w14:paraId="3D106288" w14:textId="77777777" w:rsidR="00602AA7" w:rsidRPr="009F74C5" w:rsidRDefault="00602AA7" w:rsidP="00602AA7">
      <w:pPr>
        <w:rPr>
          <w:rFonts w:ascii="Times New Roman" w:hAnsi="Times New Roman" w:cs="Times New Roman"/>
        </w:rPr>
      </w:pPr>
      <w:r w:rsidRPr="009F74C5">
        <w:rPr>
          <w:rFonts w:ascii="Times New Roman" w:hAnsi="Times New Roman" w:cs="Times New Roman"/>
        </w:rPr>
        <w:t xml:space="preserve">Senate Judiciary Committee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t xml:space="preserve">       Senate Judiciary Committee </w:t>
      </w:r>
    </w:p>
    <w:p w14:paraId="38A0E1D6" w14:textId="77777777" w:rsidR="00602AA7" w:rsidRPr="009F74C5" w:rsidRDefault="00602AA7" w:rsidP="00602AA7">
      <w:pPr>
        <w:rPr>
          <w:rFonts w:ascii="Times New Roman" w:hAnsi="Times New Roman" w:cs="Times New Roman"/>
        </w:rPr>
      </w:pPr>
      <w:r w:rsidRPr="009F74C5">
        <w:rPr>
          <w:rFonts w:ascii="Times New Roman" w:hAnsi="Times New Roman" w:cs="Times New Roman"/>
        </w:rPr>
        <w:t xml:space="preserve">224 Dirksen Senate Office Building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t xml:space="preserve">       331 Hart Senate Office Building</w:t>
      </w:r>
    </w:p>
    <w:p w14:paraId="0F048DD6" w14:textId="77777777" w:rsidR="00602AA7" w:rsidRPr="009F74C5" w:rsidRDefault="00602AA7" w:rsidP="00602AA7">
      <w:pPr>
        <w:rPr>
          <w:rFonts w:ascii="Times New Roman" w:hAnsi="Times New Roman" w:cs="Times New Roman"/>
        </w:rPr>
      </w:pPr>
      <w:r w:rsidRPr="009F74C5">
        <w:rPr>
          <w:rFonts w:ascii="Times New Roman" w:hAnsi="Times New Roman" w:cs="Times New Roman"/>
        </w:rPr>
        <w:t xml:space="preserve">Washington, DC 20510 </w:t>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r>
      <w:r w:rsidRPr="009F74C5">
        <w:rPr>
          <w:rFonts w:ascii="Times New Roman" w:hAnsi="Times New Roman" w:cs="Times New Roman"/>
        </w:rPr>
        <w:tab/>
        <w:t xml:space="preserve">       Washington, DC 20510</w:t>
      </w:r>
    </w:p>
    <w:p w14:paraId="5AA79A9B" w14:textId="77777777" w:rsidR="00602AA7" w:rsidRPr="009F74C5" w:rsidRDefault="00602AA7" w:rsidP="009F74C5">
      <w:pPr>
        <w:rPr>
          <w:rFonts w:ascii="Times New Roman" w:hAnsi="Times New Roman" w:cs="Times New Roman"/>
        </w:rPr>
      </w:pPr>
    </w:p>
    <w:sectPr w:rsidR="00602AA7" w:rsidRPr="009F74C5" w:rsidSect="00C45E14">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E357D" w14:textId="77777777" w:rsidR="003C0000" w:rsidRDefault="003C0000" w:rsidP="00C45E14">
      <w:r>
        <w:separator/>
      </w:r>
    </w:p>
  </w:endnote>
  <w:endnote w:type="continuationSeparator" w:id="0">
    <w:p w14:paraId="5535D60D" w14:textId="77777777" w:rsidR="003C0000" w:rsidRDefault="003C0000" w:rsidP="00C4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17A0" w14:textId="77777777" w:rsidR="002E1206" w:rsidRDefault="002E1206" w:rsidP="002E120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C4A50" w14:textId="77777777" w:rsidR="002E1206" w:rsidRDefault="002E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786F" w14:textId="77777777" w:rsidR="002E1206" w:rsidRDefault="002E1206" w:rsidP="009755B7">
    <w:pPr>
      <w:pStyle w:val="Footer"/>
      <w:framePr w:wrap="none"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83ACC" w14:textId="77777777" w:rsidR="003C0000" w:rsidRDefault="003C0000" w:rsidP="00C45E14">
      <w:r>
        <w:separator/>
      </w:r>
    </w:p>
  </w:footnote>
  <w:footnote w:type="continuationSeparator" w:id="0">
    <w:p w14:paraId="7BD07CD2" w14:textId="77777777" w:rsidR="003C0000" w:rsidRDefault="003C0000" w:rsidP="00C45E14">
      <w:r>
        <w:continuationSeparator/>
      </w:r>
    </w:p>
  </w:footnote>
  <w:footnote w:id="1">
    <w:p w14:paraId="7823E23B" w14:textId="77777777" w:rsidR="00427DF0" w:rsidRPr="00303CC3" w:rsidRDefault="00427DF0" w:rsidP="00427DF0">
      <w:pPr>
        <w:pStyle w:val="FootnoteText"/>
        <w:rPr>
          <w:rFonts w:ascii="Times New Roman" w:hAnsi="Times New Roman" w:cs="Times New Roman"/>
        </w:rPr>
      </w:pPr>
      <w:r w:rsidRPr="00303CC3">
        <w:rPr>
          <w:rStyle w:val="FootnoteReference"/>
          <w:rFonts w:ascii="Times New Roman" w:hAnsi="Times New Roman" w:cs="Times New Roman"/>
        </w:rPr>
        <w:footnoteRef/>
      </w:r>
      <w:r w:rsidRPr="005D78FE">
        <w:rPr>
          <w:rFonts w:ascii="Times New Roman" w:hAnsi="Times New Roman" w:cs="Times New Roman"/>
        </w:rPr>
        <w:t xml:space="preserve"> </w:t>
      </w:r>
      <w:r>
        <w:rPr>
          <w:rFonts w:ascii="Times New Roman" w:hAnsi="Times New Roman" w:cs="Times New Roman"/>
        </w:rPr>
        <w:t xml:space="preserve">Americans with Disabilities Act </w:t>
      </w:r>
      <w:r w:rsidRPr="004C6AEC">
        <w:rPr>
          <w:rFonts w:ascii="Times New Roman" w:hAnsi="Times New Roman" w:cs="Times New Roman"/>
        </w:rPr>
        <w:t>§</w:t>
      </w:r>
      <w:r>
        <w:rPr>
          <w:rFonts w:ascii="Times New Roman" w:hAnsi="Times New Roman" w:cs="Times New Roman"/>
        </w:rPr>
        <w:t>302(a): “</w:t>
      </w:r>
      <w:r w:rsidRPr="004C6AEC">
        <w:rPr>
          <w:rFonts w:ascii="Times New Roman" w:hAnsi="Times New Roman" w:cs="Times New Roman"/>
        </w:rPr>
        <w:t>No individual shall be discriminated against on the basis of disability in the full and equal enjoyment of the goods, services, facilities, privileges, advantages, or accommodations of any place of public accommodation by any person who owns, leases (or leases to), or operates a place of public accommodation.</w:t>
      </w:r>
      <w:r>
        <w:rPr>
          <w:rFonts w:ascii="Times New Roman" w:hAnsi="Times New Roman" w:cs="Times New Roman"/>
        </w:rPr>
        <w:t>”</w:t>
      </w:r>
    </w:p>
  </w:footnote>
  <w:footnote w:id="2">
    <w:p w14:paraId="13AAE5BA" w14:textId="77777777" w:rsidR="00427DF0" w:rsidRPr="009F74C5" w:rsidRDefault="00427DF0" w:rsidP="00427DF0">
      <w:pPr>
        <w:pStyle w:val="FootnoteText"/>
        <w:rPr>
          <w:rFonts w:ascii="Times New Roman" w:hAnsi="Times New Roman" w:cs="Times New Roman"/>
        </w:rPr>
      </w:pPr>
      <w:r w:rsidRPr="009F74C5">
        <w:rPr>
          <w:rStyle w:val="FootnoteReference"/>
          <w:rFonts w:ascii="Times New Roman" w:hAnsi="Times New Roman" w:cs="Times New Roman"/>
        </w:rPr>
        <w:footnoteRef/>
      </w:r>
      <w:r w:rsidRPr="009F74C5">
        <w:rPr>
          <w:rFonts w:ascii="Times New Roman" w:hAnsi="Times New Roman" w:cs="Times New Roman"/>
        </w:rPr>
        <w:t xml:space="preserve"> </w:t>
      </w:r>
      <w:r>
        <w:rPr>
          <w:rFonts w:ascii="Times New Roman" w:hAnsi="Times New Roman" w:cs="Times New Roman"/>
        </w:rPr>
        <w:t xml:space="preserve">Civil Rights Act of 1964 </w:t>
      </w:r>
      <w:r w:rsidRPr="004C6AEC">
        <w:rPr>
          <w:rFonts w:ascii="Times New Roman" w:hAnsi="Times New Roman" w:cs="Times New Roman"/>
        </w:rPr>
        <w:t>§</w:t>
      </w:r>
      <w:r>
        <w:rPr>
          <w:rFonts w:ascii="Times New Roman" w:hAnsi="Times New Roman" w:cs="Times New Roman"/>
        </w:rPr>
        <w:t>201(a): “</w:t>
      </w:r>
      <w:r w:rsidRPr="005D78FE">
        <w:rPr>
          <w:rFonts w:ascii="Times New Roman" w:hAnsi="Times New Roman" w:cs="Times New Roman"/>
        </w:rPr>
        <w:t>All persons shall be entitled to the full and equal enjoyment of the goods, services, facilities, privileges, advantages, and accommodations of any place of public accommodation, as defined in this section, without discrimination on the ground of race, color, religion, or national origin.</w:t>
      </w:r>
      <w:r>
        <w:rPr>
          <w:rFonts w:ascii="Times New Roman" w:hAnsi="Times New Roman" w:cs="Times New Roman"/>
        </w:rPr>
        <w:t>”</w:t>
      </w:r>
      <w:r w:rsidDel="003521D0">
        <w:rPr>
          <w:rFonts w:ascii="Times New Roman" w:hAnsi="Times New Roman" w:cs="Times New Roman"/>
        </w:rPr>
        <w:t xml:space="preserve"> </w:t>
      </w:r>
    </w:p>
  </w:footnote>
  <w:footnote w:id="3">
    <w:p w14:paraId="2FFC3480" w14:textId="77777777" w:rsidR="001108E0" w:rsidRPr="004B22FD" w:rsidRDefault="001108E0" w:rsidP="001108E0">
      <w:pPr>
        <w:pStyle w:val="FootnoteText"/>
        <w:rPr>
          <w:rFonts w:ascii="Times New Roman" w:hAnsi="Times New Roman" w:cs="Times New Roman"/>
        </w:rPr>
      </w:pPr>
      <w:r w:rsidRPr="004B22FD">
        <w:rPr>
          <w:rStyle w:val="FootnoteReference"/>
          <w:rFonts w:ascii="Times New Roman" w:hAnsi="Times New Roman" w:cs="Times New Roman"/>
        </w:rPr>
        <w:footnoteRef/>
      </w:r>
      <w:r w:rsidRPr="004B22FD">
        <w:rPr>
          <w:rFonts w:ascii="Times New Roman" w:hAnsi="Times New Roman" w:cs="Times New Roman"/>
        </w:rPr>
        <w:t xml:space="preserve"> 26 U.S.C. §190</w:t>
      </w:r>
    </w:p>
  </w:footnote>
  <w:footnote w:id="4">
    <w:p w14:paraId="50B72AAA" w14:textId="77777777" w:rsidR="00602B06" w:rsidRPr="009F74C5" w:rsidRDefault="00602B06" w:rsidP="00602B06">
      <w:pPr>
        <w:pStyle w:val="FootnoteText"/>
        <w:rPr>
          <w:rFonts w:ascii="Times New Roman" w:hAnsi="Times New Roman" w:cs="Times New Roman"/>
        </w:rPr>
      </w:pPr>
      <w:r w:rsidRPr="004B22FD">
        <w:rPr>
          <w:rStyle w:val="FootnoteReference"/>
          <w:rFonts w:ascii="Times New Roman" w:hAnsi="Times New Roman" w:cs="Times New Roman"/>
        </w:rPr>
        <w:footnoteRef/>
      </w:r>
      <w:r w:rsidRPr="004B22FD">
        <w:rPr>
          <w:rFonts w:ascii="Times New Roman" w:hAnsi="Times New Roman" w:cs="Times New Roman"/>
        </w:rPr>
        <w:t xml:space="preserve"> U.S. Department of Justice, </w:t>
      </w:r>
      <w:r w:rsidRPr="004B22FD">
        <w:rPr>
          <w:rFonts w:ascii="Times New Roman" w:hAnsi="Times New Roman" w:cs="Times New Roman"/>
          <w:i/>
        </w:rPr>
        <w:t>“The Civil Rights Division’s Comments on the “ADA Education and Reform Act of 2017” (H.R. 620)</w:t>
      </w:r>
      <w:r w:rsidRPr="009F74C5">
        <w:rPr>
          <w:rFonts w:ascii="Times New Roman" w:hAnsi="Times New Roman" w:cs="Times New Roman"/>
          <w:i/>
        </w:rPr>
        <w:t xml:space="preserve">, </w:t>
      </w:r>
      <w:r w:rsidRPr="009F74C5">
        <w:rPr>
          <w:rFonts w:ascii="Times New Roman" w:hAnsi="Times New Roman" w:cs="Times New Roman"/>
        </w:rPr>
        <w:t>September 12, 2017. Available online at: http://www.c-c-d.org/fichiers/DOJ-Comments-on-HR-620-%289-11-17%29.pdf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19F6" w14:textId="457AF06A" w:rsidR="002E1206" w:rsidRDefault="000C0D5C">
    <w:pPr>
      <w:pStyle w:val="Header"/>
      <w:rPr>
        <w:rFonts w:ascii="Times New Roman" w:hAnsi="Times New Roman" w:cs="Times New Roman"/>
      </w:rPr>
    </w:pPr>
    <w:r>
      <w:rPr>
        <w:rFonts w:ascii="Times New Roman" w:hAnsi="Times New Roman" w:cs="Times New Roman"/>
      </w:rPr>
      <w:t xml:space="preserve">Letter to Senate Leadership and </w:t>
    </w:r>
    <w:r w:rsidR="008B183C">
      <w:rPr>
        <w:rFonts w:ascii="Times New Roman" w:hAnsi="Times New Roman" w:cs="Times New Roman"/>
      </w:rPr>
      <w:t xml:space="preserve">Senate Judiciary Committee </w:t>
    </w:r>
  </w:p>
  <w:p w14:paraId="597BA4D2" w14:textId="19658A75" w:rsidR="002E1206" w:rsidRDefault="00602AA7">
    <w:pPr>
      <w:pStyle w:val="Header"/>
      <w:rPr>
        <w:rFonts w:ascii="Times New Roman" w:hAnsi="Times New Roman" w:cs="Times New Roman"/>
      </w:rPr>
    </w:pPr>
    <w:r>
      <w:rPr>
        <w:rFonts w:ascii="Times New Roman" w:hAnsi="Times New Roman" w:cs="Times New Roman"/>
      </w:rPr>
      <w:t>March</w:t>
    </w:r>
    <w:r w:rsidR="00B55558">
      <w:rPr>
        <w:rFonts w:ascii="Times New Roman" w:hAnsi="Times New Roman" w:cs="Times New Roman"/>
      </w:rPr>
      <w:t xml:space="preserve"> </w:t>
    </w:r>
    <w:r w:rsidR="009A0D4D">
      <w:rPr>
        <w:rFonts w:ascii="Times New Roman" w:hAnsi="Times New Roman" w:cs="Times New Roman"/>
      </w:rPr>
      <w:t>X</w:t>
    </w:r>
    <w:r w:rsidR="002E1206">
      <w:rPr>
        <w:rFonts w:ascii="Times New Roman" w:hAnsi="Times New Roman" w:cs="Times New Roman"/>
      </w:rPr>
      <w:t>, 2018</w:t>
    </w:r>
  </w:p>
  <w:p w14:paraId="61FB4467" w14:textId="299CB6AA" w:rsidR="002E1206" w:rsidRDefault="002E1206">
    <w:pPr>
      <w:pStyle w:val="Header"/>
      <w:rPr>
        <w:rFonts w:ascii="Times New Roman" w:hAnsi="Times New Roman" w:cs="Times New Roman"/>
        <w:noProof/>
      </w:rPr>
    </w:pPr>
    <w:r>
      <w:rPr>
        <w:rFonts w:ascii="Times New Roman" w:hAnsi="Times New Roman" w:cs="Times New Roman"/>
      </w:rPr>
      <w:t xml:space="preserve">Page </w:t>
    </w:r>
    <w:r w:rsidRPr="002E1206">
      <w:rPr>
        <w:rFonts w:ascii="Times New Roman" w:hAnsi="Times New Roman" w:cs="Times New Roman"/>
      </w:rPr>
      <w:fldChar w:fldCharType="begin"/>
    </w:r>
    <w:r w:rsidRPr="002E1206">
      <w:rPr>
        <w:rFonts w:ascii="Times New Roman" w:hAnsi="Times New Roman" w:cs="Times New Roman"/>
      </w:rPr>
      <w:instrText xml:space="preserve"> PAGE   \* MERGEFORMAT </w:instrText>
    </w:r>
    <w:r w:rsidRPr="002E1206">
      <w:rPr>
        <w:rFonts w:ascii="Times New Roman" w:hAnsi="Times New Roman" w:cs="Times New Roman"/>
      </w:rPr>
      <w:fldChar w:fldCharType="separate"/>
    </w:r>
    <w:r w:rsidR="006939BF">
      <w:rPr>
        <w:rFonts w:ascii="Times New Roman" w:hAnsi="Times New Roman" w:cs="Times New Roman"/>
        <w:noProof/>
      </w:rPr>
      <w:t>4</w:t>
    </w:r>
    <w:r w:rsidRPr="002E1206">
      <w:rPr>
        <w:rFonts w:ascii="Times New Roman" w:hAnsi="Times New Roman" w:cs="Times New Roman"/>
        <w:noProof/>
      </w:rPr>
      <w:fldChar w:fldCharType="end"/>
    </w:r>
    <w:r w:rsidR="008B183C">
      <w:rPr>
        <w:rFonts w:ascii="Times New Roman" w:hAnsi="Times New Roman" w:cs="Times New Roman"/>
        <w:noProof/>
      </w:rPr>
      <w:t xml:space="preserve"> of </w:t>
    </w:r>
    <w:r w:rsidR="00602AA7">
      <w:rPr>
        <w:rFonts w:ascii="Times New Roman" w:hAnsi="Times New Roman" w:cs="Times New Roman"/>
        <w:noProof/>
      </w:rPr>
      <w:t>6</w:t>
    </w:r>
  </w:p>
  <w:p w14:paraId="7F7BFBFB" w14:textId="70DF2865" w:rsidR="002E1206" w:rsidRDefault="002E1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65B9E"/>
    <w:multiLevelType w:val="hybridMultilevel"/>
    <w:tmpl w:val="F8D4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71"/>
    <w:rsid w:val="00015084"/>
    <w:rsid w:val="00025653"/>
    <w:rsid w:val="00032199"/>
    <w:rsid w:val="000366BE"/>
    <w:rsid w:val="00043F43"/>
    <w:rsid w:val="0004428C"/>
    <w:rsid w:val="00046BF5"/>
    <w:rsid w:val="0005562A"/>
    <w:rsid w:val="00064AA6"/>
    <w:rsid w:val="000714E5"/>
    <w:rsid w:val="00085FC3"/>
    <w:rsid w:val="000B647D"/>
    <w:rsid w:val="000C0D5C"/>
    <w:rsid w:val="000F2355"/>
    <w:rsid w:val="001108E0"/>
    <w:rsid w:val="00163871"/>
    <w:rsid w:val="00173425"/>
    <w:rsid w:val="00185EDF"/>
    <w:rsid w:val="001871DB"/>
    <w:rsid w:val="001975FD"/>
    <w:rsid w:val="001A422F"/>
    <w:rsid w:val="001C22AC"/>
    <w:rsid w:val="001D1206"/>
    <w:rsid w:val="001D2C1B"/>
    <w:rsid w:val="001E6C6B"/>
    <w:rsid w:val="001E7A93"/>
    <w:rsid w:val="001F1DEE"/>
    <w:rsid w:val="001F37B9"/>
    <w:rsid w:val="002173D3"/>
    <w:rsid w:val="002430BA"/>
    <w:rsid w:val="00246880"/>
    <w:rsid w:val="00247D9E"/>
    <w:rsid w:val="002544C2"/>
    <w:rsid w:val="002547E5"/>
    <w:rsid w:val="00267761"/>
    <w:rsid w:val="002857CB"/>
    <w:rsid w:val="00290FB7"/>
    <w:rsid w:val="002948F5"/>
    <w:rsid w:val="00295242"/>
    <w:rsid w:val="002A30F5"/>
    <w:rsid w:val="002A480D"/>
    <w:rsid w:val="002C600B"/>
    <w:rsid w:val="002E1206"/>
    <w:rsid w:val="00313C30"/>
    <w:rsid w:val="003169B6"/>
    <w:rsid w:val="003175CD"/>
    <w:rsid w:val="003225DD"/>
    <w:rsid w:val="00360E82"/>
    <w:rsid w:val="00363920"/>
    <w:rsid w:val="00380FCE"/>
    <w:rsid w:val="003865D8"/>
    <w:rsid w:val="0038700C"/>
    <w:rsid w:val="00387A56"/>
    <w:rsid w:val="00391C73"/>
    <w:rsid w:val="003A073D"/>
    <w:rsid w:val="003A5A85"/>
    <w:rsid w:val="003B7CD4"/>
    <w:rsid w:val="003C0000"/>
    <w:rsid w:val="003C2E2F"/>
    <w:rsid w:val="003C5909"/>
    <w:rsid w:val="003C6725"/>
    <w:rsid w:val="003D4B9D"/>
    <w:rsid w:val="003D5BD6"/>
    <w:rsid w:val="003E2BE8"/>
    <w:rsid w:val="003F0292"/>
    <w:rsid w:val="003F4C76"/>
    <w:rsid w:val="003F7FC4"/>
    <w:rsid w:val="00406AB3"/>
    <w:rsid w:val="00411F8C"/>
    <w:rsid w:val="00424545"/>
    <w:rsid w:val="00427DF0"/>
    <w:rsid w:val="00435611"/>
    <w:rsid w:val="004357F3"/>
    <w:rsid w:val="0043717C"/>
    <w:rsid w:val="00443751"/>
    <w:rsid w:val="00452DC7"/>
    <w:rsid w:val="004631B1"/>
    <w:rsid w:val="00486474"/>
    <w:rsid w:val="00495EC5"/>
    <w:rsid w:val="004A2181"/>
    <w:rsid w:val="004A2BD2"/>
    <w:rsid w:val="004A4B29"/>
    <w:rsid w:val="004B22FD"/>
    <w:rsid w:val="004C0B61"/>
    <w:rsid w:val="004F01E1"/>
    <w:rsid w:val="004F169F"/>
    <w:rsid w:val="005170E7"/>
    <w:rsid w:val="005270F2"/>
    <w:rsid w:val="00534D5C"/>
    <w:rsid w:val="00561120"/>
    <w:rsid w:val="005618A0"/>
    <w:rsid w:val="0056244E"/>
    <w:rsid w:val="0056339D"/>
    <w:rsid w:val="00565D15"/>
    <w:rsid w:val="005663DC"/>
    <w:rsid w:val="00566A1F"/>
    <w:rsid w:val="00566F2E"/>
    <w:rsid w:val="00591219"/>
    <w:rsid w:val="00596D38"/>
    <w:rsid w:val="005A1432"/>
    <w:rsid w:val="005B58A6"/>
    <w:rsid w:val="005B7EA3"/>
    <w:rsid w:val="005E21B6"/>
    <w:rsid w:val="005E2DED"/>
    <w:rsid w:val="005E3252"/>
    <w:rsid w:val="005E43AB"/>
    <w:rsid w:val="00602AA7"/>
    <w:rsid w:val="00602B06"/>
    <w:rsid w:val="00605E97"/>
    <w:rsid w:val="0061017C"/>
    <w:rsid w:val="00616948"/>
    <w:rsid w:val="0062345C"/>
    <w:rsid w:val="00643BD8"/>
    <w:rsid w:val="00660D0B"/>
    <w:rsid w:val="006939BF"/>
    <w:rsid w:val="006A07B7"/>
    <w:rsid w:val="006A1416"/>
    <w:rsid w:val="006A280C"/>
    <w:rsid w:val="006A5475"/>
    <w:rsid w:val="006D6512"/>
    <w:rsid w:val="0071694F"/>
    <w:rsid w:val="00720144"/>
    <w:rsid w:val="00732797"/>
    <w:rsid w:val="00734887"/>
    <w:rsid w:val="00736C2A"/>
    <w:rsid w:val="007440B6"/>
    <w:rsid w:val="00746F80"/>
    <w:rsid w:val="007608EA"/>
    <w:rsid w:val="00761FD1"/>
    <w:rsid w:val="00781B4A"/>
    <w:rsid w:val="00784CD5"/>
    <w:rsid w:val="007C4E0E"/>
    <w:rsid w:val="007F79EC"/>
    <w:rsid w:val="0082048A"/>
    <w:rsid w:val="00826662"/>
    <w:rsid w:val="00831421"/>
    <w:rsid w:val="00854CB2"/>
    <w:rsid w:val="00854E57"/>
    <w:rsid w:val="00864045"/>
    <w:rsid w:val="00867080"/>
    <w:rsid w:val="008835A5"/>
    <w:rsid w:val="008855A8"/>
    <w:rsid w:val="008937BE"/>
    <w:rsid w:val="008A0416"/>
    <w:rsid w:val="008A2DDF"/>
    <w:rsid w:val="008B183C"/>
    <w:rsid w:val="008E3D6E"/>
    <w:rsid w:val="00904230"/>
    <w:rsid w:val="0093394B"/>
    <w:rsid w:val="00942B2F"/>
    <w:rsid w:val="00961A8A"/>
    <w:rsid w:val="00963610"/>
    <w:rsid w:val="0097108E"/>
    <w:rsid w:val="009755B7"/>
    <w:rsid w:val="0099021A"/>
    <w:rsid w:val="009A0B65"/>
    <w:rsid w:val="009A0D4D"/>
    <w:rsid w:val="009A1CBD"/>
    <w:rsid w:val="009A47D9"/>
    <w:rsid w:val="009A59F5"/>
    <w:rsid w:val="009C27C7"/>
    <w:rsid w:val="009C6215"/>
    <w:rsid w:val="009E21E8"/>
    <w:rsid w:val="009F74C5"/>
    <w:rsid w:val="00A009AD"/>
    <w:rsid w:val="00A07761"/>
    <w:rsid w:val="00A17B17"/>
    <w:rsid w:val="00A46797"/>
    <w:rsid w:val="00A560C3"/>
    <w:rsid w:val="00A57071"/>
    <w:rsid w:val="00A57123"/>
    <w:rsid w:val="00A73F06"/>
    <w:rsid w:val="00A87CD2"/>
    <w:rsid w:val="00A935C3"/>
    <w:rsid w:val="00A94CF2"/>
    <w:rsid w:val="00AA0DD1"/>
    <w:rsid w:val="00AA2FDF"/>
    <w:rsid w:val="00AA4AE0"/>
    <w:rsid w:val="00AC2615"/>
    <w:rsid w:val="00AE38C7"/>
    <w:rsid w:val="00AF0FE8"/>
    <w:rsid w:val="00AF5330"/>
    <w:rsid w:val="00AF593C"/>
    <w:rsid w:val="00B23C9D"/>
    <w:rsid w:val="00B34D7A"/>
    <w:rsid w:val="00B363B3"/>
    <w:rsid w:val="00B40189"/>
    <w:rsid w:val="00B41D9F"/>
    <w:rsid w:val="00B41F89"/>
    <w:rsid w:val="00B53E4E"/>
    <w:rsid w:val="00B53FC5"/>
    <w:rsid w:val="00B55558"/>
    <w:rsid w:val="00B62494"/>
    <w:rsid w:val="00B66842"/>
    <w:rsid w:val="00B711F6"/>
    <w:rsid w:val="00B80F6E"/>
    <w:rsid w:val="00B84E99"/>
    <w:rsid w:val="00B86148"/>
    <w:rsid w:val="00B92A8C"/>
    <w:rsid w:val="00B92F7A"/>
    <w:rsid w:val="00B96E9E"/>
    <w:rsid w:val="00BA4C22"/>
    <w:rsid w:val="00BC0EC5"/>
    <w:rsid w:val="00BC18F6"/>
    <w:rsid w:val="00BC56F4"/>
    <w:rsid w:val="00BD2249"/>
    <w:rsid w:val="00BD7016"/>
    <w:rsid w:val="00BE1F38"/>
    <w:rsid w:val="00C035E1"/>
    <w:rsid w:val="00C16AB7"/>
    <w:rsid w:val="00C25FBA"/>
    <w:rsid w:val="00C45E14"/>
    <w:rsid w:val="00C46F5E"/>
    <w:rsid w:val="00C654E5"/>
    <w:rsid w:val="00C677A7"/>
    <w:rsid w:val="00C67BC7"/>
    <w:rsid w:val="00CB1B0E"/>
    <w:rsid w:val="00CB3D68"/>
    <w:rsid w:val="00CC202E"/>
    <w:rsid w:val="00CC2353"/>
    <w:rsid w:val="00CC2A72"/>
    <w:rsid w:val="00CD5206"/>
    <w:rsid w:val="00CF26DB"/>
    <w:rsid w:val="00CF309F"/>
    <w:rsid w:val="00D04DD5"/>
    <w:rsid w:val="00D06182"/>
    <w:rsid w:val="00D178DA"/>
    <w:rsid w:val="00D2472E"/>
    <w:rsid w:val="00D324B0"/>
    <w:rsid w:val="00D35501"/>
    <w:rsid w:val="00D54E3D"/>
    <w:rsid w:val="00D815B2"/>
    <w:rsid w:val="00D94F08"/>
    <w:rsid w:val="00DB14D2"/>
    <w:rsid w:val="00DB1B89"/>
    <w:rsid w:val="00DB339E"/>
    <w:rsid w:val="00DC588A"/>
    <w:rsid w:val="00DE2237"/>
    <w:rsid w:val="00E074DD"/>
    <w:rsid w:val="00E10459"/>
    <w:rsid w:val="00E11C19"/>
    <w:rsid w:val="00E14454"/>
    <w:rsid w:val="00E5661D"/>
    <w:rsid w:val="00E6028F"/>
    <w:rsid w:val="00E71BAD"/>
    <w:rsid w:val="00E8300C"/>
    <w:rsid w:val="00E967E7"/>
    <w:rsid w:val="00EA450A"/>
    <w:rsid w:val="00EA5300"/>
    <w:rsid w:val="00EA58F6"/>
    <w:rsid w:val="00EA5E5C"/>
    <w:rsid w:val="00EC30A2"/>
    <w:rsid w:val="00EC6B36"/>
    <w:rsid w:val="00ED3D57"/>
    <w:rsid w:val="00F231A6"/>
    <w:rsid w:val="00F25595"/>
    <w:rsid w:val="00F25919"/>
    <w:rsid w:val="00F63D26"/>
    <w:rsid w:val="00F83FA1"/>
    <w:rsid w:val="00F966D3"/>
    <w:rsid w:val="00FA519C"/>
    <w:rsid w:val="00FA6240"/>
    <w:rsid w:val="00FB0C1A"/>
    <w:rsid w:val="00FB2AD4"/>
    <w:rsid w:val="00FB3813"/>
    <w:rsid w:val="00FB398D"/>
    <w:rsid w:val="00FC2BA0"/>
    <w:rsid w:val="00FD4B9E"/>
    <w:rsid w:val="00FD6225"/>
    <w:rsid w:val="00FF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8E1A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2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2BA0"/>
    <w:rPr>
      <w:rFonts w:ascii="Courier New" w:hAnsi="Courier New" w:cs="Courier New"/>
      <w:sz w:val="20"/>
      <w:szCs w:val="20"/>
    </w:rPr>
  </w:style>
  <w:style w:type="paragraph" w:styleId="ListParagraph">
    <w:name w:val="List Paragraph"/>
    <w:basedOn w:val="Normal"/>
    <w:uiPriority w:val="34"/>
    <w:qFormat/>
    <w:rsid w:val="006A07B7"/>
    <w:pPr>
      <w:ind w:left="720"/>
      <w:contextualSpacing/>
    </w:pPr>
  </w:style>
  <w:style w:type="paragraph" w:styleId="NormalWeb">
    <w:name w:val="Normal (Web)"/>
    <w:basedOn w:val="Normal"/>
    <w:uiPriority w:val="99"/>
    <w:semiHidden/>
    <w:unhideWhenUsed/>
    <w:rsid w:val="001975FD"/>
    <w:rPr>
      <w:rFonts w:ascii="Times New Roman" w:hAnsi="Times New Roman" w:cs="Times New Roman"/>
    </w:rPr>
  </w:style>
  <w:style w:type="paragraph" w:styleId="Header">
    <w:name w:val="header"/>
    <w:basedOn w:val="Normal"/>
    <w:link w:val="HeaderChar"/>
    <w:uiPriority w:val="99"/>
    <w:unhideWhenUsed/>
    <w:rsid w:val="00C45E14"/>
    <w:pPr>
      <w:tabs>
        <w:tab w:val="center" w:pos="4680"/>
        <w:tab w:val="right" w:pos="9360"/>
      </w:tabs>
    </w:pPr>
  </w:style>
  <w:style w:type="character" w:customStyle="1" w:styleId="HeaderChar">
    <w:name w:val="Header Char"/>
    <w:basedOn w:val="DefaultParagraphFont"/>
    <w:link w:val="Header"/>
    <w:uiPriority w:val="99"/>
    <w:rsid w:val="00C45E14"/>
  </w:style>
  <w:style w:type="paragraph" w:styleId="Footer">
    <w:name w:val="footer"/>
    <w:basedOn w:val="Normal"/>
    <w:link w:val="FooterChar"/>
    <w:uiPriority w:val="99"/>
    <w:unhideWhenUsed/>
    <w:rsid w:val="00C45E14"/>
    <w:pPr>
      <w:tabs>
        <w:tab w:val="center" w:pos="4680"/>
        <w:tab w:val="right" w:pos="9360"/>
      </w:tabs>
    </w:pPr>
  </w:style>
  <w:style w:type="character" w:customStyle="1" w:styleId="FooterChar">
    <w:name w:val="Footer Char"/>
    <w:basedOn w:val="DefaultParagraphFont"/>
    <w:link w:val="Footer"/>
    <w:uiPriority w:val="99"/>
    <w:rsid w:val="00C45E14"/>
  </w:style>
  <w:style w:type="character" w:styleId="PageNumber">
    <w:name w:val="page number"/>
    <w:basedOn w:val="DefaultParagraphFont"/>
    <w:uiPriority w:val="99"/>
    <w:semiHidden/>
    <w:unhideWhenUsed/>
    <w:rsid w:val="008937BE"/>
  </w:style>
  <w:style w:type="character" w:styleId="CommentReference">
    <w:name w:val="annotation reference"/>
    <w:basedOn w:val="DefaultParagraphFont"/>
    <w:uiPriority w:val="99"/>
    <w:semiHidden/>
    <w:unhideWhenUsed/>
    <w:rsid w:val="00D35501"/>
    <w:rPr>
      <w:sz w:val="16"/>
      <w:szCs w:val="16"/>
    </w:rPr>
  </w:style>
  <w:style w:type="paragraph" w:styleId="CommentText">
    <w:name w:val="annotation text"/>
    <w:basedOn w:val="Normal"/>
    <w:link w:val="CommentTextChar"/>
    <w:uiPriority w:val="99"/>
    <w:semiHidden/>
    <w:unhideWhenUsed/>
    <w:rsid w:val="00D35501"/>
    <w:rPr>
      <w:sz w:val="20"/>
      <w:szCs w:val="20"/>
    </w:rPr>
  </w:style>
  <w:style w:type="character" w:customStyle="1" w:styleId="CommentTextChar">
    <w:name w:val="Comment Text Char"/>
    <w:basedOn w:val="DefaultParagraphFont"/>
    <w:link w:val="CommentText"/>
    <w:uiPriority w:val="99"/>
    <w:semiHidden/>
    <w:rsid w:val="00D35501"/>
    <w:rPr>
      <w:sz w:val="20"/>
      <w:szCs w:val="20"/>
    </w:rPr>
  </w:style>
  <w:style w:type="paragraph" w:styleId="CommentSubject">
    <w:name w:val="annotation subject"/>
    <w:basedOn w:val="CommentText"/>
    <w:next w:val="CommentText"/>
    <w:link w:val="CommentSubjectChar"/>
    <w:uiPriority w:val="99"/>
    <w:semiHidden/>
    <w:unhideWhenUsed/>
    <w:rsid w:val="00D35501"/>
    <w:rPr>
      <w:b/>
      <w:bCs/>
    </w:rPr>
  </w:style>
  <w:style w:type="character" w:customStyle="1" w:styleId="CommentSubjectChar">
    <w:name w:val="Comment Subject Char"/>
    <w:basedOn w:val="CommentTextChar"/>
    <w:link w:val="CommentSubject"/>
    <w:uiPriority w:val="99"/>
    <w:semiHidden/>
    <w:rsid w:val="00D35501"/>
    <w:rPr>
      <w:b/>
      <w:bCs/>
      <w:sz w:val="20"/>
      <w:szCs w:val="20"/>
    </w:rPr>
  </w:style>
  <w:style w:type="paragraph" w:styleId="BalloonText">
    <w:name w:val="Balloon Text"/>
    <w:basedOn w:val="Normal"/>
    <w:link w:val="BalloonTextChar"/>
    <w:uiPriority w:val="99"/>
    <w:semiHidden/>
    <w:unhideWhenUsed/>
    <w:rsid w:val="00D3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01"/>
    <w:rPr>
      <w:rFonts w:ascii="Segoe UI" w:hAnsi="Segoe UI" w:cs="Segoe UI"/>
      <w:sz w:val="18"/>
      <w:szCs w:val="18"/>
    </w:rPr>
  </w:style>
  <w:style w:type="paragraph" w:styleId="FootnoteText">
    <w:name w:val="footnote text"/>
    <w:basedOn w:val="Normal"/>
    <w:link w:val="FootnoteTextChar"/>
    <w:uiPriority w:val="99"/>
    <w:semiHidden/>
    <w:unhideWhenUsed/>
    <w:rsid w:val="0071694F"/>
    <w:rPr>
      <w:sz w:val="20"/>
      <w:szCs w:val="20"/>
    </w:rPr>
  </w:style>
  <w:style w:type="character" w:customStyle="1" w:styleId="FootnoteTextChar">
    <w:name w:val="Footnote Text Char"/>
    <w:basedOn w:val="DefaultParagraphFont"/>
    <w:link w:val="FootnoteText"/>
    <w:uiPriority w:val="99"/>
    <w:semiHidden/>
    <w:rsid w:val="0071694F"/>
    <w:rPr>
      <w:sz w:val="20"/>
      <w:szCs w:val="20"/>
    </w:rPr>
  </w:style>
  <w:style w:type="character" w:styleId="FootnoteReference">
    <w:name w:val="footnote reference"/>
    <w:basedOn w:val="DefaultParagraphFont"/>
    <w:uiPriority w:val="99"/>
    <w:semiHidden/>
    <w:unhideWhenUsed/>
    <w:rsid w:val="0071694F"/>
    <w:rPr>
      <w:vertAlign w:val="superscript"/>
    </w:rPr>
  </w:style>
  <w:style w:type="paragraph" w:styleId="EndnoteText">
    <w:name w:val="endnote text"/>
    <w:basedOn w:val="Normal"/>
    <w:link w:val="EndnoteTextChar"/>
    <w:uiPriority w:val="99"/>
    <w:semiHidden/>
    <w:unhideWhenUsed/>
    <w:rsid w:val="0071694F"/>
    <w:rPr>
      <w:sz w:val="20"/>
      <w:szCs w:val="20"/>
    </w:rPr>
  </w:style>
  <w:style w:type="character" w:customStyle="1" w:styleId="EndnoteTextChar">
    <w:name w:val="Endnote Text Char"/>
    <w:basedOn w:val="DefaultParagraphFont"/>
    <w:link w:val="EndnoteText"/>
    <w:uiPriority w:val="99"/>
    <w:semiHidden/>
    <w:rsid w:val="0071694F"/>
    <w:rPr>
      <w:sz w:val="20"/>
      <w:szCs w:val="20"/>
    </w:rPr>
  </w:style>
  <w:style w:type="character" w:styleId="EndnoteReference">
    <w:name w:val="endnote reference"/>
    <w:basedOn w:val="DefaultParagraphFont"/>
    <w:uiPriority w:val="99"/>
    <w:semiHidden/>
    <w:unhideWhenUsed/>
    <w:rsid w:val="0071694F"/>
    <w:rPr>
      <w:vertAlign w:val="superscript"/>
    </w:rPr>
  </w:style>
  <w:style w:type="paragraph" w:styleId="Revision">
    <w:name w:val="Revision"/>
    <w:hidden/>
    <w:uiPriority w:val="99"/>
    <w:semiHidden/>
    <w:rsid w:val="001D2C1B"/>
  </w:style>
  <w:style w:type="character" w:styleId="Hyperlink">
    <w:name w:val="Hyperlink"/>
    <w:basedOn w:val="DefaultParagraphFont"/>
    <w:uiPriority w:val="99"/>
    <w:unhideWhenUsed/>
    <w:rsid w:val="004B22FD"/>
    <w:rPr>
      <w:color w:val="0563C1" w:themeColor="hyperlink"/>
      <w:u w:val="single"/>
    </w:rPr>
  </w:style>
  <w:style w:type="character" w:customStyle="1" w:styleId="UnresolvedMention">
    <w:name w:val="Unresolved Mention"/>
    <w:basedOn w:val="DefaultParagraphFont"/>
    <w:uiPriority w:val="99"/>
    <w:semiHidden/>
    <w:unhideWhenUsed/>
    <w:rsid w:val="004B22FD"/>
    <w:rPr>
      <w:color w:val="808080"/>
      <w:shd w:val="clear" w:color="auto" w:fill="E6E6E6"/>
    </w:rPr>
  </w:style>
  <w:style w:type="character" w:styleId="FollowedHyperlink">
    <w:name w:val="FollowedHyperlink"/>
    <w:basedOn w:val="DefaultParagraphFont"/>
    <w:uiPriority w:val="99"/>
    <w:semiHidden/>
    <w:unhideWhenUsed/>
    <w:rsid w:val="004B2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34">
      <w:bodyDiv w:val="1"/>
      <w:marLeft w:val="0"/>
      <w:marRight w:val="0"/>
      <w:marTop w:val="0"/>
      <w:marBottom w:val="0"/>
      <w:divBdr>
        <w:top w:val="none" w:sz="0" w:space="0" w:color="auto"/>
        <w:left w:val="none" w:sz="0" w:space="0" w:color="auto"/>
        <w:bottom w:val="none" w:sz="0" w:space="0" w:color="auto"/>
        <w:right w:val="none" w:sz="0" w:space="0" w:color="auto"/>
      </w:divBdr>
    </w:div>
    <w:div w:id="221210607">
      <w:bodyDiv w:val="1"/>
      <w:marLeft w:val="0"/>
      <w:marRight w:val="0"/>
      <w:marTop w:val="0"/>
      <w:marBottom w:val="0"/>
      <w:divBdr>
        <w:top w:val="none" w:sz="0" w:space="0" w:color="auto"/>
        <w:left w:val="none" w:sz="0" w:space="0" w:color="auto"/>
        <w:bottom w:val="none" w:sz="0" w:space="0" w:color="auto"/>
        <w:right w:val="none" w:sz="0" w:space="0" w:color="auto"/>
      </w:divBdr>
    </w:div>
    <w:div w:id="259217350">
      <w:bodyDiv w:val="1"/>
      <w:marLeft w:val="0"/>
      <w:marRight w:val="0"/>
      <w:marTop w:val="0"/>
      <w:marBottom w:val="0"/>
      <w:divBdr>
        <w:top w:val="none" w:sz="0" w:space="0" w:color="auto"/>
        <w:left w:val="none" w:sz="0" w:space="0" w:color="auto"/>
        <w:bottom w:val="none" w:sz="0" w:space="0" w:color="auto"/>
        <w:right w:val="none" w:sz="0" w:space="0" w:color="auto"/>
      </w:divBdr>
      <w:divsChild>
        <w:div w:id="101800817">
          <w:marLeft w:val="0"/>
          <w:marRight w:val="0"/>
          <w:marTop w:val="0"/>
          <w:marBottom w:val="0"/>
          <w:divBdr>
            <w:top w:val="none" w:sz="0" w:space="0" w:color="auto"/>
            <w:left w:val="none" w:sz="0" w:space="0" w:color="auto"/>
            <w:bottom w:val="none" w:sz="0" w:space="0" w:color="auto"/>
            <w:right w:val="none" w:sz="0" w:space="0" w:color="auto"/>
          </w:divBdr>
          <w:divsChild>
            <w:div w:id="1885554313">
              <w:marLeft w:val="0"/>
              <w:marRight w:val="0"/>
              <w:marTop w:val="0"/>
              <w:marBottom w:val="0"/>
              <w:divBdr>
                <w:top w:val="none" w:sz="0" w:space="0" w:color="auto"/>
                <w:left w:val="none" w:sz="0" w:space="0" w:color="auto"/>
                <w:bottom w:val="none" w:sz="0" w:space="0" w:color="auto"/>
                <w:right w:val="none" w:sz="0" w:space="0" w:color="auto"/>
              </w:divBdr>
              <w:divsChild>
                <w:div w:id="9604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7018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1125847853">
      <w:bodyDiv w:val="1"/>
      <w:marLeft w:val="0"/>
      <w:marRight w:val="0"/>
      <w:marTop w:val="0"/>
      <w:marBottom w:val="0"/>
      <w:divBdr>
        <w:top w:val="none" w:sz="0" w:space="0" w:color="auto"/>
        <w:left w:val="none" w:sz="0" w:space="0" w:color="auto"/>
        <w:bottom w:val="none" w:sz="0" w:space="0" w:color="auto"/>
        <w:right w:val="none" w:sz="0" w:space="0" w:color="auto"/>
      </w:divBdr>
    </w:div>
    <w:div w:id="1196773493">
      <w:bodyDiv w:val="1"/>
      <w:marLeft w:val="0"/>
      <w:marRight w:val="0"/>
      <w:marTop w:val="0"/>
      <w:marBottom w:val="0"/>
      <w:divBdr>
        <w:top w:val="none" w:sz="0" w:space="0" w:color="auto"/>
        <w:left w:val="none" w:sz="0" w:space="0" w:color="auto"/>
        <w:bottom w:val="none" w:sz="0" w:space="0" w:color="auto"/>
        <w:right w:val="none" w:sz="0" w:space="0" w:color="auto"/>
      </w:divBdr>
    </w:div>
    <w:div w:id="1310553636">
      <w:bodyDiv w:val="1"/>
      <w:marLeft w:val="0"/>
      <w:marRight w:val="0"/>
      <w:marTop w:val="0"/>
      <w:marBottom w:val="0"/>
      <w:divBdr>
        <w:top w:val="none" w:sz="0" w:space="0" w:color="auto"/>
        <w:left w:val="none" w:sz="0" w:space="0" w:color="auto"/>
        <w:bottom w:val="none" w:sz="0" w:space="0" w:color="auto"/>
        <w:right w:val="none" w:sz="0" w:space="0" w:color="auto"/>
      </w:divBdr>
    </w:div>
    <w:div w:id="1311859211">
      <w:bodyDiv w:val="1"/>
      <w:marLeft w:val="0"/>
      <w:marRight w:val="0"/>
      <w:marTop w:val="0"/>
      <w:marBottom w:val="0"/>
      <w:divBdr>
        <w:top w:val="none" w:sz="0" w:space="0" w:color="auto"/>
        <w:left w:val="none" w:sz="0" w:space="0" w:color="auto"/>
        <w:bottom w:val="none" w:sz="0" w:space="0" w:color="auto"/>
        <w:right w:val="none" w:sz="0" w:space="0" w:color="auto"/>
      </w:divBdr>
    </w:div>
    <w:div w:id="1363744293">
      <w:bodyDiv w:val="1"/>
      <w:marLeft w:val="0"/>
      <w:marRight w:val="0"/>
      <w:marTop w:val="0"/>
      <w:marBottom w:val="0"/>
      <w:divBdr>
        <w:top w:val="none" w:sz="0" w:space="0" w:color="auto"/>
        <w:left w:val="none" w:sz="0" w:space="0" w:color="auto"/>
        <w:bottom w:val="none" w:sz="0" w:space="0" w:color="auto"/>
        <w:right w:val="none" w:sz="0" w:space="0" w:color="auto"/>
      </w:divBdr>
    </w:div>
    <w:div w:id="1529023793">
      <w:bodyDiv w:val="1"/>
      <w:marLeft w:val="0"/>
      <w:marRight w:val="0"/>
      <w:marTop w:val="0"/>
      <w:marBottom w:val="0"/>
      <w:divBdr>
        <w:top w:val="none" w:sz="0" w:space="0" w:color="auto"/>
        <w:left w:val="none" w:sz="0" w:space="0" w:color="auto"/>
        <w:bottom w:val="none" w:sz="0" w:space="0" w:color="auto"/>
        <w:right w:val="none" w:sz="0" w:space="0" w:color="auto"/>
      </w:divBdr>
      <w:divsChild>
        <w:div w:id="1556625945">
          <w:marLeft w:val="0"/>
          <w:marRight w:val="0"/>
          <w:marTop w:val="0"/>
          <w:marBottom w:val="0"/>
          <w:divBdr>
            <w:top w:val="none" w:sz="0" w:space="0" w:color="auto"/>
            <w:left w:val="none" w:sz="0" w:space="0" w:color="auto"/>
            <w:bottom w:val="none" w:sz="0" w:space="0" w:color="auto"/>
            <w:right w:val="none" w:sz="0" w:space="0" w:color="auto"/>
          </w:divBdr>
          <w:divsChild>
            <w:div w:id="2141418296">
              <w:marLeft w:val="0"/>
              <w:marRight w:val="0"/>
              <w:marTop w:val="0"/>
              <w:marBottom w:val="0"/>
              <w:divBdr>
                <w:top w:val="none" w:sz="0" w:space="0" w:color="auto"/>
                <w:left w:val="none" w:sz="0" w:space="0" w:color="auto"/>
                <w:bottom w:val="none" w:sz="0" w:space="0" w:color="auto"/>
                <w:right w:val="none" w:sz="0" w:space="0" w:color="auto"/>
              </w:divBdr>
              <w:divsChild>
                <w:div w:id="1422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6563">
      <w:bodyDiv w:val="1"/>
      <w:marLeft w:val="0"/>
      <w:marRight w:val="0"/>
      <w:marTop w:val="0"/>
      <w:marBottom w:val="0"/>
      <w:divBdr>
        <w:top w:val="none" w:sz="0" w:space="0" w:color="auto"/>
        <w:left w:val="none" w:sz="0" w:space="0" w:color="auto"/>
        <w:bottom w:val="none" w:sz="0" w:space="0" w:color="auto"/>
        <w:right w:val="none" w:sz="0" w:space="0" w:color="auto"/>
      </w:divBdr>
    </w:div>
    <w:div w:id="1810396672">
      <w:bodyDiv w:val="1"/>
      <w:marLeft w:val="0"/>
      <w:marRight w:val="0"/>
      <w:marTop w:val="0"/>
      <w:marBottom w:val="0"/>
      <w:divBdr>
        <w:top w:val="none" w:sz="0" w:space="0" w:color="auto"/>
        <w:left w:val="none" w:sz="0" w:space="0" w:color="auto"/>
        <w:bottom w:val="none" w:sz="0" w:space="0" w:color="auto"/>
        <w:right w:val="none" w:sz="0" w:space="0" w:color="auto"/>
      </w:divBdr>
    </w:div>
    <w:div w:id="1987314779">
      <w:bodyDiv w:val="1"/>
      <w:marLeft w:val="0"/>
      <w:marRight w:val="0"/>
      <w:marTop w:val="0"/>
      <w:marBottom w:val="0"/>
      <w:divBdr>
        <w:top w:val="none" w:sz="0" w:space="0" w:color="auto"/>
        <w:left w:val="none" w:sz="0" w:space="0" w:color="auto"/>
        <w:bottom w:val="none" w:sz="0" w:space="0" w:color="auto"/>
        <w:right w:val="none" w:sz="0" w:space="0" w:color="auto"/>
      </w:divBdr>
    </w:div>
    <w:div w:id="2145853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7071-5D0E-4CD3-8BC2-6287C9BD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heathera</cp:lastModifiedBy>
  <cp:revision>2</cp:revision>
  <cp:lastPrinted>2018-02-27T16:37:00Z</cp:lastPrinted>
  <dcterms:created xsi:type="dcterms:W3CDTF">2018-03-01T14:51:00Z</dcterms:created>
  <dcterms:modified xsi:type="dcterms:W3CDTF">2018-03-01T14:51:00Z</dcterms:modified>
</cp:coreProperties>
</file>