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3448" w14:textId="18E91D58" w:rsidR="009F3452" w:rsidRDefault="005A7BD2">
      <w:pPr>
        <w:spacing w:after="0" w:line="272" w:lineRule="auto"/>
        <w:ind w:left="926" w:right="86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682737" wp14:editId="0CA97FED">
            <wp:simplePos x="0" y="0"/>
            <wp:positionH relativeFrom="page">
              <wp:posOffset>2943225</wp:posOffset>
            </wp:positionH>
            <wp:positionV relativeFrom="page">
              <wp:align>top</wp:align>
            </wp:positionV>
            <wp:extent cx="3756934" cy="904875"/>
            <wp:effectExtent l="0" t="0" r="0" b="0"/>
            <wp:wrapSquare wrapText="bothSides"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5693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0"/>
        </w:rPr>
        <w:t>National Federation of the Blind of Virginia</w:t>
      </w:r>
    </w:p>
    <w:p w14:paraId="617FA344" w14:textId="77777777" w:rsidR="009F3452" w:rsidRDefault="005A7BD2">
      <w:pPr>
        <w:spacing w:after="26" w:line="259" w:lineRule="auto"/>
        <w:ind w:left="339"/>
        <w:jc w:val="center"/>
      </w:pPr>
      <w:r>
        <w:rPr>
          <w:sz w:val="44"/>
        </w:rPr>
        <w:t xml:space="preserve">State Convention | Fredericksburg VA </w:t>
      </w:r>
    </w:p>
    <w:p w14:paraId="78A7644E" w14:textId="77777777" w:rsidR="009F3452" w:rsidRDefault="005A7BD2">
      <w:pPr>
        <w:spacing w:after="146" w:line="259" w:lineRule="auto"/>
        <w:ind w:left="339"/>
        <w:jc w:val="center"/>
      </w:pPr>
      <w:r>
        <w:rPr>
          <w:sz w:val="44"/>
        </w:rPr>
        <w:t>| November 9-11, 2018</w:t>
      </w:r>
    </w:p>
    <w:p w14:paraId="48C00729" w14:textId="77777777" w:rsidR="009F3452" w:rsidRDefault="005A7BD2">
      <w:pPr>
        <w:spacing w:after="620"/>
        <w:ind w:left="100"/>
      </w:pPr>
      <w:r>
        <w:t>Student Professional Development Seminar – Students will rotate to various round-tables to learn more about resumes and cover letters, interviewing skills, professional attire, and opportunities to talk with potential employers.</w:t>
      </w:r>
      <w:bookmarkStart w:id="0" w:name="_GoBack"/>
      <w:bookmarkEnd w:id="0"/>
    </w:p>
    <w:p w14:paraId="09DF8F6F" w14:textId="5AB227DF" w:rsidR="009F3452" w:rsidRDefault="005A7BD2">
      <w:pPr>
        <w:spacing w:after="725"/>
        <w:ind w:left="10"/>
      </w:pPr>
      <w:r>
        <w:t>Networking – The power of human interaction is so vital in professional development. Our student and young professional networking events will equip all students with the confiden</w:t>
      </w:r>
      <w:r w:rsidR="00E560E8">
        <w:t>ce</w:t>
      </w:r>
      <w:r>
        <w:t xml:space="preserve"> in making brief, intentional, and meaningful conversation with key personnel. </w:t>
      </w:r>
    </w:p>
    <w:p w14:paraId="608E3923" w14:textId="77777777" w:rsidR="009F3452" w:rsidRDefault="005A7BD2">
      <w:pPr>
        <w:spacing w:after="725"/>
        <w:ind w:left="100"/>
      </w:pPr>
      <w:r>
        <w:t>Student Panel – Successful blind role models will engage in conversations surrounding effective communication and, extracurricular activities, challenges of college life, challenges of student employment, self-advocacy, accommodations, social pressures of campus life, and more!</w:t>
      </w:r>
    </w:p>
    <w:p w14:paraId="4B32ED2C" w14:textId="77777777" w:rsidR="009F3452" w:rsidRDefault="005A7BD2">
      <w:pPr>
        <w:ind w:left="100"/>
      </w:pPr>
      <w:r>
        <w:t>Act before October 26 to pre-register to receive reduced convention registration and meal fees. To preregister, go to</w:t>
      </w:r>
    </w:p>
    <w:p w14:paraId="7BC19BAE" w14:textId="77777777" w:rsidR="009F3452" w:rsidRDefault="005A7BD2">
      <w:pPr>
        <w:ind w:left="100"/>
      </w:pPr>
      <w:r>
        <w:t xml:space="preserve">www.nfbv.org/convention/ </w:t>
      </w:r>
    </w:p>
    <w:p w14:paraId="4D7E553A" w14:textId="77777777" w:rsidR="009F3452" w:rsidRDefault="005A7BD2">
      <w:pPr>
        <w:spacing w:after="12" w:line="259" w:lineRule="auto"/>
        <w:ind w:left="105" w:firstLine="0"/>
      </w:pPr>
      <w:r>
        <w:t xml:space="preserve"> </w:t>
      </w:r>
    </w:p>
    <w:p w14:paraId="02986505" w14:textId="25005DF2" w:rsidR="009F3452" w:rsidRDefault="005A7BD2">
      <w:pPr>
        <w:ind w:left="100" w:right="423"/>
      </w:pPr>
      <w:r>
        <w:t>To access our negotiated hotel rates, call the Hospitality House directly at (540) 208-4746 for our $79 per night room rate plus tax.  For other questions or information, email Kathryn Webster at nabs.president@gmail.com; phone or text 203-373-8463.</w:t>
      </w:r>
    </w:p>
    <w:sectPr w:rsidR="009F3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69" w:bottom="144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B18D" w14:textId="77777777" w:rsidR="006E2D0C" w:rsidRDefault="006E2D0C" w:rsidP="005E32A6">
      <w:pPr>
        <w:spacing w:after="0" w:line="240" w:lineRule="auto"/>
      </w:pPr>
      <w:r>
        <w:separator/>
      </w:r>
    </w:p>
  </w:endnote>
  <w:endnote w:type="continuationSeparator" w:id="0">
    <w:p w14:paraId="5CF8213D" w14:textId="77777777" w:rsidR="006E2D0C" w:rsidRDefault="006E2D0C" w:rsidP="005E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1188" w14:textId="77777777" w:rsidR="005E32A6" w:rsidRDefault="005E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81C4" w14:textId="77777777" w:rsidR="005E32A6" w:rsidRDefault="005E3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80F8" w14:textId="77777777" w:rsidR="005E32A6" w:rsidRDefault="005E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076BD" w14:textId="77777777" w:rsidR="006E2D0C" w:rsidRDefault="006E2D0C" w:rsidP="005E32A6">
      <w:pPr>
        <w:spacing w:after="0" w:line="240" w:lineRule="auto"/>
      </w:pPr>
      <w:r>
        <w:separator/>
      </w:r>
    </w:p>
  </w:footnote>
  <w:footnote w:type="continuationSeparator" w:id="0">
    <w:p w14:paraId="5DFB3ECF" w14:textId="77777777" w:rsidR="006E2D0C" w:rsidRDefault="006E2D0C" w:rsidP="005E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363" w14:textId="77777777" w:rsidR="005E32A6" w:rsidRDefault="005E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CD67" w14:textId="77777777" w:rsidR="005E32A6" w:rsidRDefault="005E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CA9F" w14:textId="77777777" w:rsidR="005E32A6" w:rsidRDefault="005E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52"/>
    <w:rsid w:val="00065AC7"/>
    <w:rsid w:val="000E7966"/>
    <w:rsid w:val="005A7BD2"/>
    <w:rsid w:val="005E32A6"/>
    <w:rsid w:val="006E2D0C"/>
    <w:rsid w:val="00871104"/>
    <w:rsid w:val="009F3452"/>
    <w:rsid w:val="00A46AE5"/>
    <w:rsid w:val="00D56255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3944"/>
  <w15:docId w15:val="{DC1D8D21-2E13-45C3-8EBE-A532CACE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63" w:lineRule="auto"/>
      <w:ind w:left="115" w:hanging="10"/>
    </w:pPr>
    <w:rPr>
      <w:rFonts w:ascii="Calibri" w:eastAsia="Calibri" w:hAnsi="Calibri" w:cs="Calibri"/>
      <w:color w:val="222222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A6"/>
    <w:rPr>
      <w:rFonts w:ascii="Calibri" w:eastAsia="Calibri" w:hAnsi="Calibri" w:cs="Calibri"/>
      <w:color w:val="222222"/>
      <w:sz w:val="33"/>
    </w:rPr>
  </w:style>
  <w:style w:type="paragraph" w:styleId="Footer">
    <w:name w:val="footer"/>
    <w:basedOn w:val="Normal"/>
    <w:link w:val="FooterChar"/>
    <w:uiPriority w:val="99"/>
    <w:unhideWhenUsed/>
    <w:rsid w:val="005E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A6"/>
    <w:rPr>
      <w:rFonts w:ascii="Calibri" w:eastAsia="Calibri" w:hAnsi="Calibri" w:cs="Calibri"/>
      <w:color w:val="222222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Virginia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Virginia</dc:title>
  <dc:subject/>
  <dc:creator>Dustin Cather</dc:creator>
  <cp:keywords>DADA2jMv7xU</cp:keywords>
  <cp:lastModifiedBy>Sarah Patnaude</cp:lastModifiedBy>
  <cp:revision>2</cp:revision>
  <cp:lastPrinted>2018-08-22T09:19:00Z</cp:lastPrinted>
  <dcterms:created xsi:type="dcterms:W3CDTF">2018-09-02T00:05:00Z</dcterms:created>
  <dcterms:modified xsi:type="dcterms:W3CDTF">2018-09-02T00:05:00Z</dcterms:modified>
</cp:coreProperties>
</file>