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2548" w14:textId="77777777" w:rsidR="005B30CA" w:rsidRDefault="00AD36E3" w:rsidP="00696108">
      <w:pPr>
        <w:spacing w:after="0" w:line="240" w:lineRule="auto"/>
        <w:jc w:val="center"/>
        <w:rPr>
          <w:rFonts w:ascii="Times New Roman" w:hAnsi="Times New Roman" w:cs="Times New Roman"/>
          <w:b/>
          <w:sz w:val="12"/>
          <w:szCs w:val="16"/>
        </w:rPr>
      </w:pPr>
      <w:r w:rsidRPr="00A22B47">
        <w:rPr>
          <w:rFonts w:ascii="Times New Roman" w:hAnsi="Times New Roman" w:cs="Times New Roman"/>
          <w:b/>
          <w:sz w:val="12"/>
          <w:szCs w:val="16"/>
        </w:rPr>
        <w:t xml:space="preserve">DBVI is </w:t>
      </w:r>
      <w:r w:rsidR="005B30CA">
        <w:rPr>
          <w:rFonts w:ascii="Times New Roman" w:hAnsi="Times New Roman" w:cs="Times New Roman"/>
          <w:b/>
          <w:sz w:val="12"/>
          <w:szCs w:val="16"/>
        </w:rPr>
        <w:t xml:space="preserve">proposing </w:t>
      </w:r>
      <w:r w:rsidRPr="00A22B47">
        <w:rPr>
          <w:rFonts w:ascii="Times New Roman" w:hAnsi="Times New Roman" w:cs="Times New Roman"/>
          <w:b/>
          <w:sz w:val="12"/>
          <w:szCs w:val="16"/>
        </w:rPr>
        <w:t>chang</w:t>
      </w:r>
      <w:r w:rsidR="005B30CA">
        <w:rPr>
          <w:rFonts w:ascii="Times New Roman" w:hAnsi="Times New Roman" w:cs="Times New Roman"/>
          <w:b/>
          <w:sz w:val="12"/>
          <w:szCs w:val="16"/>
        </w:rPr>
        <w:t xml:space="preserve">es to </w:t>
      </w:r>
      <w:r w:rsidRPr="00A22B47">
        <w:rPr>
          <w:rFonts w:ascii="Times New Roman" w:hAnsi="Times New Roman" w:cs="Times New Roman"/>
          <w:b/>
          <w:sz w:val="12"/>
          <w:szCs w:val="16"/>
        </w:rPr>
        <w:t xml:space="preserve">its </w:t>
      </w:r>
      <w:r w:rsidR="005B30CA">
        <w:rPr>
          <w:rFonts w:ascii="Times New Roman" w:hAnsi="Times New Roman" w:cs="Times New Roman"/>
          <w:b/>
          <w:sz w:val="12"/>
          <w:szCs w:val="16"/>
        </w:rPr>
        <w:t xml:space="preserve">current policy regarding </w:t>
      </w:r>
      <w:r w:rsidRPr="00A22B47">
        <w:rPr>
          <w:rFonts w:ascii="Times New Roman" w:hAnsi="Times New Roman" w:cs="Times New Roman"/>
          <w:b/>
          <w:sz w:val="12"/>
          <w:szCs w:val="16"/>
        </w:rPr>
        <w:t>College Sponsorship</w:t>
      </w:r>
      <w:r w:rsidR="005B30CA">
        <w:rPr>
          <w:rFonts w:ascii="Times New Roman" w:hAnsi="Times New Roman" w:cs="Times New Roman"/>
          <w:b/>
          <w:sz w:val="12"/>
          <w:szCs w:val="16"/>
        </w:rPr>
        <w:t xml:space="preserve"> starting the Fall of 2019. This proposed policy </w:t>
      </w:r>
      <w:r w:rsidR="005B30CA" w:rsidRPr="005B30CA">
        <w:rPr>
          <w:rFonts w:ascii="Times New Roman" w:hAnsi="Times New Roman" w:cs="Times New Roman"/>
          <w:b/>
          <w:sz w:val="12"/>
          <w:szCs w:val="16"/>
        </w:rPr>
        <w:t>will</w:t>
      </w:r>
      <w:r w:rsidR="005B30CA">
        <w:rPr>
          <w:rFonts w:ascii="Times New Roman" w:hAnsi="Times New Roman" w:cs="Times New Roman"/>
          <w:b/>
          <w:sz w:val="12"/>
          <w:szCs w:val="16"/>
        </w:rPr>
        <w:t xml:space="preserve"> </w:t>
      </w:r>
      <w:r w:rsidR="005B30CA" w:rsidRPr="005B30CA">
        <w:rPr>
          <w:rFonts w:ascii="Times New Roman" w:hAnsi="Times New Roman" w:cs="Times New Roman"/>
          <w:b/>
          <w:sz w:val="12"/>
          <w:szCs w:val="16"/>
          <w:u w:val="single"/>
        </w:rPr>
        <w:t>ONLY</w:t>
      </w:r>
      <w:r w:rsidR="005B30CA">
        <w:rPr>
          <w:rFonts w:ascii="Times New Roman" w:hAnsi="Times New Roman" w:cs="Times New Roman"/>
          <w:b/>
          <w:sz w:val="12"/>
          <w:szCs w:val="16"/>
        </w:rPr>
        <w:t xml:space="preserve"> effect </w:t>
      </w:r>
      <w:r w:rsidR="005B30CA" w:rsidRPr="005B30CA">
        <w:rPr>
          <w:rFonts w:ascii="Times New Roman" w:hAnsi="Times New Roman" w:cs="Times New Roman"/>
          <w:b/>
          <w:sz w:val="12"/>
          <w:szCs w:val="16"/>
          <w:u w:val="single"/>
        </w:rPr>
        <w:t>INCOMING FRESHMAN</w:t>
      </w:r>
      <w:r w:rsidR="00B16238" w:rsidRPr="00A22B47">
        <w:rPr>
          <w:rFonts w:ascii="Times New Roman" w:hAnsi="Times New Roman" w:cs="Times New Roman"/>
          <w:b/>
          <w:sz w:val="12"/>
          <w:szCs w:val="16"/>
        </w:rPr>
        <w:t>.</w:t>
      </w:r>
    </w:p>
    <w:p w14:paraId="637391D2" w14:textId="0556CFBC" w:rsidR="00CE67E5" w:rsidRPr="00A22B47" w:rsidRDefault="00B16238" w:rsidP="00696108">
      <w:pPr>
        <w:spacing w:after="0" w:line="240" w:lineRule="auto"/>
        <w:jc w:val="center"/>
        <w:rPr>
          <w:rFonts w:ascii="Times New Roman" w:hAnsi="Times New Roman" w:cs="Times New Roman"/>
          <w:b/>
          <w:sz w:val="12"/>
          <w:szCs w:val="16"/>
        </w:rPr>
      </w:pPr>
      <w:r w:rsidRPr="00A22B47">
        <w:rPr>
          <w:rFonts w:ascii="Times New Roman" w:hAnsi="Times New Roman" w:cs="Times New Roman"/>
          <w:b/>
          <w:sz w:val="12"/>
          <w:szCs w:val="16"/>
        </w:rPr>
        <w:t xml:space="preserve"> </w:t>
      </w:r>
      <w:r w:rsidR="005B30CA">
        <w:rPr>
          <w:rFonts w:ascii="Times New Roman" w:hAnsi="Times New Roman" w:cs="Times New Roman"/>
          <w:b/>
          <w:sz w:val="12"/>
          <w:szCs w:val="16"/>
        </w:rPr>
        <w:t>Below are scenarios on how this will impact them.</w:t>
      </w:r>
    </w:p>
    <w:p w14:paraId="4F7722DF" w14:textId="5D5A1162" w:rsidR="003B51E3" w:rsidRDefault="00527C9F" w:rsidP="001610FF">
      <w:pPr>
        <w:spacing w:after="0" w:line="240" w:lineRule="auto"/>
        <w:jc w:val="center"/>
        <w:rPr>
          <w:rFonts w:ascii="Times New Roman" w:hAnsi="Times New Roman" w:cs="Times New Roman"/>
          <w:sz w:val="12"/>
          <w:szCs w:val="16"/>
        </w:rPr>
      </w:pPr>
      <w:r w:rsidRPr="00A22B47">
        <w:rPr>
          <w:rFonts w:ascii="Times New Roman" w:hAnsi="Times New Roman" w:cs="Times New Roman"/>
          <w:sz w:val="12"/>
          <w:szCs w:val="16"/>
        </w:rPr>
        <w:t>.</w:t>
      </w:r>
    </w:p>
    <w:p w14:paraId="6359B491" w14:textId="77777777" w:rsidR="008B4E2F" w:rsidRPr="00A22B47" w:rsidRDefault="008B4E2F" w:rsidP="001610FF">
      <w:pPr>
        <w:spacing w:after="0" w:line="240" w:lineRule="auto"/>
        <w:jc w:val="center"/>
        <w:rPr>
          <w:rFonts w:ascii="Times New Roman" w:hAnsi="Times New Roman" w:cs="Times New Roman"/>
          <w:b/>
          <w:sz w:val="12"/>
          <w:szCs w:val="16"/>
        </w:rPr>
      </w:pPr>
    </w:p>
    <w:p w14:paraId="67890AE2" w14:textId="11D37391" w:rsidR="005A1E1D" w:rsidRPr="00A22B47" w:rsidRDefault="005A1E1D" w:rsidP="00696108">
      <w:pPr>
        <w:spacing w:after="0" w:line="240" w:lineRule="auto"/>
        <w:rPr>
          <w:rFonts w:ascii="Times New Roman" w:hAnsi="Times New Roman" w:cs="Times New Roman"/>
          <w:b/>
          <w:sz w:val="12"/>
          <w:szCs w:val="16"/>
          <w:u w:val="single"/>
        </w:rPr>
      </w:pPr>
      <w:r w:rsidRPr="00A22B47">
        <w:rPr>
          <w:rFonts w:ascii="Times New Roman" w:hAnsi="Times New Roman" w:cs="Times New Roman"/>
          <w:b/>
          <w:sz w:val="12"/>
          <w:szCs w:val="16"/>
          <w:u w:val="single"/>
        </w:rPr>
        <w:t>Tuition</w:t>
      </w:r>
      <w:r w:rsidR="00EB258E" w:rsidRPr="00A22B47">
        <w:rPr>
          <w:rFonts w:ascii="Times New Roman" w:hAnsi="Times New Roman" w:cs="Times New Roman"/>
          <w:b/>
          <w:sz w:val="12"/>
          <w:szCs w:val="16"/>
          <w:u w:val="single"/>
        </w:rPr>
        <w:t xml:space="preserve"> (Within Community of Residence)</w:t>
      </w:r>
    </w:p>
    <w:p w14:paraId="5A0E8489" w14:textId="77777777" w:rsidR="005A1E1D" w:rsidRPr="00A22B47" w:rsidRDefault="005A1E1D" w:rsidP="00696108">
      <w:pPr>
        <w:spacing w:after="0" w:line="240" w:lineRule="auto"/>
        <w:rPr>
          <w:rFonts w:ascii="Times New Roman" w:hAnsi="Times New Roman" w:cs="Times New Roman"/>
          <w:sz w:val="12"/>
          <w:szCs w:val="16"/>
        </w:rPr>
      </w:pPr>
    </w:p>
    <w:tbl>
      <w:tblPr>
        <w:tblStyle w:val="TableGrid"/>
        <w:tblW w:w="10795" w:type="dxa"/>
        <w:tblLook w:val="04A0" w:firstRow="1" w:lastRow="0" w:firstColumn="1" w:lastColumn="0" w:noHBand="0" w:noVBand="1"/>
      </w:tblPr>
      <w:tblGrid>
        <w:gridCol w:w="2697"/>
        <w:gridCol w:w="2697"/>
        <w:gridCol w:w="2521"/>
        <w:gridCol w:w="2880"/>
      </w:tblGrid>
      <w:tr w:rsidR="00A863DB" w:rsidRPr="00A22B47" w14:paraId="4641AF10" w14:textId="77777777" w:rsidTr="00A863DB">
        <w:trPr>
          <w:trHeight w:val="152"/>
        </w:trPr>
        <w:tc>
          <w:tcPr>
            <w:tcW w:w="2697" w:type="dxa"/>
          </w:tcPr>
          <w:p w14:paraId="59163E21" w14:textId="2F4653DB" w:rsidR="00A863DB" w:rsidRPr="00A22B47" w:rsidRDefault="00A863DB" w:rsidP="00696108">
            <w:pPr>
              <w:rPr>
                <w:rFonts w:ascii="Times New Roman" w:hAnsi="Times New Roman" w:cs="Times New Roman"/>
                <w:b/>
                <w:sz w:val="12"/>
                <w:szCs w:val="16"/>
                <w:u w:val="single"/>
              </w:rPr>
            </w:pPr>
            <w:bookmarkStart w:id="0" w:name="_Hlk529126976"/>
            <w:r w:rsidRPr="00A22B47">
              <w:rPr>
                <w:rFonts w:ascii="Times New Roman" w:hAnsi="Times New Roman" w:cs="Times New Roman"/>
                <w:b/>
                <w:sz w:val="12"/>
                <w:szCs w:val="16"/>
                <w:u w:val="single"/>
              </w:rPr>
              <w:t>Scenario</w:t>
            </w:r>
          </w:p>
        </w:tc>
        <w:tc>
          <w:tcPr>
            <w:tcW w:w="2697" w:type="dxa"/>
          </w:tcPr>
          <w:p w14:paraId="455A4FBB" w14:textId="7C2F02F4" w:rsidR="00A863DB" w:rsidRPr="00A22B47" w:rsidRDefault="00A863DB" w:rsidP="00696108">
            <w:pPr>
              <w:rPr>
                <w:rFonts w:ascii="Times New Roman" w:hAnsi="Times New Roman" w:cs="Times New Roman"/>
                <w:b/>
                <w:sz w:val="12"/>
                <w:szCs w:val="16"/>
                <w:u w:val="single"/>
              </w:rPr>
            </w:pPr>
            <w:r>
              <w:rPr>
                <w:rFonts w:ascii="Times New Roman" w:hAnsi="Times New Roman" w:cs="Times New Roman"/>
                <w:b/>
                <w:sz w:val="12"/>
                <w:szCs w:val="16"/>
                <w:u w:val="single"/>
              </w:rPr>
              <w:t>**</w:t>
            </w:r>
            <w:r w:rsidRPr="00A22B47">
              <w:rPr>
                <w:rFonts w:ascii="Times New Roman" w:hAnsi="Times New Roman" w:cs="Times New Roman"/>
                <w:b/>
                <w:sz w:val="12"/>
                <w:szCs w:val="16"/>
                <w:u w:val="single"/>
              </w:rPr>
              <w:t xml:space="preserve">Current Policy </w:t>
            </w:r>
          </w:p>
        </w:tc>
        <w:tc>
          <w:tcPr>
            <w:tcW w:w="2521" w:type="dxa"/>
          </w:tcPr>
          <w:p w14:paraId="37B0A452" w14:textId="3532D1FD" w:rsidR="00A863DB" w:rsidRPr="00A863DB" w:rsidRDefault="00A863DB" w:rsidP="00484FC1">
            <w:pPr>
              <w:rPr>
                <w:rFonts w:ascii="Times New Roman" w:hAnsi="Times New Roman" w:cs="Times New Roman"/>
                <w:b/>
                <w:sz w:val="12"/>
                <w:szCs w:val="16"/>
                <w:u w:val="single"/>
              </w:rPr>
            </w:pPr>
            <w:r w:rsidRPr="00A22B47">
              <w:rPr>
                <w:rFonts w:ascii="Times New Roman" w:hAnsi="Times New Roman" w:cs="Times New Roman"/>
                <w:sz w:val="12"/>
                <w:szCs w:val="16"/>
              </w:rPr>
              <w:t>*</w:t>
            </w:r>
            <w:r>
              <w:rPr>
                <w:rFonts w:ascii="Times New Roman" w:hAnsi="Times New Roman" w:cs="Times New Roman"/>
                <w:sz w:val="12"/>
                <w:szCs w:val="16"/>
              </w:rPr>
              <w:t>*</w:t>
            </w:r>
            <w:r w:rsidRPr="00A22B47">
              <w:rPr>
                <w:rFonts w:ascii="Times New Roman" w:hAnsi="Times New Roman" w:cs="Times New Roman"/>
                <w:b/>
                <w:sz w:val="12"/>
                <w:szCs w:val="16"/>
                <w:u w:val="single"/>
              </w:rPr>
              <w:t>Proposed Policy</w:t>
            </w:r>
          </w:p>
        </w:tc>
        <w:tc>
          <w:tcPr>
            <w:tcW w:w="2880" w:type="dxa"/>
          </w:tcPr>
          <w:p w14:paraId="19A0BB64" w14:textId="57AEC47C" w:rsidR="00A863DB" w:rsidRPr="00A22B47" w:rsidRDefault="00A863DB" w:rsidP="00696108">
            <w:pPr>
              <w:rPr>
                <w:rFonts w:ascii="Times New Roman" w:hAnsi="Times New Roman" w:cs="Times New Roman"/>
                <w:b/>
                <w:sz w:val="12"/>
                <w:szCs w:val="16"/>
                <w:u w:val="single"/>
              </w:rPr>
            </w:pPr>
            <w:r w:rsidRPr="00A22B47">
              <w:rPr>
                <w:rFonts w:ascii="Times New Roman" w:hAnsi="Times New Roman" w:cs="Times New Roman"/>
                <w:b/>
                <w:sz w:val="12"/>
                <w:szCs w:val="16"/>
                <w:u w:val="single"/>
              </w:rPr>
              <w:t>Impact</w:t>
            </w:r>
          </w:p>
        </w:tc>
      </w:tr>
      <w:tr w:rsidR="00A863DB" w:rsidRPr="00A22B47" w14:paraId="3570D849" w14:textId="77777777" w:rsidTr="00A863DB">
        <w:tc>
          <w:tcPr>
            <w:tcW w:w="2697" w:type="dxa"/>
          </w:tcPr>
          <w:p w14:paraId="60E5DA71" w14:textId="00E6AA1E" w:rsidR="00A863DB" w:rsidRPr="00A22B47" w:rsidRDefault="00A863DB" w:rsidP="00484FC1">
            <w:pPr>
              <w:rPr>
                <w:rFonts w:ascii="Times New Roman" w:hAnsi="Times New Roman" w:cs="Times New Roman"/>
                <w:sz w:val="12"/>
                <w:szCs w:val="16"/>
              </w:rPr>
            </w:pPr>
            <w:bookmarkStart w:id="1" w:name="_Hlk529151644"/>
            <w:r w:rsidRPr="00A22B47">
              <w:rPr>
                <w:rFonts w:ascii="Times New Roman" w:hAnsi="Times New Roman" w:cs="Times New Roman"/>
                <w:sz w:val="12"/>
                <w:szCs w:val="16"/>
              </w:rPr>
              <w:t>James is a full-time student who attends a Community College pursing an AA in Teaching</w:t>
            </w:r>
          </w:p>
        </w:tc>
        <w:tc>
          <w:tcPr>
            <w:tcW w:w="2697" w:type="dxa"/>
          </w:tcPr>
          <w:p w14:paraId="6CFA14E3" w14:textId="6EF950EF" w:rsidR="00A863DB" w:rsidRPr="00A22B47" w:rsidRDefault="00A863DB" w:rsidP="00484FC1">
            <w:pPr>
              <w:rPr>
                <w:rFonts w:ascii="Times New Roman" w:hAnsi="Times New Roman" w:cs="Times New Roman"/>
                <w:sz w:val="12"/>
                <w:szCs w:val="16"/>
              </w:rPr>
            </w:pPr>
            <w:r w:rsidRPr="00A22B47">
              <w:rPr>
                <w:rFonts w:ascii="Times New Roman" w:hAnsi="Times New Roman" w:cs="Times New Roman"/>
                <w:sz w:val="12"/>
                <w:szCs w:val="16"/>
              </w:rPr>
              <w:t>DBVI will cover tuition, books, fees,</w:t>
            </w:r>
            <w:r>
              <w:rPr>
                <w:rFonts w:ascii="Times New Roman" w:hAnsi="Times New Roman" w:cs="Times New Roman"/>
                <w:sz w:val="12"/>
                <w:szCs w:val="16"/>
              </w:rPr>
              <w:t xml:space="preserve"> </w:t>
            </w:r>
            <w:r w:rsidRPr="00A22B47">
              <w:rPr>
                <w:rFonts w:ascii="Times New Roman" w:hAnsi="Times New Roman" w:cs="Times New Roman"/>
                <w:sz w:val="12"/>
                <w:szCs w:val="16"/>
              </w:rPr>
              <w:t>meal costs, transportation, and personal incidentals</w:t>
            </w:r>
          </w:p>
        </w:tc>
        <w:tc>
          <w:tcPr>
            <w:tcW w:w="2521" w:type="dxa"/>
          </w:tcPr>
          <w:p w14:paraId="4C8CD96A" w14:textId="09214E13" w:rsidR="00A863DB" w:rsidRPr="00A22B47" w:rsidRDefault="00A863DB" w:rsidP="00484FC1">
            <w:pPr>
              <w:rPr>
                <w:rFonts w:ascii="Times New Roman" w:hAnsi="Times New Roman" w:cs="Times New Roman"/>
                <w:sz w:val="12"/>
                <w:szCs w:val="16"/>
              </w:rPr>
            </w:pPr>
            <w:r w:rsidRPr="00A22B47">
              <w:rPr>
                <w:rFonts w:ascii="Times New Roman" w:hAnsi="Times New Roman" w:cs="Times New Roman"/>
                <w:sz w:val="12"/>
                <w:szCs w:val="16"/>
              </w:rPr>
              <w:t>Tuition will be based on the local college rate.</w:t>
            </w:r>
          </w:p>
        </w:tc>
        <w:tc>
          <w:tcPr>
            <w:tcW w:w="2880" w:type="dxa"/>
          </w:tcPr>
          <w:p w14:paraId="11E26607" w14:textId="457B0229" w:rsidR="00A863DB" w:rsidRPr="00A22B47" w:rsidRDefault="00A863DB" w:rsidP="00484FC1">
            <w:pPr>
              <w:rPr>
                <w:rFonts w:ascii="Times New Roman" w:hAnsi="Times New Roman" w:cs="Times New Roman"/>
                <w:sz w:val="12"/>
                <w:szCs w:val="16"/>
              </w:rPr>
            </w:pPr>
            <w:r w:rsidRPr="00A22B47">
              <w:rPr>
                <w:rFonts w:ascii="Times New Roman" w:hAnsi="Times New Roman" w:cs="Times New Roman"/>
                <w:sz w:val="12"/>
                <w:szCs w:val="16"/>
              </w:rPr>
              <w:t>Since his is attending a school in his residence this will not affect him.</w:t>
            </w:r>
          </w:p>
        </w:tc>
      </w:tr>
      <w:bookmarkEnd w:id="1"/>
      <w:tr w:rsidR="00A863DB" w:rsidRPr="00A22B47" w14:paraId="393629D1" w14:textId="77777777" w:rsidTr="00A863DB">
        <w:tc>
          <w:tcPr>
            <w:tcW w:w="2697" w:type="dxa"/>
          </w:tcPr>
          <w:p w14:paraId="452635C5" w14:textId="263B2E27"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 xml:space="preserve">Catherine lives with her parents and attends Community College part-time getting an AAS in Culinary Arts. </w:t>
            </w:r>
          </w:p>
        </w:tc>
        <w:tc>
          <w:tcPr>
            <w:tcW w:w="2697" w:type="dxa"/>
          </w:tcPr>
          <w:p w14:paraId="65E9AAD2" w14:textId="42631578"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DBVI will cover tuition, books, fees, and transportation</w:t>
            </w:r>
            <w:r>
              <w:t xml:space="preserve"> </w:t>
            </w:r>
            <w:r w:rsidRPr="00E857CF">
              <w:rPr>
                <w:rFonts w:ascii="Times New Roman" w:hAnsi="Times New Roman" w:cs="Times New Roman"/>
                <w:b/>
                <w:sz w:val="12"/>
                <w:szCs w:val="16"/>
                <w:u w:val="single"/>
              </w:rPr>
              <w:t>except</w:t>
            </w:r>
            <w:r>
              <w:rPr>
                <w:rFonts w:ascii="Times New Roman" w:hAnsi="Times New Roman" w:cs="Times New Roman"/>
                <w:b/>
                <w:sz w:val="12"/>
                <w:szCs w:val="16"/>
              </w:rPr>
              <w:t xml:space="preserve"> </w:t>
            </w:r>
            <w:r w:rsidRPr="00E857CF">
              <w:rPr>
                <w:rFonts w:ascii="Times New Roman" w:hAnsi="Times New Roman" w:cs="Times New Roman"/>
                <w:sz w:val="12"/>
                <w:szCs w:val="16"/>
              </w:rPr>
              <w:t>meal</w:t>
            </w:r>
            <w:r>
              <w:rPr>
                <w:rFonts w:ascii="Times New Roman" w:hAnsi="Times New Roman" w:cs="Times New Roman"/>
                <w:sz w:val="12"/>
                <w:szCs w:val="16"/>
              </w:rPr>
              <w:t xml:space="preserve"> </w:t>
            </w:r>
            <w:r w:rsidRPr="00E857CF">
              <w:rPr>
                <w:rFonts w:ascii="Times New Roman" w:hAnsi="Times New Roman" w:cs="Times New Roman"/>
                <w:sz w:val="12"/>
                <w:szCs w:val="16"/>
              </w:rPr>
              <w:t>costs, and personal incidentals</w:t>
            </w:r>
          </w:p>
        </w:tc>
        <w:tc>
          <w:tcPr>
            <w:tcW w:w="2521" w:type="dxa"/>
          </w:tcPr>
          <w:p w14:paraId="1E205466" w14:textId="1773F6CC" w:rsidR="00A863DB" w:rsidRPr="00A22B47" w:rsidRDefault="00A863DB" w:rsidP="00A863DB">
            <w:pPr>
              <w:rPr>
                <w:rFonts w:ascii="Times New Roman" w:hAnsi="Times New Roman" w:cs="Times New Roman"/>
                <w:sz w:val="12"/>
                <w:szCs w:val="16"/>
              </w:rPr>
            </w:pPr>
            <w:r w:rsidRPr="00490DFA">
              <w:rPr>
                <w:rFonts w:ascii="Times New Roman" w:hAnsi="Times New Roman" w:cs="Times New Roman"/>
                <w:sz w:val="12"/>
                <w:szCs w:val="16"/>
              </w:rPr>
              <w:t>Tuition will be based on the local college rate.</w:t>
            </w:r>
          </w:p>
        </w:tc>
        <w:tc>
          <w:tcPr>
            <w:tcW w:w="2880" w:type="dxa"/>
          </w:tcPr>
          <w:p w14:paraId="6B83C554" w14:textId="39552FCD"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Since she is attending a school in her residence this will not affect her</w:t>
            </w:r>
          </w:p>
        </w:tc>
      </w:tr>
      <w:tr w:rsidR="00A863DB" w:rsidRPr="00A22B47" w14:paraId="1F16D6E2" w14:textId="77777777" w:rsidTr="00A863DB">
        <w:tc>
          <w:tcPr>
            <w:tcW w:w="2697" w:type="dxa"/>
          </w:tcPr>
          <w:p w14:paraId="6DEF0BF8" w14:textId="0DA9888D"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Sarah lives on campus at a four-year state college/university full time and is getting a BS in Physics</w:t>
            </w:r>
          </w:p>
        </w:tc>
        <w:tc>
          <w:tcPr>
            <w:tcW w:w="2697" w:type="dxa"/>
          </w:tcPr>
          <w:p w14:paraId="06AB0928" w14:textId="77566D23"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DBVI will cover tuition, books, fees, meal costs, transportation, and personal incidentals</w:t>
            </w:r>
          </w:p>
        </w:tc>
        <w:tc>
          <w:tcPr>
            <w:tcW w:w="2521" w:type="dxa"/>
          </w:tcPr>
          <w:p w14:paraId="477A7CD2" w14:textId="56CFB33E" w:rsidR="00A863DB" w:rsidRPr="00A22B47" w:rsidRDefault="00A863DB" w:rsidP="00A863DB">
            <w:pPr>
              <w:rPr>
                <w:rFonts w:ascii="Times New Roman" w:hAnsi="Times New Roman" w:cs="Times New Roman"/>
                <w:sz w:val="12"/>
                <w:szCs w:val="16"/>
              </w:rPr>
            </w:pPr>
            <w:r w:rsidRPr="00490DFA">
              <w:rPr>
                <w:rFonts w:ascii="Times New Roman" w:hAnsi="Times New Roman" w:cs="Times New Roman"/>
                <w:sz w:val="12"/>
                <w:szCs w:val="16"/>
              </w:rPr>
              <w:t>Tuition will be based on the local college rate.</w:t>
            </w:r>
          </w:p>
        </w:tc>
        <w:tc>
          <w:tcPr>
            <w:tcW w:w="2880" w:type="dxa"/>
          </w:tcPr>
          <w:p w14:paraId="6F6F6231" w14:textId="268FCE66"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Since she is attending a school in her residence this will not affect her.</w:t>
            </w:r>
          </w:p>
        </w:tc>
      </w:tr>
      <w:tr w:rsidR="00A863DB" w:rsidRPr="00A22B47" w14:paraId="6306F72B" w14:textId="77777777" w:rsidTr="00A863DB">
        <w:tc>
          <w:tcPr>
            <w:tcW w:w="2697" w:type="dxa"/>
          </w:tcPr>
          <w:p w14:paraId="4A3E50ED" w14:textId="30270CAF"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Dexter is a part-time student attending a four-year state college/university pursuing a BA in Political Science</w:t>
            </w:r>
          </w:p>
        </w:tc>
        <w:tc>
          <w:tcPr>
            <w:tcW w:w="2697" w:type="dxa"/>
          </w:tcPr>
          <w:p w14:paraId="53B3701C" w14:textId="73DF06B6"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DBVI will cover tuition, books, fees, and transportation</w:t>
            </w:r>
            <w:r>
              <w:rPr>
                <w:rFonts w:ascii="Times New Roman" w:hAnsi="Times New Roman" w:cs="Times New Roman"/>
                <w:sz w:val="12"/>
                <w:szCs w:val="16"/>
              </w:rPr>
              <w:t xml:space="preserve"> </w:t>
            </w:r>
            <w:r w:rsidRPr="00E857CF">
              <w:rPr>
                <w:rFonts w:ascii="Times New Roman" w:hAnsi="Times New Roman" w:cs="Times New Roman"/>
                <w:b/>
                <w:sz w:val="12"/>
                <w:szCs w:val="16"/>
                <w:u w:val="single"/>
              </w:rPr>
              <w:t>except</w:t>
            </w:r>
            <w:r w:rsidRPr="00E857CF">
              <w:rPr>
                <w:rFonts w:ascii="Times New Roman" w:hAnsi="Times New Roman" w:cs="Times New Roman"/>
                <w:sz w:val="12"/>
                <w:szCs w:val="16"/>
              </w:rPr>
              <w:t xml:space="preserve"> meal costs, and personal incidentals</w:t>
            </w:r>
          </w:p>
        </w:tc>
        <w:tc>
          <w:tcPr>
            <w:tcW w:w="2521" w:type="dxa"/>
          </w:tcPr>
          <w:p w14:paraId="09354AA4" w14:textId="791C4822" w:rsidR="00A863DB" w:rsidRPr="00A22B47" w:rsidRDefault="00A863DB" w:rsidP="00A863DB">
            <w:pPr>
              <w:rPr>
                <w:rFonts w:ascii="Times New Roman" w:hAnsi="Times New Roman" w:cs="Times New Roman"/>
                <w:sz w:val="12"/>
                <w:szCs w:val="16"/>
              </w:rPr>
            </w:pPr>
            <w:r w:rsidRPr="00490DFA">
              <w:rPr>
                <w:rFonts w:ascii="Times New Roman" w:hAnsi="Times New Roman" w:cs="Times New Roman"/>
                <w:sz w:val="12"/>
                <w:szCs w:val="16"/>
              </w:rPr>
              <w:t>Tuition will be based on the local college rate.</w:t>
            </w:r>
          </w:p>
        </w:tc>
        <w:tc>
          <w:tcPr>
            <w:tcW w:w="2880" w:type="dxa"/>
          </w:tcPr>
          <w:p w14:paraId="39EA0D24" w14:textId="0CE67E7F" w:rsidR="00A863DB" w:rsidRPr="00A22B47" w:rsidRDefault="00A863DB" w:rsidP="00A863DB">
            <w:pPr>
              <w:rPr>
                <w:rFonts w:ascii="Times New Roman" w:hAnsi="Times New Roman" w:cs="Times New Roman"/>
                <w:sz w:val="12"/>
                <w:szCs w:val="16"/>
              </w:rPr>
            </w:pPr>
            <w:r w:rsidRPr="00A22B47">
              <w:rPr>
                <w:rFonts w:ascii="Times New Roman" w:hAnsi="Times New Roman" w:cs="Times New Roman"/>
                <w:sz w:val="12"/>
                <w:szCs w:val="16"/>
              </w:rPr>
              <w:t>Since he is attending a school in his residence this will not affect him</w:t>
            </w:r>
          </w:p>
        </w:tc>
      </w:tr>
      <w:bookmarkEnd w:id="0"/>
    </w:tbl>
    <w:p w14:paraId="54A8A3B9" w14:textId="5FE2926B" w:rsidR="005A1E1D" w:rsidRPr="00A22B47" w:rsidRDefault="005A1E1D" w:rsidP="00696108">
      <w:pPr>
        <w:spacing w:after="0" w:line="240" w:lineRule="auto"/>
        <w:rPr>
          <w:rFonts w:ascii="Times New Roman" w:hAnsi="Times New Roman" w:cs="Times New Roman"/>
          <w:sz w:val="12"/>
          <w:szCs w:val="16"/>
        </w:rPr>
      </w:pPr>
    </w:p>
    <w:p w14:paraId="1217F734" w14:textId="27527EBC" w:rsidR="00DF1D12" w:rsidRPr="00A22B47" w:rsidRDefault="002267B7" w:rsidP="00696108">
      <w:pPr>
        <w:spacing w:after="0" w:line="240" w:lineRule="auto"/>
        <w:rPr>
          <w:rFonts w:ascii="Times New Roman" w:hAnsi="Times New Roman" w:cs="Times New Roman"/>
          <w:b/>
          <w:sz w:val="12"/>
          <w:szCs w:val="16"/>
          <w:u w:val="single"/>
        </w:rPr>
      </w:pPr>
      <w:r w:rsidRPr="00A22B47">
        <w:rPr>
          <w:rFonts w:ascii="Times New Roman" w:hAnsi="Times New Roman" w:cs="Times New Roman"/>
          <w:b/>
          <w:sz w:val="12"/>
          <w:szCs w:val="16"/>
          <w:u w:val="single"/>
        </w:rPr>
        <w:t>Tuition (</w:t>
      </w:r>
      <w:r w:rsidR="00484FC1" w:rsidRPr="00A22B47">
        <w:rPr>
          <w:rFonts w:ascii="Times New Roman" w:hAnsi="Times New Roman" w:cs="Times New Roman"/>
          <w:b/>
          <w:sz w:val="12"/>
          <w:szCs w:val="16"/>
          <w:u w:val="single"/>
        </w:rPr>
        <w:t>Outside</w:t>
      </w:r>
      <w:r w:rsidRPr="00A22B47">
        <w:rPr>
          <w:rFonts w:ascii="Times New Roman" w:hAnsi="Times New Roman" w:cs="Times New Roman"/>
          <w:b/>
          <w:sz w:val="12"/>
          <w:szCs w:val="16"/>
          <w:u w:val="single"/>
        </w:rPr>
        <w:t xml:space="preserve"> Community of Residence)</w:t>
      </w:r>
    </w:p>
    <w:p w14:paraId="5EFFC3C3" w14:textId="77777777" w:rsidR="00DF1D12" w:rsidRPr="00A22B47" w:rsidRDefault="00DF1D12" w:rsidP="00696108">
      <w:pPr>
        <w:spacing w:after="0" w:line="240" w:lineRule="auto"/>
        <w:rPr>
          <w:rFonts w:ascii="Times New Roman" w:hAnsi="Times New Roman" w:cs="Times New Roman"/>
          <w:sz w:val="12"/>
          <w:szCs w:val="16"/>
        </w:rPr>
      </w:pPr>
    </w:p>
    <w:tbl>
      <w:tblPr>
        <w:tblStyle w:val="TableGrid"/>
        <w:tblW w:w="10790" w:type="dxa"/>
        <w:tblLook w:val="04A0" w:firstRow="1" w:lastRow="0" w:firstColumn="1" w:lastColumn="0" w:noHBand="0" w:noVBand="1"/>
      </w:tblPr>
      <w:tblGrid>
        <w:gridCol w:w="2696"/>
        <w:gridCol w:w="2698"/>
        <w:gridCol w:w="2521"/>
        <w:gridCol w:w="2875"/>
      </w:tblGrid>
      <w:tr w:rsidR="002267B7" w:rsidRPr="00A22B47" w14:paraId="2C2D3E28" w14:textId="77777777" w:rsidTr="00A863DB">
        <w:tc>
          <w:tcPr>
            <w:tcW w:w="2696" w:type="dxa"/>
          </w:tcPr>
          <w:p w14:paraId="4BC9448B" w14:textId="7676107F" w:rsidR="002267B7" w:rsidRPr="00A22B47" w:rsidRDefault="002267B7" w:rsidP="002267B7">
            <w:pPr>
              <w:rPr>
                <w:rFonts w:ascii="Times New Roman" w:hAnsi="Times New Roman" w:cs="Times New Roman"/>
                <w:b/>
                <w:sz w:val="12"/>
                <w:szCs w:val="16"/>
                <w:u w:val="single"/>
              </w:rPr>
            </w:pPr>
            <w:bookmarkStart w:id="2" w:name="_Hlk529139411"/>
            <w:r w:rsidRPr="00A22B47">
              <w:rPr>
                <w:rFonts w:ascii="Times New Roman" w:hAnsi="Times New Roman" w:cs="Times New Roman"/>
                <w:b/>
                <w:sz w:val="12"/>
                <w:szCs w:val="16"/>
                <w:u w:val="single"/>
              </w:rPr>
              <w:t>Scenario</w:t>
            </w:r>
          </w:p>
        </w:tc>
        <w:tc>
          <w:tcPr>
            <w:tcW w:w="2698" w:type="dxa"/>
          </w:tcPr>
          <w:p w14:paraId="2E93618D" w14:textId="0D69E8D8" w:rsidR="002267B7" w:rsidRPr="00A22B47" w:rsidRDefault="00B378AD" w:rsidP="002267B7">
            <w:pPr>
              <w:rPr>
                <w:rFonts w:ascii="Times New Roman" w:hAnsi="Times New Roman" w:cs="Times New Roman"/>
                <w:b/>
                <w:sz w:val="12"/>
                <w:szCs w:val="16"/>
                <w:u w:val="single"/>
              </w:rPr>
            </w:pPr>
            <w:r>
              <w:rPr>
                <w:rFonts w:ascii="Times New Roman" w:hAnsi="Times New Roman" w:cs="Times New Roman"/>
                <w:b/>
                <w:sz w:val="12"/>
                <w:szCs w:val="16"/>
                <w:u w:val="single"/>
              </w:rPr>
              <w:t>**</w:t>
            </w:r>
            <w:r w:rsidR="002267B7" w:rsidRPr="00A22B47">
              <w:rPr>
                <w:rFonts w:ascii="Times New Roman" w:hAnsi="Times New Roman" w:cs="Times New Roman"/>
                <w:b/>
                <w:sz w:val="12"/>
                <w:szCs w:val="16"/>
                <w:u w:val="single"/>
              </w:rPr>
              <w:t xml:space="preserve">Current Policy </w:t>
            </w:r>
          </w:p>
        </w:tc>
        <w:tc>
          <w:tcPr>
            <w:tcW w:w="2521" w:type="dxa"/>
          </w:tcPr>
          <w:p w14:paraId="49E2F4BC" w14:textId="31AE6C96" w:rsidR="002267B7" w:rsidRPr="00A22B47" w:rsidRDefault="00B16238" w:rsidP="002267B7">
            <w:pPr>
              <w:rPr>
                <w:rFonts w:ascii="Times New Roman" w:hAnsi="Times New Roman" w:cs="Times New Roman"/>
                <w:b/>
                <w:sz w:val="12"/>
                <w:szCs w:val="16"/>
                <w:u w:val="single"/>
              </w:rPr>
            </w:pPr>
            <w:r w:rsidRPr="00A22B47">
              <w:rPr>
                <w:rFonts w:ascii="Times New Roman" w:hAnsi="Times New Roman" w:cs="Times New Roman"/>
                <w:sz w:val="12"/>
                <w:szCs w:val="16"/>
              </w:rPr>
              <w:t>*</w:t>
            </w:r>
            <w:r w:rsidR="00B378AD">
              <w:rPr>
                <w:rFonts w:ascii="Times New Roman" w:hAnsi="Times New Roman" w:cs="Times New Roman"/>
                <w:sz w:val="12"/>
                <w:szCs w:val="16"/>
              </w:rPr>
              <w:t>*</w:t>
            </w:r>
            <w:r w:rsidR="002267B7" w:rsidRPr="00A22B47">
              <w:rPr>
                <w:rFonts w:ascii="Times New Roman" w:hAnsi="Times New Roman" w:cs="Times New Roman"/>
                <w:b/>
                <w:sz w:val="12"/>
                <w:szCs w:val="16"/>
                <w:u w:val="single"/>
              </w:rPr>
              <w:t>Proposed Policy</w:t>
            </w:r>
          </w:p>
        </w:tc>
        <w:tc>
          <w:tcPr>
            <w:tcW w:w="2875" w:type="dxa"/>
          </w:tcPr>
          <w:p w14:paraId="22D3A352" w14:textId="77777777" w:rsidR="002267B7" w:rsidRPr="00A22B47" w:rsidRDefault="002267B7" w:rsidP="002267B7">
            <w:pPr>
              <w:rPr>
                <w:rFonts w:ascii="Times New Roman" w:hAnsi="Times New Roman" w:cs="Times New Roman"/>
                <w:b/>
                <w:sz w:val="12"/>
                <w:szCs w:val="16"/>
                <w:u w:val="single"/>
              </w:rPr>
            </w:pPr>
            <w:r w:rsidRPr="00A22B47">
              <w:rPr>
                <w:rFonts w:ascii="Times New Roman" w:hAnsi="Times New Roman" w:cs="Times New Roman"/>
                <w:b/>
                <w:sz w:val="12"/>
                <w:szCs w:val="16"/>
                <w:u w:val="single"/>
              </w:rPr>
              <w:t>Impact</w:t>
            </w:r>
          </w:p>
        </w:tc>
      </w:tr>
      <w:tr w:rsidR="002267B7" w:rsidRPr="00A22B47" w14:paraId="1489C7B0" w14:textId="77777777" w:rsidTr="00A863DB">
        <w:trPr>
          <w:trHeight w:val="476"/>
        </w:trPr>
        <w:tc>
          <w:tcPr>
            <w:tcW w:w="2696" w:type="dxa"/>
          </w:tcPr>
          <w:p w14:paraId="5EB6554D" w14:textId="06DEC741" w:rsidR="002267B7" w:rsidRPr="00A22B47" w:rsidRDefault="00431D60" w:rsidP="002267B7">
            <w:pPr>
              <w:rPr>
                <w:rFonts w:ascii="Times New Roman" w:hAnsi="Times New Roman" w:cs="Times New Roman"/>
                <w:sz w:val="12"/>
                <w:szCs w:val="16"/>
              </w:rPr>
            </w:pPr>
            <w:r w:rsidRPr="00A22B47">
              <w:rPr>
                <w:rFonts w:ascii="Times New Roman" w:hAnsi="Times New Roman" w:cs="Times New Roman"/>
                <w:sz w:val="12"/>
                <w:szCs w:val="16"/>
              </w:rPr>
              <w:t>Ricardo</w:t>
            </w:r>
            <w:r w:rsidR="00AC1617" w:rsidRPr="00A22B47">
              <w:rPr>
                <w:rFonts w:ascii="Times New Roman" w:hAnsi="Times New Roman" w:cs="Times New Roman"/>
                <w:sz w:val="12"/>
                <w:szCs w:val="16"/>
              </w:rPr>
              <w:t xml:space="preserve"> is a full-time student</w:t>
            </w:r>
            <w:r w:rsidR="004F33C5" w:rsidRPr="00A22B47">
              <w:rPr>
                <w:rFonts w:ascii="Times New Roman" w:hAnsi="Times New Roman" w:cs="Times New Roman"/>
                <w:sz w:val="12"/>
                <w:szCs w:val="16"/>
              </w:rPr>
              <w:t xml:space="preserve"> who </w:t>
            </w:r>
            <w:r w:rsidR="00774A33" w:rsidRPr="00A22B47">
              <w:rPr>
                <w:rFonts w:ascii="Times New Roman" w:hAnsi="Times New Roman" w:cs="Times New Roman"/>
                <w:sz w:val="12"/>
                <w:szCs w:val="16"/>
              </w:rPr>
              <w:t>is attending a</w:t>
            </w:r>
            <w:r w:rsidR="00AC1617" w:rsidRPr="00A22B47">
              <w:rPr>
                <w:rFonts w:ascii="Times New Roman" w:hAnsi="Times New Roman" w:cs="Times New Roman"/>
                <w:sz w:val="12"/>
                <w:szCs w:val="16"/>
              </w:rPr>
              <w:t xml:space="preserve"> </w:t>
            </w:r>
            <w:r w:rsidR="00DB4433" w:rsidRPr="00A22B47">
              <w:rPr>
                <w:rFonts w:ascii="Times New Roman" w:hAnsi="Times New Roman" w:cs="Times New Roman"/>
                <w:sz w:val="12"/>
                <w:szCs w:val="16"/>
              </w:rPr>
              <w:t>C</w:t>
            </w:r>
            <w:r w:rsidR="00AC1617" w:rsidRPr="00A22B47">
              <w:rPr>
                <w:rFonts w:ascii="Times New Roman" w:hAnsi="Times New Roman" w:cs="Times New Roman"/>
                <w:sz w:val="12"/>
                <w:szCs w:val="16"/>
              </w:rPr>
              <w:t xml:space="preserve">ommunity </w:t>
            </w:r>
            <w:r w:rsidR="002267B7" w:rsidRPr="00A22B47">
              <w:rPr>
                <w:rFonts w:ascii="Times New Roman" w:hAnsi="Times New Roman" w:cs="Times New Roman"/>
                <w:sz w:val="12"/>
                <w:szCs w:val="16"/>
              </w:rPr>
              <w:t xml:space="preserve">College </w:t>
            </w:r>
            <w:r w:rsidR="00AC1617" w:rsidRPr="00A22B47">
              <w:rPr>
                <w:rFonts w:ascii="Times New Roman" w:hAnsi="Times New Roman" w:cs="Times New Roman"/>
                <w:sz w:val="12"/>
                <w:szCs w:val="16"/>
              </w:rPr>
              <w:t>outside of his community of residence</w:t>
            </w:r>
            <w:r w:rsidR="004F33C5" w:rsidRPr="00A22B47">
              <w:rPr>
                <w:rFonts w:ascii="Times New Roman" w:hAnsi="Times New Roman" w:cs="Times New Roman"/>
                <w:sz w:val="12"/>
                <w:szCs w:val="16"/>
              </w:rPr>
              <w:t xml:space="preserve"> pursuing</w:t>
            </w:r>
            <w:r w:rsidR="002267B7" w:rsidRPr="00A22B47">
              <w:rPr>
                <w:rFonts w:ascii="Times New Roman" w:hAnsi="Times New Roman" w:cs="Times New Roman"/>
                <w:sz w:val="12"/>
                <w:szCs w:val="16"/>
              </w:rPr>
              <w:t xml:space="preserve"> an A</w:t>
            </w:r>
            <w:r w:rsidR="005B1898" w:rsidRPr="00A22B47">
              <w:rPr>
                <w:rFonts w:ascii="Times New Roman" w:hAnsi="Times New Roman" w:cs="Times New Roman"/>
                <w:sz w:val="12"/>
                <w:szCs w:val="16"/>
              </w:rPr>
              <w:t>F</w:t>
            </w:r>
            <w:r w:rsidR="002267B7" w:rsidRPr="00A22B47">
              <w:rPr>
                <w:rFonts w:ascii="Times New Roman" w:hAnsi="Times New Roman" w:cs="Times New Roman"/>
                <w:sz w:val="12"/>
                <w:szCs w:val="16"/>
              </w:rPr>
              <w:t>A</w:t>
            </w:r>
            <w:r w:rsidR="00971354" w:rsidRPr="00A22B47">
              <w:rPr>
                <w:rFonts w:ascii="Times New Roman" w:hAnsi="Times New Roman" w:cs="Times New Roman"/>
                <w:sz w:val="12"/>
                <w:szCs w:val="16"/>
              </w:rPr>
              <w:t xml:space="preserve"> </w:t>
            </w:r>
            <w:r w:rsidR="002267B7" w:rsidRPr="00A22B47">
              <w:rPr>
                <w:rFonts w:ascii="Times New Roman" w:hAnsi="Times New Roman" w:cs="Times New Roman"/>
                <w:sz w:val="12"/>
                <w:szCs w:val="16"/>
              </w:rPr>
              <w:t>in Music</w:t>
            </w:r>
          </w:p>
        </w:tc>
        <w:tc>
          <w:tcPr>
            <w:tcW w:w="2698" w:type="dxa"/>
          </w:tcPr>
          <w:p w14:paraId="3D1AFC3B" w14:textId="500F3357"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DBVI will cover tuition, books, fees, meal, transportation, and personal incidentals</w:t>
            </w:r>
          </w:p>
        </w:tc>
        <w:tc>
          <w:tcPr>
            <w:tcW w:w="2521" w:type="dxa"/>
          </w:tcPr>
          <w:p w14:paraId="27ED1E83" w14:textId="77777777"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Tuition will be based on the local college rate.</w:t>
            </w:r>
          </w:p>
          <w:p w14:paraId="7B49BBB1" w14:textId="643A3416" w:rsidR="00484FC1" w:rsidRPr="00A22B47" w:rsidRDefault="00484FC1" w:rsidP="002267B7">
            <w:pPr>
              <w:rPr>
                <w:rFonts w:ascii="Times New Roman" w:hAnsi="Times New Roman" w:cs="Times New Roman"/>
                <w:sz w:val="12"/>
                <w:szCs w:val="16"/>
              </w:rPr>
            </w:pPr>
          </w:p>
        </w:tc>
        <w:tc>
          <w:tcPr>
            <w:tcW w:w="2875" w:type="dxa"/>
          </w:tcPr>
          <w:p w14:paraId="56B262EB" w14:textId="3604BA0B" w:rsidR="002267B7" w:rsidRPr="00A22B47" w:rsidRDefault="00971354" w:rsidP="002267B7">
            <w:pPr>
              <w:rPr>
                <w:rFonts w:ascii="Times New Roman" w:hAnsi="Times New Roman" w:cs="Times New Roman"/>
                <w:sz w:val="12"/>
                <w:szCs w:val="16"/>
              </w:rPr>
            </w:pPr>
            <w:r w:rsidRPr="00A22B47">
              <w:rPr>
                <w:rFonts w:ascii="Times New Roman" w:hAnsi="Times New Roman" w:cs="Times New Roman"/>
                <w:sz w:val="12"/>
                <w:szCs w:val="16"/>
              </w:rPr>
              <w:t>If Ricardo lives closer to TCC but chooses to attend PCCC. DBVI will pay the tuition based on the cost of TCC</w:t>
            </w:r>
            <w:r w:rsidR="00DB4433" w:rsidRPr="00A22B47">
              <w:rPr>
                <w:rFonts w:ascii="Times New Roman" w:hAnsi="Times New Roman" w:cs="Times New Roman"/>
                <w:sz w:val="12"/>
                <w:szCs w:val="16"/>
              </w:rPr>
              <w:t>. Any expenses not covered are his responsibility</w:t>
            </w:r>
          </w:p>
        </w:tc>
      </w:tr>
      <w:tr w:rsidR="002267B7" w:rsidRPr="00A22B47" w14:paraId="070A6E73" w14:textId="77777777" w:rsidTr="00A863DB">
        <w:trPr>
          <w:trHeight w:val="458"/>
        </w:trPr>
        <w:tc>
          <w:tcPr>
            <w:tcW w:w="2696" w:type="dxa"/>
          </w:tcPr>
          <w:p w14:paraId="04BE5726" w14:textId="16FA274C" w:rsidR="002267B7" w:rsidRPr="00A22B47" w:rsidRDefault="00431D60" w:rsidP="002267B7">
            <w:pPr>
              <w:rPr>
                <w:rFonts w:ascii="Times New Roman" w:hAnsi="Times New Roman" w:cs="Times New Roman"/>
                <w:sz w:val="12"/>
                <w:szCs w:val="16"/>
              </w:rPr>
            </w:pPr>
            <w:r w:rsidRPr="00A22B47">
              <w:rPr>
                <w:rFonts w:ascii="Times New Roman" w:hAnsi="Times New Roman" w:cs="Times New Roman"/>
                <w:sz w:val="12"/>
                <w:szCs w:val="16"/>
              </w:rPr>
              <w:t>Kerry</w:t>
            </w:r>
            <w:r w:rsidR="002267B7" w:rsidRPr="00A22B47">
              <w:rPr>
                <w:rFonts w:ascii="Times New Roman" w:hAnsi="Times New Roman" w:cs="Times New Roman"/>
                <w:sz w:val="12"/>
                <w:szCs w:val="16"/>
              </w:rPr>
              <w:t xml:space="preserve"> </w:t>
            </w:r>
            <w:r w:rsidR="004F33C5" w:rsidRPr="00A22B47">
              <w:rPr>
                <w:rFonts w:ascii="Times New Roman" w:hAnsi="Times New Roman" w:cs="Times New Roman"/>
                <w:sz w:val="12"/>
                <w:szCs w:val="16"/>
              </w:rPr>
              <w:t xml:space="preserve">is a part-time student who </w:t>
            </w:r>
            <w:r w:rsidR="002267B7" w:rsidRPr="00A22B47">
              <w:rPr>
                <w:rFonts w:ascii="Times New Roman" w:hAnsi="Times New Roman" w:cs="Times New Roman"/>
                <w:sz w:val="12"/>
                <w:szCs w:val="16"/>
              </w:rPr>
              <w:t xml:space="preserve">attends </w:t>
            </w:r>
            <w:r w:rsidR="004F33C5" w:rsidRPr="00A22B47">
              <w:rPr>
                <w:rFonts w:ascii="Times New Roman" w:hAnsi="Times New Roman" w:cs="Times New Roman"/>
                <w:sz w:val="12"/>
                <w:szCs w:val="16"/>
              </w:rPr>
              <w:t xml:space="preserve">a </w:t>
            </w:r>
            <w:r w:rsidR="002267B7" w:rsidRPr="00A22B47">
              <w:rPr>
                <w:rFonts w:ascii="Times New Roman" w:hAnsi="Times New Roman" w:cs="Times New Roman"/>
                <w:sz w:val="12"/>
                <w:szCs w:val="16"/>
              </w:rPr>
              <w:t xml:space="preserve">Community College </w:t>
            </w:r>
            <w:r w:rsidR="00DB4433" w:rsidRPr="00A22B47">
              <w:rPr>
                <w:rFonts w:ascii="Times New Roman" w:hAnsi="Times New Roman" w:cs="Times New Roman"/>
                <w:sz w:val="12"/>
                <w:szCs w:val="16"/>
              </w:rPr>
              <w:t xml:space="preserve">outside of her community of residence </w:t>
            </w:r>
            <w:r w:rsidR="002267B7" w:rsidRPr="00A22B47">
              <w:rPr>
                <w:rFonts w:ascii="Times New Roman" w:hAnsi="Times New Roman" w:cs="Times New Roman"/>
                <w:sz w:val="12"/>
                <w:szCs w:val="16"/>
              </w:rPr>
              <w:t>p</w:t>
            </w:r>
            <w:r w:rsidR="004F33C5" w:rsidRPr="00A22B47">
              <w:rPr>
                <w:rFonts w:ascii="Times New Roman" w:hAnsi="Times New Roman" w:cs="Times New Roman"/>
                <w:sz w:val="12"/>
                <w:szCs w:val="16"/>
              </w:rPr>
              <w:t>ursuing</w:t>
            </w:r>
            <w:r w:rsidR="002267B7" w:rsidRPr="00A22B47">
              <w:rPr>
                <w:rFonts w:ascii="Times New Roman" w:hAnsi="Times New Roman" w:cs="Times New Roman"/>
                <w:sz w:val="12"/>
                <w:szCs w:val="16"/>
              </w:rPr>
              <w:t xml:space="preserve"> an AA</w:t>
            </w:r>
            <w:r w:rsidR="005B1898" w:rsidRPr="00A22B47">
              <w:rPr>
                <w:rFonts w:ascii="Times New Roman" w:hAnsi="Times New Roman" w:cs="Times New Roman"/>
                <w:sz w:val="12"/>
                <w:szCs w:val="16"/>
              </w:rPr>
              <w:t xml:space="preserve">S </w:t>
            </w:r>
            <w:r w:rsidR="002267B7" w:rsidRPr="00A22B47">
              <w:rPr>
                <w:rFonts w:ascii="Times New Roman" w:hAnsi="Times New Roman" w:cs="Times New Roman"/>
                <w:sz w:val="12"/>
                <w:szCs w:val="16"/>
              </w:rPr>
              <w:t xml:space="preserve">in Culinary Arts. </w:t>
            </w:r>
          </w:p>
        </w:tc>
        <w:tc>
          <w:tcPr>
            <w:tcW w:w="2698" w:type="dxa"/>
          </w:tcPr>
          <w:p w14:paraId="15606DC2" w14:textId="06AD0B28"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DBVI will cover tuition, books, fees, and transportation</w:t>
            </w:r>
            <w:r w:rsidR="00E857CF">
              <w:t xml:space="preserve"> </w:t>
            </w:r>
            <w:r w:rsidR="00E857CF" w:rsidRPr="00E857CF">
              <w:rPr>
                <w:rFonts w:ascii="Times New Roman" w:hAnsi="Times New Roman" w:cs="Times New Roman"/>
                <w:b/>
                <w:sz w:val="12"/>
                <w:szCs w:val="16"/>
                <w:u w:val="single"/>
              </w:rPr>
              <w:t>except</w:t>
            </w:r>
            <w:r w:rsidR="00E857CF" w:rsidRPr="00E857CF">
              <w:rPr>
                <w:rFonts w:ascii="Times New Roman" w:hAnsi="Times New Roman" w:cs="Times New Roman"/>
                <w:sz w:val="12"/>
                <w:szCs w:val="16"/>
              </w:rPr>
              <w:t xml:space="preserve"> meal costs, and personal incidentals</w:t>
            </w:r>
          </w:p>
        </w:tc>
        <w:tc>
          <w:tcPr>
            <w:tcW w:w="2521" w:type="dxa"/>
          </w:tcPr>
          <w:p w14:paraId="5568D0B5" w14:textId="5F91F89B"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Tuition will be based on the local college rate.</w:t>
            </w:r>
          </w:p>
        </w:tc>
        <w:tc>
          <w:tcPr>
            <w:tcW w:w="2875" w:type="dxa"/>
          </w:tcPr>
          <w:p w14:paraId="311B8001" w14:textId="4F90EB0B" w:rsidR="002267B7" w:rsidRPr="00A22B47" w:rsidRDefault="00DB4433" w:rsidP="002267B7">
            <w:pPr>
              <w:rPr>
                <w:rFonts w:ascii="Times New Roman" w:hAnsi="Times New Roman" w:cs="Times New Roman"/>
                <w:sz w:val="12"/>
                <w:szCs w:val="16"/>
              </w:rPr>
            </w:pPr>
            <w:r w:rsidRPr="00A22B47">
              <w:rPr>
                <w:rFonts w:ascii="Times New Roman" w:hAnsi="Times New Roman" w:cs="Times New Roman"/>
                <w:sz w:val="12"/>
                <w:szCs w:val="16"/>
              </w:rPr>
              <w:t>Kerry</w:t>
            </w:r>
            <w:r w:rsidR="00971354" w:rsidRPr="00A22B47">
              <w:rPr>
                <w:rFonts w:ascii="Times New Roman" w:hAnsi="Times New Roman" w:cs="Times New Roman"/>
                <w:sz w:val="12"/>
                <w:szCs w:val="16"/>
              </w:rPr>
              <w:t xml:space="preserve"> may need to get a job </w:t>
            </w:r>
            <w:r w:rsidR="000A65DE" w:rsidRPr="00A22B47">
              <w:rPr>
                <w:rFonts w:ascii="Times New Roman" w:hAnsi="Times New Roman" w:cs="Times New Roman"/>
                <w:sz w:val="12"/>
                <w:szCs w:val="16"/>
              </w:rPr>
              <w:t xml:space="preserve">or additional funding </w:t>
            </w:r>
            <w:r w:rsidR="00971354" w:rsidRPr="00A22B47">
              <w:rPr>
                <w:rFonts w:ascii="Times New Roman" w:hAnsi="Times New Roman" w:cs="Times New Roman"/>
                <w:sz w:val="12"/>
                <w:szCs w:val="16"/>
              </w:rPr>
              <w:t xml:space="preserve">to pay </w:t>
            </w:r>
            <w:r w:rsidR="00A22B47" w:rsidRPr="00A22B47">
              <w:rPr>
                <w:rFonts w:ascii="Times New Roman" w:hAnsi="Times New Roman" w:cs="Times New Roman"/>
                <w:sz w:val="12"/>
                <w:szCs w:val="16"/>
              </w:rPr>
              <w:t xml:space="preserve">any </w:t>
            </w:r>
            <w:r w:rsidR="00971354" w:rsidRPr="00A22B47">
              <w:rPr>
                <w:rFonts w:ascii="Times New Roman" w:hAnsi="Times New Roman" w:cs="Times New Roman"/>
                <w:sz w:val="12"/>
                <w:szCs w:val="16"/>
              </w:rPr>
              <w:t>expenses</w:t>
            </w:r>
            <w:r w:rsidR="000A65DE" w:rsidRPr="00A22B47">
              <w:rPr>
                <w:rFonts w:ascii="Times New Roman" w:hAnsi="Times New Roman" w:cs="Times New Roman"/>
                <w:sz w:val="12"/>
                <w:szCs w:val="16"/>
              </w:rPr>
              <w:t xml:space="preserve"> not covered</w:t>
            </w:r>
            <w:r w:rsidR="00971354" w:rsidRPr="00A22B47">
              <w:rPr>
                <w:rFonts w:ascii="Times New Roman" w:hAnsi="Times New Roman" w:cs="Times New Roman"/>
                <w:sz w:val="12"/>
                <w:szCs w:val="16"/>
              </w:rPr>
              <w:t>.</w:t>
            </w:r>
          </w:p>
        </w:tc>
      </w:tr>
      <w:tr w:rsidR="002267B7" w:rsidRPr="00A22B47" w14:paraId="68E6E451" w14:textId="77777777" w:rsidTr="00A863DB">
        <w:tc>
          <w:tcPr>
            <w:tcW w:w="2696" w:type="dxa"/>
          </w:tcPr>
          <w:p w14:paraId="363BDB37" w14:textId="02942020" w:rsidR="002267B7" w:rsidRPr="00A22B47" w:rsidRDefault="00431D60" w:rsidP="002267B7">
            <w:pPr>
              <w:rPr>
                <w:rFonts w:ascii="Times New Roman" w:hAnsi="Times New Roman" w:cs="Times New Roman"/>
                <w:sz w:val="12"/>
                <w:szCs w:val="16"/>
              </w:rPr>
            </w:pPr>
            <w:r w:rsidRPr="00A22B47">
              <w:rPr>
                <w:rFonts w:ascii="Times New Roman" w:hAnsi="Times New Roman" w:cs="Times New Roman"/>
                <w:sz w:val="12"/>
                <w:szCs w:val="16"/>
              </w:rPr>
              <w:t>Latoya</w:t>
            </w:r>
            <w:r w:rsidR="002267B7" w:rsidRPr="00A22B47">
              <w:rPr>
                <w:rFonts w:ascii="Times New Roman" w:hAnsi="Times New Roman" w:cs="Times New Roman"/>
                <w:sz w:val="12"/>
                <w:szCs w:val="16"/>
              </w:rPr>
              <w:t xml:space="preserve"> </w:t>
            </w:r>
            <w:r w:rsidR="004F33C5" w:rsidRPr="00A22B47">
              <w:rPr>
                <w:rFonts w:ascii="Times New Roman" w:hAnsi="Times New Roman" w:cs="Times New Roman"/>
                <w:sz w:val="12"/>
                <w:szCs w:val="16"/>
              </w:rPr>
              <w:t xml:space="preserve">is a full-time student who </w:t>
            </w:r>
            <w:r w:rsidR="002267B7" w:rsidRPr="00A22B47">
              <w:rPr>
                <w:rFonts w:ascii="Times New Roman" w:hAnsi="Times New Roman" w:cs="Times New Roman"/>
                <w:sz w:val="12"/>
                <w:szCs w:val="16"/>
              </w:rPr>
              <w:t xml:space="preserve">lives on campus at a four-year state college/university </w:t>
            </w:r>
            <w:r w:rsidR="00DB4433" w:rsidRPr="00A22B47">
              <w:rPr>
                <w:rFonts w:ascii="Times New Roman" w:hAnsi="Times New Roman" w:cs="Times New Roman"/>
                <w:sz w:val="12"/>
                <w:szCs w:val="16"/>
              </w:rPr>
              <w:t xml:space="preserve">outside of her community of residence </w:t>
            </w:r>
            <w:r w:rsidR="004F33C5" w:rsidRPr="00A22B47">
              <w:rPr>
                <w:rFonts w:ascii="Times New Roman" w:hAnsi="Times New Roman" w:cs="Times New Roman"/>
                <w:sz w:val="12"/>
                <w:szCs w:val="16"/>
              </w:rPr>
              <w:t xml:space="preserve">pursuing a </w:t>
            </w:r>
            <w:r w:rsidR="002267B7" w:rsidRPr="00A22B47">
              <w:rPr>
                <w:rFonts w:ascii="Times New Roman" w:hAnsi="Times New Roman" w:cs="Times New Roman"/>
                <w:sz w:val="12"/>
                <w:szCs w:val="16"/>
              </w:rPr>
              <w:t>BS in Physics</w:t>
            </w:r>
          </w:p>
        </w:tc>
        <w:tc>
          <w:tcPr>
            <w:tcW w:w="2698" w:type="dxa"/>
          </w:tcPr>
          <w:p w14:paraId="7B0F2E2F" w14:textId="627A48C5"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DBVI will cover tuition, books, fees, meal costs, transportation, and personal incidentals</w:t>
            </w:r>
          </w:p>
        </w:tc>
        <w:tc>
          <w:tcPr>
            <w:tcW w:w="2521" w:type="dxa"/>
          </w:tcPr>
          <w:p w14:paraId="3AC01C90" w14:textId="2988AC14"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Tuition will be based on the local college rate.</w:t>
            </w:r>
          </w:p>
        </w:tc>
        <w:tc>
          <w:tcPr>
            <w:tcW w:w="2875" w:type="dxa"/>
          </w:tcPr>
          <w:p w14:paraId="771482B2" w14:textId="2DDD7F16" w:rsidR="002267B7" w:rsidRPr="00A22B47" w:rsidRDefault="00971354" w:rsidP="002267B7">
            <w:pPr>
              <w:rPr>
                <w:rFonts w:ascii="Times New Roman" w:hAnsi="Times New Roman" w:cs="Times New Roman"/>
                <w:sz w:val="12"/>
                <w:szCs w:val="16"/>
              </w:rPr>
            </w:pPr>
            <w:r w:rsidRPr="00A22B47">
              <w:rPr>
                <w:rFonts w:ascii="Times New Roman" w:hAnsi="Times New Roman" w:cs="Times New Roman"/>
                <w:sz w:val="12"/>
                <w:szCs w:val="16"/>
              </w:rPr>
              <w:t xml:space="preserve">If Latoya lives closer to </w:t>
            </w:r>
            <w:r w:rsidR="000A65DE" w:rsidRPr="00A22B47">
              <w:rPr>
                <w:rFonts w:ascii="Times New Roman" w:hAnsi="Times New Roman" w:cs="Times New Roman"/>
                <w:sz w:val="12"/>
                <w:szCs w:val="16"/>
              </w:rPr>
              <w:t xml:space="preserve">CNU </w:t>
            </w:r>
            <w:r w:rsidRPr="00A22B47">
              <w:rPr>
                <w:rFonts w:ascii="Times New Roman" w:hAnsi="Times New Roman" w:cs="Times New Roman"/>
                <w:sz w:val="12"/>
                <w:szCs w:val="16"/>
              </w:rPr>
              <w:t xml:space="preserve">but chooses to attend </w:t>
            </w:r>
            <w:r w:rsidR="000A65DE" w:rsidRPr="00A22B47">
              <w:rPr>
                <w:rFonts w:ascii="Times New Roman" w:hAnsi="Times New Roman" w:cs="Times New Roman"/>
                <w:sz w:val="12"/>
                <w:szCs w:val="16"/>
              </w:rPr>
              <w:t>VCU</w:t>
            </w:r>
            <w:r w:rsidRPr="00A22B47">
              <w:rPr>
                <w:rFonts w:ascii="Times New Roman" w:hAnsi="Times New Roman" w:cs="Times New Roman"/>
                <w:sz w:val="12"/>
                <w:szCs w:val="16"/>
              </w:rPr>
              <w:t xml:space="preserve">. DBVI will pay the tuition based on the cost </w:t>
            </w:r>
            <w:r w:rsidR="000A65DE" w:rsidRPr="00A22B47">
              <w:rPr>
                <w:rFonts w:ascii="Times New Roman" w:hAnsi="Times New Roman" w:cs="Times New Roman"/>
                <w:sz w:val="12"/>
                <w:szCs w:val="16"/>
              </w:rPr>
              <w:t>of attending CNU</w:t>
            </w:r>
            <w:r w:rsidR="00DB4433" w:rsidRPr="00A22B47">
              <w:rPr>
                <w:rFonts w:ascii="Times New Roman" w:hAnsi="Times New Roman" w:cs="Times New Roman"/>
                <w:sz w:val="12"/>
                <w:szCs w:val="16"/>
              </w:rPr>
              <w:t>. Any expenses not covered are his responsibility</w:t>
            </w:r>
          </w:p>
        </w:tc>
      </w:tr>
      <w:tr w:rsidR="002267B7" w:rsidRPr="00A22B47" w14:paraId="3E9AAD3A" w14:textId="77777777" w:rsidTr="00A863DB">
        <w:tc>
          <w:tcPr>
            <w:tcW w:w="2696" w:type="dxa"/>
          </w:tcPr>
          <w:p w14:paraId="7CD1E8CA" w14:textId="30303F1E" w:rsidR="002267B7" w:rsidRPr="00A22B47" w:rsidRDefault="00431D60" w:rsidP="002267B7">
            <w:pPr>
              <w:rPr>
                <w:rFonts w:ascii="Times New Roman" w:hAnsi="Times New Roman" w:cs="Times New Roman"/>
                <w:sz w:val="12"/>
                <w:szCs w:val="16"/>
              </w:rPr>
            </w:pPr>
            <w:r w:rsidRPr="00A22B47">
              <w:rPr>
                <w:rFonts w:ascii="Times New Roman" w:hAnsi="Times New Roman" w:cs="Times New Roman"/>
                <w:sz w:val="12"/>
                <w:szCs w:val="16"/>
              </w:rPr>
              <w:t xml:space="preserve">Zachary </w:t>
            </w:r>
            <w:r w:rsidR="002267B7" w:rsidRPr="00A22B47">
              <w:rPr>
                <w:rFonts w:ascii="Times New Roman" w:hAnsi="Times New Roman" w:cs="Times New Roman"/>
                <w:sz w:val="12"/>
                <w:szCs w:val="16"/>
              </w:rPr>
              <w:t xml:space="preserve">is </w:t>
            </w:r>
            <w:r w:rsidR="004F33C5" w:rsidRPr="00A22B47">
              <w:rPr>
                <w:rFonts w:ascii="Times New Roman" w:hAnsi="Times New Roman" w:cs="Times New Roman"/>
                <w:sz w:val="12"/>
                <w:szCs w:val="16"/>
              </w:rPr>
              <w:t xml:space="preserve">part-time student who is </w:t>
            </w:r>
            <w:r w:rsidR="002267B7" w:rsidRPr="00A22B47">
              <w:rPr>
                <w:rFonts w:ascii="Times New Roman" w:hAnsi="Times New Roman" w:cs="Times New Roman"/>
                <w:sz w:val="12"/>
                <w:szCs w:val="16"/>
              </w:rPr>
              <w:t xml:space="preserve">attending a four-year state college/university </w:t>
            </w:r>
            <w:r w:rsidR="00DB4433" w:rsidRPr="00A22B47">
              <w:rPr>
                <w:rFonts w:ascii="Times New Roman" w:hAnsi="Times New Roman" w:cs="Times New Roman"/>
                <w:sz w:val="12"/>
                <w:szCs w:val="16"/>
              </w:rPr>
              <w:t xml:space="preserve">outside of his community of residence </w:t>
            </w:r>
            <w:r w:rsidR="004F33C5" w:rsidRPr="00A22B47">
              <w:rPr>
                <w:rFonts w:ascii="Times New Roman" w:hAnsi="Times New Roman" w:cs="Times New Roman"/>
                <w:sz w:val="12"/>
                <w:szCs w:val="16"/>
              </w:rPr>
              <w:t xml:space="preserve">pursing </w:t>
            </w:r>
            <w:r w:rsidR="002267B7" w:rsidRPr="00A22B47">
              <w:rPr>
                <w:rFonts w:ascii="Times New Roman" w:hAnsi="Times New Roman" w:cs="Times New Roman"/>
                <w:sz w:val="12"/>
                <w:szCs w:val="16"/>
              </w:rPr>
              <w:t>a BS in Environmental Science</w:t>
            </w:r>
          </w:p>
        </w:tc>
        <w:tc>
          <w:tcPr>
            <w:tcW w:w="2698" w:type="dxa"/>
          </w:tcPr>
          <w:p w14:paraId="128BFF67" w14:textId="0E72A569"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DBVI will cover tuition, books, fees, and transportation</w:t>
            </w:r>
            <w:r w:rsidR="00E857CF">
              <w:rPr>
                <w:rFonts w:ascii="Times New Roman" w:hAnsi="Times New Roman" w:cs="Times New Roman"/>
                <w:sz w:val="12"/>
                <w:szCs w:val="16"/>
              </w:rPr>
              <w:t xml:space="preserve"> </w:t>
            </w:r>
            <w:r w:rsidR="00E857CF" w:rsidRPr="00E857CF">
              <w:rPr>
                <w:rFonts w:ascii="Times New Roman" w:hAnsi="Times New Roman" w:cs="Times New Roman"/>
                <w:b/>
                <w:sz w:val="12"/>
                <w:szCs w:val="16"/>
                <w:u w:val="single"/>
              </w:rPr>
              <w:t>except</w:t>
            </w:r>
            <w:r w:rsidR="00E857CF">
              <w:rPr>
                <w:rFonts w:ascii="Times New Roman" w:hAnsi="Times New Roman" w:cs="Times New Roman"/>
                <w:b/>
                <w:sz w:val="12"/>
                <w:szCs w:val="16"/>
              </w:rPr>
              <w:t xml:space="preserve"> </w:t>
            </w:r>
            <w:r w:rsidR="00E857CF" w:rsidRPr="00E857CF">
              <w:rPr>
                <w:rFonts w:ascii="Times New Roman" w:hAnsi="Times New Roman" w:cs="Times New Roman"/>
                <w:sz w:val="12"/>
                <w:szCs w:val="16"/>
              </w:rPr>
              <w:t>meal costs, and personal incidentals</w:t>
            </w:r>
          </w:p>
        </w:tc>
        <w:tc>
          <w:tcPr>
            <w:tcW w:w="2521" w:type="dxa"/>
          </w:tcPr>
          <w:p w14:paraId="762AF0EE" w14:textId="209BC6C2" w:rsidR="002267B7" w:rsidRPr="00A22B47" w:rsidRDefault="002267B7" w:rsidP="002267B7">
            <w:pPr>
              <w:rPr>
                <w:rFonts w:ascii="Times New Roman" w:hAnsi="Times New Roman" w:cs="Times New Roman"/>
                <w:sz w:val="12"/>
                <w:szCs w:val="16"/>
              </w:rPr>
            </w:pPr>
            <w:r w:rsidRPr="00A22B47">
              <w:rPr>
                <w:rFonts w:ascii="Times New Roman" w:hAnsi="Times New Roman" w:cs="Times New Roman"/>
                <w:sz w:val="12"/>
                <w:szCs w:val="16"/>
              </w:rPr>
              <w:t>Tuition will be based on the local college rate.</w:t>
            </w:r>
          </w:p>
        </w:tc>
        <w:tc>
          <w:tcPr>
            <w:tcW w:w="2875" w:type="dxa"/>
          </w:tcPr>
          <w:p w14:paraId="6869D198" w14:textId="2F432CB2" w:rsidR="002267B7" w:rsidRPr="00A22B47" w:rsidRDefault="00DB4433" w:rsidP="002267B7">
            <w:pPr>
              <w:rPr>
                <w:rFonts w:ascii="Times New Roman" w:hAnsi="Times New Roman" w:cs="Times New Roman"/>
                <w:sz w:val="12"/>
                <w:szCs w:val="16"/>
              </w:rPr>
            </w:pPr>
            <w:r w:rsidRPr="00A22B47">
              <w:rPr>
                <w:rFonts w:ascii="Times New Roman" w:hAnsi="Times New Roman" w:cs="Times New Roman"/>
                <w:sz w:val="12"/>
                <w:szCs w:val="16"/>
              </w:rPr>
              <w:t xml:space="preserve">Zachary may need to get a job or additional funding to pay </w:t>
            </w:r>
            <w:r w:rsidR="00A22B47" w:rsidRPr="00A22B47">
              <w:rPr>
                <w:rFonts w:ascii="Times New Roman" w:hAnsi="Times New Roman" w:cs="Times New Roman"/>
                <w:sz w:val="12"/>
                <w:szCs w:val="16"/>
              </w:rPr>
              <w:t xml:space="preserve">any </w:t>
            </w:r>
            <w:r w:rsidRPr="00A22B47">
              <w:rPr>
                <w:rFonts w:ascii="Times New Roman" w:hAnsi="Times New Roman" w:cs="Times New Roman"/>
                <w:sz w:val="12"/>
                <w:szCs w:val="16"/>
              </w:rPr>
              <w:t>expenses not covered.</w:t>
            </w:r>
          </w:p>
        </w:tc>
      </w:tr>
    </w:tbl>
    <w:bookmarkEnd w:id="2"/>
    <w:p w14:paraId="47CF83DB" w14:textId="65F5C8DC" w:rsidR="002267B7" w:rsidRPr="00A22B47" w:rsidRDefault="007529DA" w:rsidP="00696108">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 xml:space="preserve"> </w:t>
      </w:r>
    </w:p>
    <w:p w14:paraId="7E132C85" w14:textId="2F6D695B" w:rsidR="007529DA" w:rsidRPr="00E857CF" w:rsidRDefault="007529DA" w:rsidP="00696108">
      <w:pPr>
        <w:spacing w:after="0" w:line="240" w:lineRule="auto"/>
        <w:rPr>
          <w:rFonts w:ascii="Times New Roman" w:hAnsi="Times New Roman" w:cs="Times New Roman"/>
          <w:b/>
          <w:sz w:val="12"/>
          <w:szCs w:val="16"/>
          <w:u w:val="single"/>
        </w:rPr>
      </w:pPr>
      <w:r w:rsidRPr="00E857CF">
        <w:rPr>
          <w:rFonts w:ascii="Times New Roman" w:hAnsi="Times New Roman" w:cs="Times New Roman"/>
          <w:b/>
          <w:sz w:val="12"/>
          <w:szCs w:val="16"/>
          <w:u w:val="single"/>
        </w:rPr>
        <w:t xml:space="preserve">Housing (within </w:t>
      </w:r>
      <w:r w:rsidR="00484FC1" w:rsidRPr="00E857CF">
        <w:rPr>
          <w:rFonts w:ascii="Times New Roman" w:hAnsi="Times New Roman" w:cs="Times New Roman"/>
          <w:b/>
          <w:sz w:val="12"/>
          <w:szCs w:val="16"/>
          <w:u w:val="single"/>
        </w:rPr>
        <w:t>Community of</w:t>
      </w:r>
      <w:r w:rsidR="00102EE4" w:rsidRPr="00E857CF">
        <w:rPr>
          <w:rFonts w:ascii="Times New Roman" w:hAnsi="Times New Roman" w:cs="Times New Roman"/>
          <w:b/>
          <w:sz w:val="12"/>
          <w:szCs w:val="16"/>
          <w:u w:val="single"/>
        </w:rPr>
        <w:t xml:space="preserve"> Residence</w:t>
      </w:r>
      <w:r w:rsidRPr="00E857CF">
        <w:rPr>
          <w:rFonts w:ascii="Times New Roman" w:hAnsi="Times New Roman" w:cs="Times New Roman"/>
          <w:b/>
          <w:sz w:val="12"/>
          <w:szCs w:val="16"/>
          <w:u w:val="single"/>
        </w:rPr>
        <w:t>)</w:t>
      </w:r>
    </w:p>
    <w:p w14:paraId="0561415F" w14:textId="77777777" w:rsidR="007529DA" w:rsidRPr="00A22B47" w:rsidRDefault="007529DA" w:rsidP="00696108">
      <w:pPr>
        <w:spacing w:after="0" w:line="240" w:lineRule="auto"/>
        <w:rPr>
          <w:rFonts w:ascii="Times New Roman" w:hAnsi="Times New Roman" w:cs="Times New Roman"/>
          <w:sz w:val="12"/>
          <w:szCs w:val="16"/>
        </w:rPr>
      </w:pPr>
    </w:p>
    <w:tbl>
      <w:tblPr>
        <w:tblStyle w:val="TableGrid"/>
        <w:tblW w:w="10795" w:type="dxa"/>
        <w:tblLook w:val="04A0" w:firstRow="1" w:lastRow="0" w:firstColumn="1" w:lastColumn="0" w:noHBand="0" w:noVBand="1"/>
      </w:tblPr>
      <w:tblGrid>
        <w:gridCol w:w="2697"/>
        <w:gridCol w:w="2697"/>
        <w:gridCol w:w="1621"/>
        <w:gridCol w:w="3780"/>
      </w:tblGrid>
      <w:tr w:rsidR="007B3146" w:rsidRPr="00A22B47" w14:paraId="181F1056" w14:textId="77777777" w:rsidTr="007B3146">
        <w:trPr>
          <w:trHeight w:val="215"/>
        </w:trPr>
        <w:tc>
          <w:tcPr>
            <w:tcW w:w="2697" w:type="dxa"/>
          </w:tcPr>
          <w:p w14:paraId="4FB9A4A5" w14:textId="77777777" w:rsidR="007B3146" w:rsidRPr="00A22B47" w:rsidRDefault="007B3146" w:rsidP="00774A33">
            <w:pPr>
              <w:rPr>
                <w:rFonts w:ascii="Times New Roman" w:hAnsi="Times New Roman" w:cs="Times New Roman"/>
                <w:b/>
                <w:sz w:val="12"/>
                <w:szCs w:val="16"/>
                <w:u w:val="single"/>
              </w:rPr>
            </w:pPr>
            <w:bookmarkStart w:id="3" w:name="_Hlk529141627"/>
            <w:r w:rsidRPr="00A22B47">
              <w:rPr>
                <w:rFonts w:ascii="Times New Roman" w:hAnsi="Times New Roman" w:cs="Times New Roman"/>
                <w:b/>
                <w:sz w:val="12"/>
                <w:szCs w:val="16"/>
                <w:u w:val="single"/>
              </w:rPr>
              <w:t>Scenario</w:t>
            </w:r>
          </w:p>
        </w:tc>
        <w:tc>
          <w:tcPr>
            <w:tcW w:w="2697" w:type="dxa"/>
          </w:tcPr>
          <w:p w14:paraId="1FEE38B7" w14:textId="2BB41F51" w:rsidR="007B3146" w:rsidRPr="00A22B47" w:rsidRDefault="007B3146" w:rsidP="00774A33">
            <w:pPr>
              <w:rPr>
                <w:rFonts w:ascii="Times New Roman" w:hAnsi="Times New Roman" w:cs="Times New Roman"/>
                <w:b/>
                <w:sz w:val="12"/>
                <w:szCs w:val="16"/>
                <w:u w:val="single"/>
              </w:rPr>
            </w:pPr>
            <w:r w:rsidRPr="00A22B47">
              <w:rPr>
                <w:rFonts w:ascii="Times New Roman" w:hAnsi="Times New Roman" w:cs="Times New Roman"/>
                <w:b/>
                <w:sz w:val="12"/>
                <w:szCs w:val="16"/>
                <w:u w:val="single"/>
              </w:rPr>
              <w:t xml:space="preserve">Current Policy </w:t>
            </w:r>
          </w:p>
        </w:tc>
        <w:tc>
          <w:tcPr>
            <w:tcW w:w="1621" w:type="dxa"/>
          </w:tcPr>
          <w:p w14:paraId="1E4DB00E" w14:textId="15698F63" w:rsidR="007B3146" w:rsidRPr="00A22B47" w:rsidRDefault="007B3146" w:rsidP="00DB4433">
            <w:pPr>
              <w:rPr>
                <w:rFonts w:ascii="Times New Roman" w:hAnsi="Times New Roman" w:cs="Times New Roman"/>
                <w:b/>
                <w:sz w:val="12"/>
                <w:szCs w:val="16"/>
                <w:u w:val="single"/>
              </w:rPr>
            </w:pPr>
            <w:r w:rsidRPr="00A22B47">
              <w:rPr>
                <w:rFonts w:ascii="Times New Roman" w:hAnsi="Times New Roman" w:cs="Times New Roman"/>
                <w:sz w:val="12"/>
                <w:szCs w:val="16"/>
              </w:rPr>
              <w:t>*</w:t>
            </w:r>
            <w:r w:rsidRPr="00A22B47">
              <w:rPr>
                <w:rFonts w:ascii="Times New Roman" w:hAnsi="Times New Roman" w:cs="Times New Roman"/>
                <w:b/>
                <w:sz w:val="12"/>
                <w:szCs w:val="16"/>
                <w:u w:val="single"/>
              </w:rPr>
              <w:t>Proposed Policy</w:t>
            </w:r>
          </w:p>
        </w:tc>
        <w:tc>
          <w:tcPr>
            <w:tcW w:w="3780" w:type="dxa"/>
          </w:tcPr>
          <w:p w14:paraId="596DA964" w14:textId="77777777" w:rsidR="007B3146" w:rsidRPr="00A22B47" w:rsidRDefault="007B3146" w:rsidP="00774A33">
            <w:pPr>
              <w:rPr>
                <w:rFonts w:ascii="Times New Roman" w:hAnsi="Times New Roman" w:cs="Times New Roman"/>
                <w:b/>
                <w:sz w:val="12"/>
                <w:szCs w:val="16"/>
                <w:u w:val="single"/>
              </w:rPr>
            </w:pPr>
            <w:r w:rsidRPr="00A22B47">
              <w:rPr>
                <w:rFonts w:ascii="Times New Roman" w:hAnsi="Times New Roman" w:cs="Times New Roman"/>
                <w:b/>
                <w:sz w:val="12"/>
                <w:szCs w:val="16"/>
                <w:u w:val="single"/>
              </w:rPr>
              <w:t>Impact</w:t>
            </w:r>
          </w:p>
        </w:tc>
      </w:tr>
      <w:tr w:rsidR="007B3146" w:rsidRPr="00A22B47" w14:paraId="14D3DFA6" w14:textId="77777777" w:rsidTr="007B3146">
        <w:trPr>
          <w:trHeight w:val="593"/>
        </w:trPr>
        <w:tc>
          <w:tcPr>
            <w:tcW w:w="2697" w:type="dxa"/>
          </w:tcPr>
          <w:p w14:paraId="7F197481" w14:textId="68FB0910" w:rsidR="007B3146" w:rsidRPr="00A22B47" w:rsidRDefault="007B3146" w:rsidP="00DB4433">
            <w:pPr>
              <w:rPr>
                <w:rFonts w:ascii="Times New Roman" w:hAnsi="Times New Roman" w:cs="Times New Roman"/>
                <w:sz w:val="12"/>
                <w:szCs w:val="16"/>
              </w:rPr>
            </w:pPr>
            <w:r w:rsidRPr="00A22B47">
              <w:rPr>
                <w:rFonts w:ascii="Times New Roman" w:hAnsi="Times New Roman" w:cs="Times New Roman"/>
                <w:sz w:val="12"/>
                <w:szCs w:val="16"/>
              </w:rPr>
              <w:t xml:space="preserve">Jessica is a full-time student who lives with her parents and attends a CC pursuing an AS in Chemistry. </w:t>
            </w:r>
          </w:p>
        </w:tc>
        <w:tc>
          <w:tcPr>
            <w:tcW w:w="2697" w:type="dxa"/>
          </w:tcPr>
          <w:p w14:paraId="0E977732" w14:textId="252C8060" w:rsidR="007B3146" w:rsidRPr="00A22B47" w:rsidRDefault="007B3146" w:rsidP="00DB4433">
            <w:pPr>
              <w:rPr>
                <w:rFonts w:ascii="Times New Roman" w:hAnsi="Times New Roman" w:cs="Times New Roman"/>
                <w:sz w:val="12"/>
                <w:szCs w:val="16"/>
              </w:rPr>
            </w:pPr>
            <w:r w:rsidRPr="00A22B47">
              <w:rPr>
                <w:rFonts w:ascii="Times New Roman" w:hAnsi="Times New Roman" w:cs="Times New Roman"/>
                <w:sz w:val="12"/>
                <w:szCs w:val="16"/>
              </w:rPr>
              <w:t xml:space="preserve">DBVI will </w:t>
            </w:r>
            <w:r w:rsidRPr="00E857CF">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her room and board</w:t>
            </w:r>
          </w:p>
        </w:tc>
        <w:tc>
          <w:tcPr>
            <w:tcW w:w="1621" w:type="dxa"/>
          </w:tcPr>
          <w:p w14:paraId="05DB3362" w14:textId="77777777" w:rsidR="007B3146" w:rsidRPr="00A22B47" w:rsidRDefault="007B3146" w:rsidP="00A863DB">
            <w:pPr>
              <w:rPr>
                <w:rFonts w:ascii="Times New Roman" w:hAnsi="Times New Roman" w:cs="Times New Roman"/>
                <w:sz w:val="12"/>
                <w:szCs w:val="16"/>
              </w:rPr>
            </w:pPr>
            <w:r w:rsidRPr="00A22B47">
              <w:rPr>
                <w:rFonts w:ascii="Times New Roman" w:hAnsi="Times New Roman" w:cs="Times New Roman"/>
                <w:sz w:val="12"/>
                <w:szCs w:val="16"/>
              </w:rPr>
              <w:t>DBVI will not cover housing</w:t>
            </w:r>
          </w:p>
          <w:p w14:paraId="5FCE32B3" w14:textId="77777777" w:rsidR="007B3146" w:rsidRPr="00A22B47" w:rsidRDefault="007B3146" w:rsidP="00DB4433">
            <w:pPr>
              <w:rPr>
                <w:rFonts w:ascii="Times New Roman" w:hAnsi="Times New Roman" w:cs="Times New Roman"/>
                <w:sz w:val="12"/>
                <w:szCs w:val="16"/>
              </w:rPr>
            </w:pPr>
          </w:p>
        </w:tc>
        <w:tc>
          <w:tcPr>
            <w:tcW w:w="3780" w:type="dxa"/>
          </w:tcPr>
          <w:p w14:paraId="169E1C5D" w14:textId="6F26C33A" w:rsidR="007B3146"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w:t>
            </w:r>
            <w:r>
              <w:rPr>
                <w:rFonts w:ascii="Times New Roman" w:hAnsi="Times New Roman" w:cs="Times New Roman"/>
                <w:sz w:val="12"/>
                <w:szCs w:val="16"/>
              </w:rPr>
              <w:t xml:space="preserve">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7B3146" w:rsidRPr="00A22B47" w14:paraId="02ED67AB" w14:textId="77777777" w:rsidTr="007B3146">
        <w:tc>
          <w:tcPr>
            <w:tcW w:w="2697" w:type="dxa"/>
          </w:tcPr>
          <w:p w14:paraId="7AC2625E" w14:textId="3B66E0B0"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Isiah is a part-time student attending a CC pursuing an Associate of Applied Science in Funeral Service and has his own apartment.</w:t>
            </w:r>
          </w:p>
        </w:tc>
        <w:tc>
          <w:tcPr>
            <w:tcW w:w="2697" w:type="dxa"/>
          </w:tcPr>
          <w:p w14:paraId="0E44BA05" w14:textId="3741C168"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 xml:space="preserve">DBVI will </w:t>
            </w:r>
            <w:r w:rsidRPr="00E857CF">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her room and board*</w:t>
            </w:r>
          </w:p>
        </w:tc>
        <w:tc>
          <w:tcPr>
            <w:tcW w:w="1621" w:type="dxa"/>
          </w:tcPr>
          <w:p w14:paraId="255F9B1B" w14:textId="4FEB1438" w:rsidR="007B3146" w:rsidRPr="00A22B47" w:rsidRDefault="007B3146" w:rsidP="007B3146">
            <w:pPr>
              <w:rPr>
                <w:rFonts w:ascii="Times New Roman" w:hAnsi="Times New Roman" w:cs="Times New Roman"/>
                <w:sz w:val="12"/>
                <w:szCs w:val="16"/>
              </w:rPr>
            </w:pPr>
            <w:r w:rsidRPr="00B7211E">
              <w:rPr>
                <w:rFonts w:ascii="Times New Roman" w:hAnsi="Times New Roman" w:cs="Times New Roman"/>
                <w:sz w:val="12"/>
                <w:szCs w:val="16"/>
              </w:rPr>
              <w:t>DBVI will not cover housing</w:t>
            </w:r>
          </w:p>
        </w:tc>
        <w:tc>
          <w:tcPr>
            <w:tcW w:w="3780" w:type="dxa"/>
          </w:tcPr>
          <w:p w14:paraId="52F18592" w14:textId="19B5D12F" w:rsidR="007B3146" w:rsidRPr="00A22B47" w:rsidRDefault="007B3146" w:rsidP="007B3146">
            <w:pPr>
              <w:rPr>
                <w:rFonts w:ascii="Times New Roman" w:hAnsi="Times New Roman" w:cs="Times New Roman"/>
                <w:sz w:val="12"/>
                <w:szCs w:val="16"/>
              </w:rPr>
            </w:pPr>
            <w:r w:rsidRPr="00210F93">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7B3146" w:rsidRPr="00A22B47" w14:paraId="1558C7DF" w14:textId="77777777" w:rsidTr="007B3146">
        <w:tc>
          <w:tcPr>
            <w:tcW w:w="2697" w:type="dxa"/>
          </w:tcPr>
          <w:p w14:paraId="433DB64D" w14:textId="335036F8"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Emmanuel is attending a CC full-time, getting an AA in Liberal Arts and needs to be closer to his school</w:t>
            </w:r>
          </w:p>
        </w:tc>
        <w:tc>
          <w:tcPr>
            <w:tcW w:w="2697" w:type="dxa"/>
          </w:tcPr>
          <w:p w14:paraId="3187772C" w14:textId="6AF1EDDC"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DBVI will cover his room and board based on the community rate</w:t>
            </w:r>
          </w:p>
        </w:tc>
        <w:tc>
          <w:tcPr>
            <w:tcW w:w="1621" w:type="dxa"/>
          </w:tcPr>
          <w:p w14:paraId="6B2825C5" w14:textId="08738AF4" w:rsidR="007B3146" w:rsidRPr="00A22B47" w:rsidRDefault="007B3146" w:rsidP="007B3146">
            <w:pPr>
              <w:rPr>
                <w:rFonts w:ascii="Times New Roman" w:hAnsi="Times New Roman" w:cs="Times New Roman"/>
                <w:sz w:val="12"/>
                <w:szCs w:val="16"/>
              </w:rPr>
            </w:pPr>
            <w:r w:rsidRPr="00B7211E">
              <w:rPr>
                <w:rFonts w:ascii="Times New Roman" w:hAnsi="Times New Roman" w:cs="Times New Roman"/>
                <w:sz w:val="12"/>
                <w:szCs w:val="16"/>
              </w:rPr>
              <w:t>DBVI will not cover housing</w:t>
            </w:r>
          </w:p>
        </w:tc>
        <w:tc>
          <w:tcPr>
            <w:tcW w:w="3780" w:type="dxa"/>
          </w:tcPr>
          <w:p w14:paraId="31DDDC55" w14:textId="1DE62FF7" w:rsidR="007B3146" w:rsidRPr="00A22B47" w:rsidRDefault="007B3146" w:rsidP="007B3146">
            <w:pPr>
              <w:rPr>
                <w:rFonts w:ascii="Times New Roman" w:hAnsi="Times New Roman" w:cs="Times New Roman"/>
                <w:sz w:val="12"/>
                <w:szCs w:val="16"/>
              </w:rPr>
            </w:pPr>
            <w:r w:rsidRPr="007B3146">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7B3146" w:rsidRPr="00A22B47" w14:paraId="558FB655" w14:textId="77777777" w:rsidTr="007B3146">
        <w:tc>
          <w:tcPr>
            <w:tcW w:w="2697" w:type="dxa"/>
          </w:tcPr>
          <w:p w14:paraId="4C2B9882" w14:textId="363A0387"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Gregory is a full-time student who lives on campus at a four-year state college/university and is getting a BS in Physics</w:t>
            </w:r>
          </w:p>
        </w:tc>
        <w:tc>
          <w:tcPr>
            <w:tcW w:w="2697" w:type="dxa"/>
          </w:tcPr>
          <w:p w14:paraId="3F8687AC" w14:textId="0CE069ED"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DBVI will cover his room and board based on the college rate</w:t>
            </w:r>
          </w:p>
        </w:tc>
        <w:tc>
          <w:tcPr>
            <w:tcW w:w="1621" w:type="dxa"/>
          </w:tcPr>
          <w:p w14:paraId="5C45E429" w14:textId="53A6679D" w:rsidR="007B3146" w:rsidRPr="00A22B47" w:rsidRDefault="007B3146" w:rsidP="007B3146">
            <w:pPr>
              <w:rPr>
                <w:rFonts w:ascii="Times New Roman" w:hAnsi="Times New Roman" w:cs="Times New Roman"/>
                <w:sz w:val="12"/>
                <w:szCs w:val="16"/>
              </w:rPr>
            </w:pPr>
            <w:r w:rsidRPr="00B7211E">
              <w:rPr>
                <w:rFonts w:ascii="Times New Roman" w:hAnsi="Times New Roman" w:cs="Times New Roman"/>
                <w:sz w:val="12"/>
                <w:szCs w:val="16"/>
              </w:rPr>
              <w:t>DBVI will not cover housing</w:t>
            </w:r>
          </w:p>
        </w:tc>
        <w:tc>
          <w:tcPr>
            <w:tcW w:w="3780" w:type="dxa"/>
          </w:tcPr>
          <w:p w14:paraId="195E2F69" w14:textId="29BCF2FA" w:rsidR="007B3146" w:rsidRPr="00A22B47" w:rsidRDefault="007B3146" w:rsidP="007B3146">
            <w:pPr>
              <w:rPr>
                <w:rFonts w:ascii="Times New Roman" w:hAnsi="Times New Roman" w:cs="Times New Roman"/>
                <w:sz w:val="12"/>
                <w:szCs w:val="16"/>
              </w:rPr>
            </w:pPr>
            <w:r w:rsidRPr="007B3146">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7B3146" w:rsidRPr="00A22B47" w14:paraId="07B9B9B5" w14:textId="77777777" w:rsidTr="007B3146">
        <w:tc>
          <w:tcPr>
            <w:tcW w:w="2697" w:type="dxa"/>
          </w:tcPr>
          <w:p w14:paraId="754C550B" w14:textId="3DCE85BE" w:rsidR="007B3146" w:rsidRPr="00A22B47" w:rsidRDefault="007B3146" w:rsidP="007B3146">
            <w:pPr>
              <w:rPr>
                <w:rFonts w:ascii="Times New Roman" w:hAnsi="Times New Roman" w:cs="Times New Roman"/>
                <w:sz w:val="12"/>
                <w:szCs w:val="16"/>
              </w:rPr>
            </w:pPr>
            <w:bookmarkStart w:id="4" w:name="_Hlk529143199"/>
            <w:r w:rsidRPr="00A22B47">
              <w:rPr>
                <w:rFonts w:ascii="Times New Roman" w:hAnsi="Times New Roman" w:cs="Times New Roman"/>
                <w:sz w:val="12"/>
                <w:szCs w:val="16"/>
              </w:rPr>
              <w:t>Maya is a part-time student who lives on campus attending a four-year state college/university and is getting a BS in Environmental Science</w:t>
            </w:r>
          </w:p>
        </w:tc>
        <w:tc>
          <w:tcPr>
            <w:tcW w:w="2697" w:type="dxa"/>
          </w:tcPr>
          <w:p w14:paraId="0C678687" w14:textId="65277F0B"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 xml:space="preserve">DBVI will </w:t>
            </w:r>
            <w:r w:rsidRPr="00E857CF">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her room and board*</w:t>
            </w:r>
          </w:p>
        </w:tc>
        <w:tc>
          <w:tcPr>
            <w:tcW w:w="1621" w:type="dxa"/>
          </w:tcPr>
          <w:p w14:paraId="27E1E5B6" w14:textId="31E1DBFC" w:rsidR="007B3146" w:rsidRPr="00A22B47" w:rsidRDefault="007B3146" w:rsidP="007B3146">
            <w:pPr>
              <w:rPr>
                <w:rFonts w:ascii="Times New Roman" w:hAnsi="Times New Roman" w:cs="Times New Roman"/>
                <w:sz w:val="12"/>
                <w:szCs w:val="16"/>
              </w:rPr>
            </w:pPr>
            <w:r w:rsidRPr="00B7211E">
              <w:rPr>
                <w:rFonts w:ascii="Times New Roman" w:hAnsi="Times New Roman" w:cs="Times New Roman"/>
                <w:sz w:val="12"/>
                <w:szCs w:val="16"/>
              </w:rPr>
              <w:t>DBVI will not cover housing</w:t>
            </w:r>
          </w:p>
        </w:tc>
        <w:tc>
          <w:tcPr>
            <w:tcW w:w="3780" w:type="dxa"/>
          </w:tcPr>
          <w:p w14:paraId="7CEB8E7D" w14:textId="20339C55" w:rsidR="007B3146" w:rsidRPr="00A22B47" w:rsidRDefault="007B3146" w:rsidP="007B3146">
            <w:pPr>
              <w:rPr>
                <w:rFonts w:ascii="Times New Roman" w:hAnsi="Times New Roman" w:cs="Times New Roman"/>
                <w:sz w:val="12"/>
                <w:szCs w:val="16"/>
              </w:rPr>
            </w:pPr>
            <w:r w:rsidRPr="007B3146">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7B3146" w:rsidRPr="00A22B47" w14:paraId="287832AC" w14:textId="6054FC80" w:rsidTr="007B3146">
        <w:tc>
          <w:tcPr>
            <w:tcW w:w="2697" w:type="dxa"/>
          </w:tcPr>
          <w:p w14:paraId="0552BE03" w14:textId="72008E72" w:rsidR="007B3146" w:rsidRPr="00A22B47" w:rsidRDefault="007B3146" w:rsidP="007B3146">
            <w:pPr>
              <w:rPr>
                <w:rFonts w:ascii="Times New Roman" w:hAnsi="Times New Roman" w:cs="Times New Roman"/>
                <w:sz w:val="12"/>
                <w:szCs w:val="16"/>
              </w:rPr>
            </w:pPr>
            <w:bookmarkStart w:id="5" w:name="_Hlk529140705"/>
            <w:bookmarkEnd w:id="4"/>
            <w:r w:rsidRPr="00A22B47">
              <w:rPr>
                <w:rFonts w:ascii="Times New Roman" w:hAnsi="Times New Roman" w:cs="Times New Roman"/>
                <w:sz w:val="12"/>
                <w:szCs w:val="16"/>
              </w:rPr>
              <w:t>Tiffany is a full-time student attending a four-year state college/university and is getting a BA in History and campus housing is not available</w:t>
            </w:r>
          </w:p>
        </w:tc>
        <w:tc>
          <w:tcPr>
            <w:tcW w:w="2697" w:type="dxa"/>
          </w:tcPr>
          <w:p w14:paraId="5250387A" w14:textId="2B5017E3" w:rsidR="007B3146" w:rsidRPr="00A22B47" w:rsidRDefault="007B3146" w:rsidP="007B3146">
            <w:pPr>
              <w:rPr>
                <w:rFonts w:ascii="Times New Roman" w:hAnsi="Times New Roman" w:cs="Times New Roman"/>
                <w:sz w:val="12"/>
                <w:szCs w:val="16"/>
              </w:rPr>
            </w:pPr>
            <w:r w:rsidRPr="00A22B47">
              <w:rPr>
                <w:rFonts w:ascii="Times New Roman" w:hAnsi="Times New Roman" w:cs="Times New Roman"/>
                <w:sz w:val="12"/>
                <w:szCs w:val="16"/>
              </w:rPr>
              <w:t>DBVI will cover her room and board based on the college rate.</w:t>
            </w:r>
          </w:p>
        </w:tc>
        <w:tc>
          <w:tcPr>
            <w:tcW w:w="1621" w:type="dxa"/>
          </w:tcPr>
          <w:p w14:paraId="4AB796D1" w14:textId="40C1263E" w:rsidR="007B3146" w:rsidRPr="00A22B47" w:rsidRDefault="007B3146" w:rsidP="007B3146">
            <w:pPr>
              <w:rPr>
                <w:rFonts w:ascii="Times New Roman" w:hAnsi="Times New Roman" w:cs="Times New Roman"/>
                <w:sz w:val="12"/>
                <w:szCs w:val="16"/>
              </w:rPr>
            </w:pPr>
            <w:r w:rsidRPr="00B7211E">
              <w:rPr>
                <w:rFonts w:ascii="Times New Roman" w:hAnsi="Times New Roman" w:cs="Times New Roman"/>
                <w:sz w:val="12"/>
                <w:szCs w:val="16"/>
              </w:rPr>
              <w:t>DBVI will not cover housing</w:t>
            </w:r>
          </w:p>
        </w:tc>
        <w:tc>
          <w:tcPr>
            <w:tcW w:w="3780" w:type="dxa"/>
          </w:tcPr>
          <w:p w14:paraId="4A85A0A1" w14:textId="7131C730" w:rsidR="007B3146" w:rsidRPr="00A22B47" w:rsidRDefault="007B3146" w:rsidP="007B3146">
            <w:pPr>
              <w:rPr>
                <w:rFonts w:ascii="Times New Roman" w:hAnsi="Times New Roman" w:cs="Times New Roman"/>
                <w:sz w:val="12"/>
                <w:szCs w:val="16"/>
              </w:rPr>
            </w:pPr>
            <w:r w:rsidRPr="007B3146">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bookmarkEnd w:id="3"/>
      <w:bookmarkEnd w:id="5"/>
    </w:tbl>
    <w:p w14:paraId="4F33DB88" w14:textId="77777777" w:rsidR="007529DA" w:rsidRPr="00A22B47" w:rsidRDefault="007529DA" w:rsidP="00696108">
      <w:pPr>
        <w:spacing w:after="0" w:line="240" w:lineRule="auto"/>
        <w:rPr>
          <w:rFonts w:ascii="Times New Roman" w:hAnsi="Times New Roman" w:cs="Times New Roman"/>
          <w:sz w:val="12"/>
          <w:szCs w:val="16"/>
        </w:rPr>
      </w:pPr>
    </w:p>
    <w:p w14:paraId="5A33F8E3" w14:textId="115D3208" w:rsidR="007529DA" w:rsidRPr="00A22B47" w:rsidRDefault="007529DA" w:rsidP="00696108">
      <w:pPr>
        <w:spacing w:after="0" w:line="240" w:lineRule="auto"/>
        <w:rPr>
          <w:rFonts w:ascii="Times New Roman" w:hAnsi="Times New Roman" w:cs="Times New Roman"/>
          <w:b/>
          <w:sz w:val="12"/>
          <w:szCs w:val="16"/>
          <w:u w:val="single"/>
        </w:rPr>
      </w:pPr>
      <w:r w:rsidRPr="00A22B47">
        <w:rPr>
          <w:rFonts w:ascii="Times New Roman" w:hAnsi="Times New Roman" w:cs="Times New Roman"/>
          <w:b/>
          <w:sz w:val="12"/>
          <w:szCs w:val="16"/>
          <w:u w:val="single"/>
        </w:rPr>
        <w:t>Housing (outside of community)</w:t>
      </w:r>
    </w:p>
    <w:p w14:paraId="48AFD0BF" w14:textId="77777777" w:rsidR="00431D60" w:rsidRPr="00A22B47" w:rsidRDefault="00431D60" w:rsidP="00696108">
      <w:pPr>
        <w:spacing w:after="0" w:line="240" w:lineRule="auto"/>
        <w:rPr>
          <w:rFonts w:ascii="Times New Roman" w:hAnsi="Times New Roman" w:cs="Times New Roman"/>
          <w:b/>
          <w:sz w:val="12"/>
          <w:szCs w:val="16"/>
          <w:u w:val="single"/>
        </w:rPr>
      </w:pPr>
    </w:p>
    <w:tbl>
      <w:tblPr>
        <w:tblStyle w:val="TableGrid"/>
        <w:tblW w:w="10795" w:type="dxa"/>
        <w:tblLook w:val="04A0" w:firstRow="1" w:lastRow="0" w:firstColumn="1" w:lastColumn="0" w:noHBand="0" w:noVBand="1"/>
      </w:tblPr>
      <w:tblGrid>
        <w:gridCol w:w="2697"/>
        <w:gridCol w:w="2697"/>
        <w:gridCol w:w="1621"/>
        <w:gridCol w:w="3780"/>
      </w:tblGrid>
      <w:tr w:rsidR="006201BC" w:rsidRPr="00A22B47" w14:paraId="19D020E5" w14:textId="77777777" w:rsidTr="00A9699A">
        <w:tc>
          <w:tcPr>
            <w:tcW w:w="2697" w:type="dxa"/>
          </w:tcPr>
          <w:p w14:paraId="2B259448" w14:textId="77777777" w:rsidR="006201BC" w:rsidRPr="00A22B47" w:rsidRDefault="006201BC" w:rsidP="00774A33">
            <w:pPr>
              <w:rPr>
                <w:rFonts w:ascii="Times New Roman" w:hAnsi="Times New Roman" w:cs="Times New Roman"/>
                <w:b/>
                <w:sz w:val="12"/>
                <w:szCs w:val="16"/>
                <w:u w:val="single"/>
              </w:rPr>
            </w:pPr>
            <w:r w:rsidRPr="00A22B47">
              <w:rPr>
                <w:rFonts w:ascii="Times New Roman" w:hAnsi="Times New Roman" w:cs="Times New Roman"/>
                <w:b/>
                <w:sz w:val="12"/>
                <w:szCs w:val="16"/>
                <w:u w:val="single"/>
              </w:rPr>
              <w:t>Scenario</w:t>
            </w:r>
          </w:p>
        </w:tc>
        <w:tc>
          <w:tcPr>
            <w:tcW w:w="2697" w:type="dxa"/>
          </w:tcPr>
          <w:p w14:paraId="5BB65E1A" w14:textId="675D0B8F" w:rsidR="006201BC" w:rsidRPr="00A22B47" w:rsidRDefault="006201BC" w:rsidP="00774A33">
            <w:pPr>
              <w:rPr>
                <w:rFonts w:ascii="Times New Roman" w:hAnsi="Times New Roman" w:cs="Times New Roman"/>
                <w:b/>
                <w:sz w:val="12"/>
                <w:szCs w:val="16"/>
                <w:u w:val="single"/>
              </w:rPr>
            </w:pPr>
            <w:r w:rsidRPr="00A22B47">
              <w:rPr>
                <w:rFonts w:ascii="Times New Roman" w:hAnsi="Times New Roman" w:cs="Times New Roman"/>
                <w:b/>
                <w:sz w:val="12"/>
                <w:szCs w:val="16"/>
                <w:u w:val="single"/>
              </w:rPr>
              <w:t xml:space="preserve">Current Policy </w:t>
            </w:r>
          </w:p>
        </w:tc>
        <w:tc>
          <w:tcPr>
            <w:tcW w:w="1621" w:type="dxa"/>
          </w:tcPr>
          <w:p w14:paraId="05B9910B" w14:textId="77777777" w:rsidR="006201BC" w:rsidRPr="00A22B47" w:rsidRDefault="006201BC" w:rsidP="00774A33">
            <w:pPr>
              <w:rPr>
                <w:rFonts w:ascii="Times New Roman" w:hAnsi="Times New Roman" w:cs="Times New Roman"/>
                <w:b/>
                <w:sz w:val="12"/>
                <w:szCs w:val="16"/>
                <w:u w:val="single"/>
              </w:rPr>
            </w:pPr>
            <w:r w:rsidRPr="00A22B47">
              <w:rPr>
                <w:rFonts w:ascii="Times New Roman" w:hAnsi="Times New Roman" w:cs="Times New Roman"/>
                <w:sz w:val="12"/>
                <w:szCs w:val="16"/>
              </w:rPr>
              <w:t>*</w:t>
            </w:r>
            <w:r w:rsidRPr="00A22B47">
              <w:rPr>
                <w:rFonts w:ascii="Times New Roman" w:hAnsi="Times New Roman" w:cs="Times New Roman"/>
                <w:b/>
                <w:sz w:val="12"/>
                <w:szCs w:val="16"/>
                <w:u w:val="single"/>
              </w:rPr>
              <w:t>Proposed Policy</w:t>
            </w:r>
          </w:p>
          <w:p w14:paraId="242D9BF5" w14:textId="6EEBC2B6" w:rsidR="006201BC" w:rsidRPr="00A22B47" w:rsidRDefault="006201BC" w:rsidP="005B30CA">
            <w:pPr>
              <w:rPr>
                <w:rFonts w:ascii="Times New Roman" w:hAnsi="Times New Roman" w:cs="Times New Roman"/>
                <w:sz w:val="12"/>
                <w:szCs w:val="16"/>
              </w:rPr>
            </w:pPr>
          </w:p>
        </w:tc>
        <w:tc>
          <w:tcPr>
            <w:tcW w:w="3780" w:type="dxa"/>
          </w:tcPr>
          <w:p w14:paraId="0F9BD4A0" w14:textId="77777777" w:rsidR="006201BC" w:rsidRPr="00A22B47" w:rsidRDefault="006201BC" w:rsidP="00774A33">
            <w:pPr>
              <w:rPr>
                <w:rFonts w:ascii="Times New Roman" w:hAnsi="Times New Roman" w:cs="Times New Roman"/>
                <w:b/>
                <w:sz w:val="12"/>
                <w:szCs w:val="16"/>
                <w:u w:val="single"/>
              </w:rPr>
            </w:pPr>
            <w:r w:rsidRPr="00A22B47">
              <w:rPr>
                <w:rFonts w:ascii="Times New Roman" w:hAnsi="Times New Roman" w:cs="Times New Roman"/>
                <w:b/>
                <w:sz w:val="12"/>
                <w:szCs w:val="16"/>
                <w:u w:val="single"/>
              </w:rPr>
              <w:t>Impact</w:t>
            </w:r>
          </w:p>
          <w:p w14:paraId="38C5DD86" w14:textId="6F881920" w:rsidR="006201BC" w:rsidRPr="006201BC" w:rsidRDefault="006201BC" w:rsidP="006201BC">
            <w:pPr>
              <w:rPr>
                <w:rFonts w:ascii="Times New Roman" w:hAnsi="Times New Roman" w:cs="Times New Roman"/>
                <w:sz w:val="12"/>
                <w:szCs w:val="16"/>
              </w:rPr>
            </w:pPr>
          </w:p>
        </w:tc>
      </w:tr>
      <w:tr w:rsidR="006201BC" w:rsidRPr="00A22B47" w14:paraId="7FE2D596" w14:textId="77777777" w:rsidTr="00A9699A">
        <w:trPr>
          <w:trHeight w:val="449"/>
        </w:trPr>
        <w:tc>
          <w:tcPr>
            <w:tcW w:w="2697" w:type="dxa"/>
          </w:tcPr>
          <w:p w14:paraId="608AA20B" w14:textId="11A35B9B"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Mary is a part-time who lives with her parents BUT wants to attend a CC outside of her community of residence and needs housing.</w:t>
            </w:r>
          </w:p>
        </w:tc>
        <w:tc>
          <w:tcPr>
            <w:tcW w:w="2697" w:type="dxa"/>
          </w:tcPr>
          <w:p w14:paraId="41776A52" w14:textId="03A33C8B"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 xml:space="preserve">DBVI will </w:t>
            </w:r>
            <w:r w:rsidRPr="00E857CF">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her room and board</w:t>
            </w:r>
          </w:p>
        </w:tc>
        <w:tc>
          <w:tcPr>
            <w:tcW w:w="1621" w:type="dxa"/>
          </w:tcPr>
          <w:p w14:paraId="272FF05D" w14:textId="6599B9B9"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DBVI will not cover housing</w:t>
            </w:r>
          </w:p>
        </w:tc>
        <w:tc>
          <w:tcPr>
            <w:tcW w:w="3780" w:type="dxa"/>
          </w:tcPr>
          <w:p w14:paraId="44A81963" w14:textId="3313DABB" w:rsidR="006201BC" w:rsidRPr="00A22B47" w:rsidRDefault="006201BC" w:rsidP="006201BC">
            <w:pPr>
              <w:rPr>
                <w:rFonts w:ascii="Times New Roman" w:hAnsi="Times New Roman" w:cs="Times New Roman"/>
                <w:sz w:val="12"/>
                <w:szCs w:val="16"/>
              </w:rPr>
            </w:pPr>
            <w:r w:rsidRPr="002018C3">
              <w:rPr>
                <w:rFonts w:ascii="Times New Roman" w:hAnsi="Times New Roman" w:cs="Times New Roman"/>
                <w:sz w:val="12"/>
                <w:szCs w:val="16"/>
              </w:rPr>
              <w:t xml:space="preserve">The student may need to get a job or additional funding (such as SSI or SSDI) to pay for housing expenses. The cost of that is unknown at this time and will be determined by his/her VR counselor on a case by case basis. This may affect also their ability to pay </w:t>
            </w:r>
            <w:bookmarkStart w:id="6" w:name="_GoBack"/>
            <w:bookmarkEnd w:id="6"/>
            <w:r w:rsidRPr="002018C3">
              <w:rPr>
                <w:rFonts w:ascii="Times New Roman" w:hAnsi="Times New Roman" w:cs="Times New Roman"/>
                <w:sz w:val="12"/>
                <w:szCs w:val="16"/>
              </w:rPr>
              <w:t xml:space="preserve">for other expenses such as bills. </w:t>
            </w:r>
            <w:r w:rsidR="00A9699A" w:rsidRPr="002018C3">
              <w:rPr>
                <w:rFonts w:ascii="Times New Roman" w:hAnsi="Times New Roman" w:cs="Times New Roman"/>
                <w:sz w:val="12"/>
                <w:szCs w:val="16"/>
              </w:rPr>
              <w:t>Students who are attending part-time are not impacted by this policy because DBVI current policy does not cover their room and board expenses and that will not change with his proposal**</w:t>
            </w:r>
          </w:p>
        </w:tc>
      </w:tr>
      <w:tr w:rsidR="006201BC" w:rsidRPr="00A22B47" w14:paraId="3CEA9B2A" w14:textId="77777777" w:rsidTr="00A9699A">
        <w:tc>
          <w:tcPr>
            <w:tcW w:w="2697" w:type="dxa"/>
          </w:tcPr>
          <w:p w14:paraId="3C28C78A" w14:textId="4A38DDDC"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Bridgette is a part-time student who is attending a CC outside of her COR and needs housing.</w:t>
            </w:r>
          </w:p>
        </w:tc>
        <w:tc>
          <w:tcPr>
            <w:tcW w:w="2697" w:type="dxa"/>
          </w:tcPr>
          <w:p w14:paraId="037BD047" w14:textId="152F8A4E"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 xml:space="preserve">DBVI will </w:t>
            </w:r>
            <w:r w:rsidRPr="00E857CF">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her room and board</w:t>
            </w:r>
          </w:p>
        </w:tc>
        <w:tc>
          <w:tcPr>
            <w:tcW w:w="1621" w:type="dxa"/>
          </w:tcPr>
          <w:p w14:paraId="3C37DDAE" w14:textId="3551D032" w:rsidR="006201BC" w:rsidRPr="00A22B47" w:rsidRDefault="006201BC" w:rsidP="006201BC">
            <w:pPr>
              <w:rPr>
                <w:rFonts w:ascii="Times New Roman" w:hAnsi="Times New Roman" w:cs="Times New Roman"/>
                <w:sz w:val="12"/>
                <w:szCs w:val="16"/>
              </w:rPr>
            </w:pPr>
            <w:r w:rsidRPr="00253FF7">
              <w:rPr>
                <w:rFonts w:ascii="Times New Roman" w:hAnsi="Times New Roman" w:cs="Times New Roman"/>
                <w:sz w:val="12"/>
                <w:szCs w:val="16"/>
              </w:rPr>
              <w:t>DBVI will not cover housing</w:t>
            </w:r>
          </w:p>
        </w:tc>
        <w:tc>
          <w:tcPr>
            <w:tcW w:w="3780" w:type="dxa"/>
          </w:tcPr>
          <w:p w14:paraId="3FAF2350" w14:textId="1982215F" w:rsidR="006201BC" w:rsidRPr="00A22B47" w:rsidRDefault="00A9699A" w:rsidP="006201BC">
            <w:pPr>
              <w:rPr>
                <w:rFonts w:ascii="Times New Roman" w:hAnsi="Times New Roman" w:cs="Times New Roman"/>
                <w:sz w:val="12"/>
                <w:szCs w:val="16"/>
              </w:rPr>
            </w:pPr>
            <w:r w:rsidRPr="002018C3">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6201BC" w:rsidRPr="00A22B47" w14:paraId="2B701A2C" w14:textId="77777777" w:rsidTr="00A9699A">
        <w:tc>
          <w:tcPr>
            <w:tcW w:w="2697" w:type="dxa"/>
          </w:tcPr>
          <w:p w14:paraId="0F4F71B4" w14:textId="08E9E27E"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lastRenderedPageBreak/>
              <w:t>Patricia is a full-time student who lives on campus at a four-year state college/university outside of her community of residence.</w:t>
            </w:r>
          </w:p>
        </w:tc>
        <w:tc>
          <w:tcPr>
            <w:tcW w:w="2697" w:type="dxa"/>
          </w:tcPr>
          <w:p w14:paraId="75C9B8E4" w14:textId="172AB6BC"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 xml:space="preserve">DBVI </w:t>
            </w:r>
            <w:r>
              <w:rPr>
                <w:rFonts w:ascii="Times New Roman" w:hAnsi="Times New Roman" w:cs="Times New Roman"/>
                <w:sz w:val="12"/>
                <w:szCs w:val="16"/>
              </w:rPr>
              <w:t>will</w:t>
            </w:r>
            <w:r w:rsidRPr="00A22B47">
              <w:rPr>
                <w:rFonts w:ascii="Times New Roman" w:hAnsi="Times New Roman" w:cs="Times New Roman"/>
                <w:sz w:val="12"/>
                <w:szCs w:val="16"/>
              </w:rPr>
              <w:t xml:space="preserve"> cover her room and board based on the college rate</w:t>
            </w:r>
          </w:p>
        </w:tc>
        <w:tc>
          <w:tcPr>
            <w:tcW w:w="1621" w:type="dxa"/>
          </w:tcPr>
          <w:p w14:paraId="2C3E849D" w14:textId="1EACE77B" w:rsidR="006201BC" w:rsidRPr="00A22B47" w:rsidRDefault="006201BC" w:rsidP="006201BC">
            <w:pPr>
              <w:rPr>
                <w:rFonts w:ascii="Times New Roman" w:hAnsi="Times New Roman" w:cs="Times New Roman"/>
                <w:sz w:val="12"/>
                <w:szCs w:val="16"/>
              </w:rPr>
            </w:pPr>
            <w:r w:rsidRPr="00253FF7">
              <w:rPr>
                <w:rFonts w:ascii="Times New Roman" w:hAnsi="Times New Roman" w:cs="Times New Roman"/>
                <w:sz w:val="12"/>
                <w:szCs w:val="16"/>
              </w:rPr>
              <w:t>DBVI will not cover housing</w:t>
            </w:r>
          </w:p>
        </w:tc>
        <w:tc>
          <w:tcPr>
            <w:tcW w:w="3780" w:type="dxa"/>
          </w:tcPr>
          <w:p w14:paraId="287F01AD" w14:textId="2AC90F88" w:rsidR="006201BC" w:rsidRPr="00A22B47" w:rsidRDefault="00A9699A" w:rsidP="006201BC">
            <w:pPr>
              <w:rPr>
                <w:rFonts w:ascii="Times New Roman" w:hAnsi="Times New Roman" w:cs="Times New Roman"/>
                <w:sz w:val="12"/>
                <w:szCs w:val="16"/>
              </w:rPr>
            </w:pPr>
            <w:r w:rsidRPr="002018C3">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6201BC" w:rsidRPr="00A22B47" w14:paraId="75470DD2" w14:textId="77777777" w:rsidTr="00A9699A">
        <w:tc>
          <w:tcPr>
            <w:tcW w:w="2697" w:type="dxa"/>
          </w:tcPr>
          <w:p w14:paraId="06A8D90A" w14:textId="3DDFD0E8"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Oscar is attending a four-year state college/university part-time and is getting a BS in Environmental Science outside of her community of residence.</w:t>
            </w:r>
          </w:p>
        </w:tc>
        <w:tc>
          <w:tcPr>
            <w:tcW w:w="2697" w:type="dxa"/>
          </w:tcPr>
          <w:p w14:paraId="169AF9F3" w14:textId="3DEEEE30"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 xml:space="preserve">DBVI </w:t>
            </w:r>
            <w:r>
              <w:rPr>
                <w:rFonts w:ascii="Times New Roman" w:hAnsi="Times New Roman" w:cs="Times New Roman"/>
                <w:sz w:val="12"/>
                <w:szCs w:val="16"/>
              </w:rPr>
              <w:t>will</w:t>
            </w:r>
            <w:r w:rsidRPr="00A22B47">
              <w:rPr>
                <w:rFonts w:ascii="Times New Roman" w:hAnsi="Times New Roman" w:cs="Times New Roman"/>
                <w:sz w:val="12"/>
                <w:szCs w:val="16"/>
              </w:rPr>
              <w:t xml:space="preserve"> </w:t>
            </w:r>
            <w:r w:rsidRPr="009A67D3">
              <w:rPr>
                <w:rFonts w:ascii="Times New Roman" w:hAnsi="Times New Roman" w:cs="Times New Roman"/>
                <w:b/>
                <w:sz w:val="12"/>
                <w:szCs w:val="16"/>
                <w:u w:val="single"/>
              </w:rPr>
              <w:t>NOT</w:t>
            </w:r>
            <w:r w:rsidRPr="00A22B47">
              <w:rPr>
                <w:rFonts w:ascii="Times New Roman" w:hAnsi="Times New Roman" w:cs="Times New Roman"/>
                <w:sz w:val="12"/>
                <w:szCs w:val="16"/>
              </w:rPr>
              <w:t xml:space="preserve"> cover room and board</w:t>
            </w:r>
          </w:p>
        </w:tc>
        <w:tc>
          <w:tcPr>
            <w:tcW w:w="1621" w:type="dxa"/>
          </w:tcPr>
          <w:p w14:paraId="34E34718" w14:textId="6A3920F0" w:rsidR="006201BC" w:rsidRPr="00A22B47" w:rsidRDefault="006201BC" w:rsidP="006201BC">
            <w:pPr>
              <w:rPr>
                <w:rFonts w:ascii="Times New Roman" w:hAnsi="Times New Roman" w:cs="Times New Roman"/>
                <w:sz w:val="12"/>
                <w:szCs w:val="16"/>
              </w:rPr>
            </w:pPr>
            <w:r w:rsidRPr="00253FF7">
              <w:rPr>
                <w:rFonts w:ascii="Times New Roman" w:hAnsi="Times New Roman" w:cs="Times New Roman"/>
                <w:sz w:val="12"/>
                <w:szCs w:val="16"/>
              </w:rPr>
              <w:t>DBVI will not cover housing</w:t>
            </w:r>
          </w:p>
        </w:tc>
        <w:tc>
          <w:tcPr>
            <w:tcW w:w="3780" w:type="dxa"/>
          </w:tcPr>
          <w:p w14:paraId="39726986" w14:textId="4552DC33" w:rsidR="006201BC" w:rsidRPr="00A22B47" w:rsidRDefault="00A9699A" w:rsidP="006201BC">
            <w:pPr>
              <w:rPr>
                <w:rFonts w:ascii="Times New Roman" w:hAnsi="Times New Roman" w:cs="Times New Roman"/>
                <w:sz w:val="12"/>
                <w:szCs w:val="16"/>
              </w:rPr>
            </w:pPr>
            <w:r w:rsidRPr="002018C3">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r w:rsidR="006201BC" w:rsidRPr="00A22B47" w14:paraId="342176BA" w14:textId="77777777" w:rsidTr="00A9699A">
        <w:tc>
          <w:tcPr>
            <w:tcW w:w="2697" w:type="dxa"/>
          </w:tcPr>
          <w:p w14:paraId="41EA30D1" w14:textId="3E962E6A"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John is attending a four-year state college/university full-time and is getting a BS in Computer Science and campus housing is not available</w:t>
            </w:r>
          </w:p>
        </w:tc>
        <w:tc>
          <w:tcPr>
            <w:tcW w:w="2697" w:type="dxa"/>
          </w:tcPr>
          <w:p w14:paraId="505FA1C2" w14:textId="53702F41" w:rsidR="006201BC" w:rsidRPr="00A22B47" w:rsidRDefault="006201BC" w:rsidP="006201BC">
            <w:pPr>
              <w:rPr>
                <w:rFonts w:ascii="Times New Roman" w:hAnsi="Times New Roman" w:cs="Times New Roman"/>
                <w:sz w:val="12"/>
                <w:szCs w:val="16"/>
              </w:rPr>
            </w:pPr>
            <w:r w:rsidRPr="00A22B47">
              <w:rPr>
                <w:rFonts w:ascii="Times New Roman" w:hAnsi="Times New Roman" w:cs="Times New Roman"/>
                <w:sz w:val="12"/>
                <w:szCs w:val="16"/>
              </w:rPr>
              <w:t>DBVI</w:t>
            </w:r>
            <w:r>
              <w:rPr>
                <w:rFonts w:ascii="Times New Roman" w:hAnsi="Times New Roman" w:cs="Times New Roman"/>
                <w:sz w:val="12"/>
                <w:szCs w:val="16"/>
              </w:rPr>
              <w:t xml:space="preserve"> will</w:t>
            </w:r>
            <w:r w:rsidRPr="00A22B47">
              <w:rPr>
                <w:rFonts w:ascii="Times New Roman" w:hAnsi="Times New Roman" w:cs="Times New Roman"/>
                <w:sz w:val="12"/>
                <w:szCs w:val="16"/>
              </w:rPr>
              <w:t xml:space="preserve"> cover her room and board based on the community rate</w:t>
            </w:r>
          </w:p>
        </w:tc>
        <w:tc>
          <w:tcPr>
            <w:tcW w:w="1621" w:type="dxa"/>
          </w:tcPr>
          <w:p w14:paraId="2BA66C60" w14:textId="77777777" w:rsidR="006201BC" w:rsidRPr="00A22B47" w:rsidRDefault="006201BC" w:rsidP="006201BC">
            <w:pPr>
              <w:rPr>
                <w:rFonts w:ascii="Times New Roman" w:hAnsi="Times New Roman" w:cs="Times New Roman"/>
                <w:sz w:val="12"/>
                <w:szCs w:val="16"/>
              </w:rPr>
            </w:pPr>
          </w:p>
        </w:tc>
        <w:tc>
          <w:tcPr>
            <w:tcW w:w="3780" w:type="dxa"/>
          </w:tcPr>
          <w:p w14:paraId="0822A505" w14:textId="0666FFC5" w:rsidR="006201BC" w:rsidRPr="00A22B47" w:rsidRDefault="00A9699A" w:rsidP="006201BC">
            <w:pPr>
              <w:rPr>
                <w:rFonts w:ascii="Times New Roman" w:hAnsi="Times New Roman" w:cs="Times New Roman"/>
                <w:sz w:val="12"/>
                <w:szCs w:val="16"/>
              </w:rPr>
            </w:pPr>
            <w:r w:rsidRPr="002018C3">
              <w:rPr>
                <w:rFonts w:ascii="Times New Roman" w:hAnsi="Times New Roman" w:cs="Times New Roman"/>
                <w:sz w:val="12"/>
                <w:szCs w:val="16"/>
              </w:rPr>
              <w:t>The student may need to get a job or additional funding (such as SSI or SSDI) to pay for housing expenses. The cost of that is unknown at this time and will be determined by his/her VR counselor on a case by case basis. This may affect also their ability to pay for other expenses such as bills. Students who are attending part-time are not impacted by this policy because DBVI current policy does not cover their room and board expenses and that will not change with his proposal**</w:t>
            </w:r>
          </w:p>
        </w:tc>
      </w:tr>
    </w:tbl>
    <w:p w14:paraId="42C39F63" w14:textId="77777777" w:rsidR="007529DA" w:rsidRPr="00A22B47" w:rsidRDefault="007529DA" w:rsidP="00696108">
      <w:pPr>
        <w:spacing w:after="0" w:line="240" w:lineRule="auto"/>
        <w:rPr>
          <w:rFonts w:ascii="Times New Roman" w:hAnsi="Times New Roman" w:cs="Times New Roman"/>
          <w:sz w:val="12"/>
          <w:szCs w:val="16"/>
        </w:rPr>
      </w:pPr>
    </w:p>
    <w:p w14:paraId="4A4BB1F6" w14:textId="53A86650" w:rsidR="001610FF" w:rsidRDefault="007529DA" w:rsidP="001610FF">
      <w:pPr>
        <w:spacing w:after="0" w:line="240" w:lineRule="auto"/>
        <w:rPr>
          <w:rFonts w:ascii="Times New Roman" w:hAnsi="Times New Roman" w:cs="Times New Roman"/>
          <w:b/>
          <w:sz w:val="12"/>
          <w:szCs w:val="16"/>
          <w:u w:val="single"/>
        </w:rPr>
      </w:pPr>
      <w:r w:rsidRPr="00A22B47">
        <w:rPr>
          <w:rFonts w:ascii="Times New Roman" w:hAnsi="Times New Roman" w:cs="Times New Roman"/>
          <w:b/>
          <w:sz w:val="12"/>
          <w:szCs w:val="16"/>
          <w:u w:val="single"/>
        </w:rPr>
        <w:t>Additional Information</w:t>
      </w:r>
    </w:p>
    <w:p w14:paraId="7E69EF8A" w14:textId="77777777" w:rsidR="00732099" w:rsidRPr="00A22B47" w:rsidRDefault="00732099" w:rsidP="001610FF">
      <w:pPr>
        <w:spacing w:after="0" w:line="240" w:lineRule="auto"/>
        <w:rPr>
          <w:rFonts w:ascii="Times New Roman" w:hAnsi="Times New Roman" w:cs="Times New Roman"/>
          <w:b/>
          <w:sz w:val="12"/>
          <w:szCs w:val="16"/>
          <w:u w:val="single"/>
        </w:rPr>
      </w:pPr>
    </w:p>
    <w:p w14:paraId="40DA3DFC"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Student are required to:</w:t>
      </w:r>
    </w:p>
    <w:p w14:paraId="2C7A84B8" w14:textId="69D8E51B" w:rsidR="001610FF" w:rsidRPr="00A22B47" w:rsidRDefault="001610FF" w:rsidP="00D43F6B">
      <w:pPr>
        <w:pStyle w:val="ListParagraph"/>
        <w:numPr>
          <w:ilvl w:val="0"/>
          <w:numId w:val="2"/>
        </w:numPr>
        <w:spacing w:after="0" w:line="240" w:lineRule="auto"/>
        <w:ind w:left="360" w:hanging="180"/>
        <w:rPr>
          <w:rFonts w:ascii="Times New Roman" w:hAnsi="Times New Roman" w:cs="Times New Roman"/>
          <w:b/>
          <w:sz w:val="12"/>
          <w:szCs w:val="16"/>
          <w:u w:val="single"/>
        </w:rPr>
      </w:pPr>
      <w:r w:rsidRPr="00A22B47">
        <w:rPr>
          <w:rFonts w:ascii="Times New Roman" w:hAnsi="Times New Roman" w:cs="Times New Roman"/>
          <w:sz w:val="12"/>
          <w:szCs w:val="16"/>
        </w:rPr>
        <w:t>Fill out financial determination form</w:t>
      </w:r>
    </w:p>
    <w:p w14:paraId="73424555" w14:textId="77777777" w:rsidR="001610FF" w:rsidRPr="00A22B47" w:rsidRDefault="001610FF" w:rsidP="00D43F6B">
      <w:pPr>
        <w:pStyle w:val="ListParagraph"/>
        <w:numPr>
          <w:ilvl w:val="0"/>
          <w:numId w:val="2"/>
        </w:numPr>
        <w:spacing w:after="0" w:line="240" w:lineRule="auto"/>
        <w:ind w:left="360" w:hanging="180"/>
        <w:rPr>
          <w:rFonts w:ascii="Times New Roman" w:hAnsi="Times New Roman" w:cs="Times New Roman"/>
          <w:sz w:val="12"/>
          <w:szCs w:val="16"/>
        </w:rPr>
      </w:pPr>
      <w:r w:rsidRPr="00A22B47">
        <w:rPr>
          <w:rFonts w:ascii="Times New Roman" w:hAnsi="Times New Roman" w:cs="Times New Roman"/>
          <w:sz w:val="12"/>
          <w:szCs w:val="16"/>
        </w:rPr>
        <w:t>Maintain a 2.0 or better each semester</w:t>
      </w:r>
    </w:p>
    <w:p w14:paraId="506ABA73" w14:textId="3500FBEC" w:rsidR="001610FF" w:rsidRPr="00A22B47" w:rsidRDefault="001610FF" w:rsidP="00D43F6B">
      <w:pPr>
        <w:pStyle w:val="ListParagraph"/>
        <w:numPr>
          <w:ilvl w:val="0"/>
          <w:numId w:val="2"/>
        </w:numPr>
        <w:spacing w:after="0" w:line="240" w:lineRule="auto"/>
        <w:ind w:left="360" w:hanging="180"/>
        <w:rPr>
          <w:rFonts w:ascii="Times New Roman" w:hAnsi="Times New Roman" w:cs="Times New Roman"/>
          <w:sz w:val="12"/>
          <w:szCs w:val="16"/>
        </w:rPr>
      </w:pPr>
      <w:r w:rsidRPr="00A22B47">
        <w:rPr>
          <w:rFonts w:ascii="Times New Roman" w:hAnsi="Times New Roman" w:cs="Times New Roman"/>
          <w:sz w:val="12"/>
          <w:szCs w:val="16"/>
        </w:rPr>
        <w:t>Give Student Aid Report to VR Counselor, no less than 90 days prior to beginning of an academic year</w:t>
      </w:r>
    </w:p>
    <w:p w14:paraId="78D5566D" w14:textId="4A4AE551" w:rsidR="001610FF" w:rsidRPr="00B378AD" w:rsidRDefault="001610FF" w:rsidP="00B378AD">
      <w:pPr>
        <w:spacing w:after="0" w:line="240" w:lineRule="auto"/>
        <w:rPr>
          <w:rFonts w:ascii="Times New Roman" w:hAnsi="Times New Roman" w:cs="Times New Roman"/>
          <w:sz w:val="12"/>
          <w:szCs w:val="16"/>
        </w:rPr>
      </w:pPr>
      <w:r w:rsidRPr="00B378AD">
        <w:rPr>
          <w:rFonts w:ascii="Times New Roman" w:hAnsi="Times New Roman" w:cs="Times New Roman"/>
          <w:sz w:val="12"/>
          <w:szCs w:val="16"/>
        </w:rPr>
        <w:t>Comparable Benefits include</w:t>
      </w:r>
      <w:r w:rsidR="00B378AD" w:rsidRPr="00B378AD">
        <w:rPr>
          <w:rFonts w:ascii="Times New Roman" w:hAnsi="Times New Roman" w:cs="Times New Roman"/>
          <w:sz w:val="12"/>
          <w:szCs w:val="16"/>
        </w:rPr>
        <w:t>:</w:t>
      </w:r>
      <w:r w:rsidRPr="00B378AD">
        <w:rPr>
          <w:rFonts w:ascii="Times New Roman" w:hAnsi="Times New Roman" w:cs="Times New Roman"/>
          <w:sz w:val="12"/>
          <w:szCs w:val="16"/>
        </w:rPr>
        <w:t xml:space="preserve"> Expected Family Contribution (EFC), non-merit grants</w:t>
      </w:r>
      <w:r w:rsidR="004B6312" w:rsidRPr="00B378AD">
        <w:rPr>
          <w:rFonts w:ascii="Times New Roman" w:hAnsi="Times New Roman" w:cs="Times New Roman"/>
          <w:sz w:val="12"/>
          <w:szCs w:val="16"/>
        </w:rPr>
        <w:t>,</w:t>
      </w:r>
      <w:r w:rsidR="00B378AD" w:rsidRPr="00B378AD">
        <w:rPr>
          <w:rFonts w:ascii="Times New Roman" w:hAnsi="Times New Roman" w:cs="Times New Roman"/>
          <w:sz w:val="12"/>
          <w:szCs w:val="16"/>
        </w:rPr>
        <w:t xml:space="preserve"> </w:t>
      </w:r>
      <w:r w:rsidR="00B378AD">
        <w:rPr>
          <w:rFonts w:ascii="Times New Roman" w:hAnsi="Times New Roman" w:cs="Times New Roman"/>
          <w:sz w:val="12"/>
          <w:szCs w:val="16"/>
        </w:rPr>
        <w:t xml:space="preserve">and </w:t>
      </w:r>
      <w:r w:rsidR="004B6312" w:rsidRPr="00B378AD">
        <w:rPr>
          <w:rFonts w:ascii="Times New Roman" w:hAnsi="Times New Roman" w:cs="Times New Roman"/>
          <w:sz w:val="12"/>
          <w:szCs w:val="16"/>
        </w:rPr>
        <w:t>student’s cost of attendance (part-time or full-time)</w:t>
      </w:r>
      <w:r w:rsidR="00B378AD">
        <w:rPr>
          <w:rFonts w:ascii="Times New Roman" w:hAnsi="Times New Roman" w:cs="Times New Roman"/>
          <w:sz w:val="12"/>
          <w:szCs w:val="16"/>
        </w:rPr>
        <w:t xml:space="preserve">. The new proposal </w:t>
      </w:r>
      <w:r w:rsidR="00D43F6B" w:rsidRPr="00B378AD">
        <w:rPr>
          <w:rFonts w:ascii="Times New Roman" w:hAnsi="Times New Roman" w:cs="Times New Roman"/>
          <w:sz w:val="12"/>
          <w:szCs w:val="16"/>
        </w:rPr>
        <w:t>will now include a</w:t>
      </w:r>
      <w:r w:rsidRPr="00B378AD">
        <w:rPr>
          <w:rFonts w:ascii="Times New Roman" w:hAnsi="Times New Roman" w:cs="Times New Roman"/>
          <w:sz w:val="12"/>
          <w:szCs w:val="16"/>
        </w:rPr>
        <w:t xml:space="preserve"> student’s SSI or SSDI (for room and board expenses on</w:t>
      </w:r>
      <w:r w:rsidR="00D43F6B" w:rsidRPr="00B378AD">
        <w:rPr>
          <w:rFonts w:ascii="Times New Roman" w:hAnsi="Times New Roman" w:cs="Times New Roman"/>
          <w:sz w:val="12"/>
          <w:szCs w:val="16"/>
        </w:rPr>
        <w:t>ly</w:t>
      </w:r>
      <w:r w:rsidRPr="00B378AD">
        <w:rPr>
          <w:rFonts w:ascii="Times New Roman" w:hAnsi="Times New Roman" w:cs="Times New Roman"/>
          <w:sz w:val="12"/>
          <w:szCs w:val="16"/>
        </w:rPr>
        <w:t>)</w:t>
      </w:r>
      <w:r w:rsidRPr="00B378AD">
        <w:rPr>
          <w:rFonts w:ascii="Times New Roman" w:hAnsi="Times New Roman" w:cs="Times New Roman"/>
          <w:sz w:val="12"/>
          <w:szCs w:val="16"/>
        </w:rPr>
        <w:tab/>
      </w:r>
    </w:p>
    <w:p w14:paraId="2FDCBE91" w14:textId="7D07E0C7" w:rsidR="00B16238" w:rsidRPr="00A22B47" w:rsidRDefault="00B16238" w:rsidP="001610FF">
      <w:pPr>
        <w:spacing w:after="0" w:line="240" w:lineRule="auto"/>
        <w:rPr>
          <w:rFonts w:ascii="Times New Roman" w:hAnsi="Times New Roman" w:cs="Times New Roman"/>
          <w:sz w:val="12"/>
          <w:szCs w:val="16"/>
        </w:rPr>
      </w:pPr>
    </w:p>
    <w:p w14:paraId="2A385450" w14:textId="55437027" w:rsidR="00B378AD" w:rsidRDefault="00B378AD" w:rsidP="001610FF">
      <w:pPr>
        <w:spacing w:after="0" w:line="240" w:lineRule="auto"/>
        <w:rPr>
          <w:rFonts w:ascii="Times New Roman" w:hAnsi="Times New Roman" w:cs="Times New Roman"/>
          <w:sz w:val="12"/>
          <w:szCs w:val="16"/>
        </w:rPr>
      </w:pPr>
      <w:r>
        <w:rPr>
          <w:rFonts w:ascii="Times New Roman" w:hAnsi="Times New Roman" w:cs="Times New Roman"/>
          <w:sz w:val="12"/>
          <w:szCs w:val="16"/>
        </w:rPr>
        <w:t>*</w:t>
      </w:r>
      <w:r w:rsidRPr="00A22B47">
        <w:rPr>
          <w:rFonts w:ascii="Times New Roman" w:hAnsi="Times New Roman" w:cs="Times New Roman"/>
          <w:sz w:val="12"/>
          <w:szCs w:val="16"/>
        </w:rPr>
        <w:t xml:space="preserve">SHOULD HOUSING BE REQUIRED: </w:t>
      </w:r>
      <w:r w:rsidR="009A67D3" w:rsidRPr="00A22B47">
        <w:rPr>
          <w:rFonts w:ascii="Times New Roman" w:hAnsi="Times New Roman" w:cs="Times New Roman"/>
          <w:sz w:val="12"/>
          <w:szCs w:val="16"/>
        </w:rPr>
        <w:t>Exception to policy must documented by the student and the exception must be approved by the local DBVI Office Regional Manager.</w:t>
      </w:r>
      <w:r w:rsidR="009A67D3">
        <w:rPr>
          <w:rFonts w:ascii="Times New Roman" w:hAnsi="Times New Roman" w:cs="Times New Roman"/>
          <w:sz w:val="12"/>
          <w:szCs w:val="16"/>
        </w:rPr>
        <w:t xml:space="preserve"> </w:t>
      </w:r>
      <w:r w:rsidRPr="00A22B47">
        <w:rPr>
          <w:rFonts w:ascii="Times New Roman" w:hAnsi="Times New Roman" w:cs="Times New Roman"/>
          <w:sz w:val="12"/>
          <w:szCs w:val="16"/>
        </w:rPr>
        <w:t xml:space="preserve">Payment will start at the beginning of the month that the semester starts and will pay rent for the remainder of the month in which a semester ends. All other maintenance cost such as meals and incidentals will be paid only during the dates in which the college is in session. </w:t>
      </w:r>
    </w:p>
    <w:p w14:paraId="0AAD27CD" w14:textId="77777777" w:rsidR="00B378AD" w:rsidRDefault="00B378AD" w:rsidP="001610FF">
      <w:pPr>
        <w:spacing w:after="0" w:line="240" w:lineRule="auto"/>
        <w:rPr>
          <w:rFonts w:ascii="Times New Roman" w:hAnsi="Times New Roman" w:cs="Times New Roman"/>
          <w:sz w:val="12"/>
          <w:szCs w:val="16"/>
        </w:rPr>
      </w:pPr>
    </w:p>
    <w:p w14:paraId="5455DCE3" w14:textId="2FDC9C7F" w:rsidR="00281ED3" w:rsidRPr="00A22B47" w:rsidRDefault="00281ED3"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w:t>
      </w:r>
      <w:r w:rsidR="00B378AD">
        <w:rPr>
          <w:rFonts w:ascii="Times New Roman" w:hAnsi="Times New Roman" w:cs="Times New Roman"/>
          <w:sz w:val="12"/>
          <w:szCs w:val="16"/>
        </w:rPr>
        <w:t>*</w:t>
      </w:r>
      <w:r w:rsidRPr="00A22B47">
        <w:rPr>
          <w:rFonts w:ascii="Times New Roman" w:hAnsi="Times New Roman" w:cs="Times New Roman"/>
          <w:sz w:val="12"/>
          <w:szCs w:val="16"/>
        </w:rPr>
        <w:t xml:space="preserve">DBVI sponsorship of tuition, fees, and other expenses will be determined based on published cost of attendance for the school being attended by the student (after </w:t>
      </w:r>
      <w:r w:rsidRPr="00A22B47">
        <w:rPr>
          <w:rFonts w:ascii="Times New Roman" w:eastAsia="Times New Roman" w:hAnsi="Times New Roman" w:cs="Times New Roman"/>
          <w:color w:val="222222"/>
          <w:sz w:val="12"/>
          <w:szCs w:val="16"/>
        </w:rPr>
        <w:t>all comparable benefits has been accessed) before sponsoring any college expense) as</w:t>
      </w:r>
      <w:r w:rsidRPr="00A22B47">
        <w:rPr>
          <w:rFonts w:ascii="Times New Roman" w:hAnsi="Times New Roman" w:cs="Times New Roman"/>
          <w:sz w:val="12"/>
          <w:szCs w:val="16"/>
        </w:rPr>
        <w:t xml:space="preserve"> </w:t>
      </w:r>
      <w:r w:rsidR="00B378AD">
        <w:rPr>
          <w:rFonts w:ascii="Times New Roman" w:hAnsi="Times New Roman" w:cs="Times New Roman"/>
          <w:sz w:val="12"/>
          <w:szCs w:val="16"/>
        </w:rPr>
        <w:t xml:space="preserve">determined </w:t>
      </w:r>
      <w:r w:rsidRPr="00A22B47">
        <w:rPr>
          <w:rFonts w:ascii="Times New Roman" w:hAnsi="Times New Roman" w:cs="Times New Roman"/>
          <w:sz w:val="12"/>
          <w:szCs w:val="16"/>
        </w:rPr>
        <w:t>by the student’s counselor.</w:t>
      </w:r>
    </w:p>
    <w:p w14:paraId="6F83AC6F" w14:textId="5DC23559" w:rsidR="001610FF" w:rsidRPr="00B378AD" w:rsidRDefault="001610FF" w:rsidP="001610FF">
      <w:pPr>
        <w:spacing w:after="0" w:line="240" w:lineRule="auto"/>
        <w:rPr>
          <w:rFonts w:ascii="Times New Roman" w:hAnsi="Times New Roman" w:cs="Times New Roman"/>
          <w:sz w:val="12"/>
          <w:szCs w:val="16"/>
        </w:rPr>
      </w:pPr>
    </w:p>
    <w:p w14:paraId="7CB8CBD3" w14:textId="29A11336" w:rsidR="00281ED3" w:rsidRPr="00A22B47" w:rsidRDefault="001610FF" w:rsidP="00281ED3">
      <w:pPr>
        <w:spacing w:after="0" w:line="240" w:lineRule="auto"/>
        <w:rPr>
          <w:rFonts w:ascii="Times New Roman" w:hAnsi="Times New Roman" w:cs="Times New Roman"/>
          <w:sz w:val="12"/>
          <w:szCs w:val="16"/>
        </w:rPr>
      </w:pPr>
      <w:r w:rsidRPr="00A22B47">
        <w:rPr>
          <w:rFonts w:ascii="Times New Roman" w:hAnsi="Times New Roman" w:cs="Times New Roman"/>
          <w:b/>
          <w:sz w:val="12"/>
          <w:szCs w:val="16"/>
          <w:u w:val="single"/>
        </w:rPr>
        <w:t>Note 1:</w:t>
      </w:r>
      <w:r w:rsidRPr="00A22B47">
        <w:rPr>
          <w:rFonts w:ascii="Times New Roman" w:hAnsi="Times New Roman" w:cs="Times New Roman"/>
          <w:sz w:val="12"/>
          <w:szCs w:val="16"/>
        </w:rPr>
        <w:t xml:space="preserve"> </w:t>
      </w:r>
      <w:r w:rsidRPr="00A22B47">
        <w:rPr>
          <w:rFonts w:ascii="Times New Roman" w:eastAsia="Times New Roman" w:hAnsi="Times New Roman" w:cs="Times New Roman"/>
          <w:color w:val="222222"/>
          <w:sz w:val="12"/>
          <w:szCs w:val="16"/>
        </w:rPr>
        <w:t xml:space="preserve">There are times when an individual’s personal circumstances may require an exception to policy.  When an individual’s disability(ies) related functional limitations cause them to require specialized transportation or otherwise causes them undue hardship in commuting to and from school each day, DBVI may consider an exception to the college sponsorship policy. Need for the exception must documented by the student and the exception must be approved by the local DBVI Office Regional Manager. </w:t>
      </w:r>
    </w:p>
    <w:p w14:paraId="4F9234D9" w14:textId="77777777" w:rsidR="001610FF" w:rsidRPr="00A22B47" w:rsidRDefault="001610FF" w:rsidP="001610FF">
      <w:pPr>
        <w:spacing w:after="0" w:line="240" w:lineRule="auto"/>
        <w:rPr>
          <w:rFonts w:ascii="Times New Roman" w:hAnsi="Times New Roman" w:cs="Times New Roman"/>
          <w:b/>
          <w:sz w:val="12"/>
          <w:szCs w:val="16"/>
          <w:u w:val="single"/>
        </w:rPr>
      </w:pPr>
    </w:p>
    <w:p w14:paraId="37023EB3" w14:textId="2C5FFBFD" w:rsidR="001610FF" w:rsidRPr="00A22B47" w:rsidRDefault="001610FF" w:rsidP="001610FF">
      <w:pPr>
        <w:spacing w:after="0" w:line="240" w:lineRule="auto"/>
        <w:rPr>
          <w:rFonts w:ascii="Times New Roman" w:hAnsi="Times New Roman" w:cs="Times New Roman"/>
          <w:b/>
          <w:sz w:val="12"/>
          <w:szCs w:val="16"/>
        </w:rPr>
      </w:pPr>
      <w:r w:rsidRPr="00A22B47">
        <w:rPr>
          <w:rFonts w:ascii="Times New Roman" w:hAnsi="Times New Roman" w:cs="Times New Roman"/>
          <w:b/>
          <w:sz w:val="12"/>
          <w:szCs w:val="16"/>
          <w:u w:val="single"/>
        </w:rPr>
        <w:t xml:space="preserve">Note </w:t>
      </w:r>
      <w:r w:rsidR="00B16238" w:rsidRPr="00A22B47">
        <w:rPr>
          <w:rFonts w:ascii="Times New Roman" w:hAnsi="Times New Roman" w:cs="Times New Roman"/>
          <w:b/>
          <w:sz w:val="12"/>
          <w:szCs w:val="16"/>
          <w:u w:val="single"/>
        </w:rPr>
        <w:t>2</w:t>
      </w:r>
      <w:r w:rsidRPr="00A22B47">
        <w:rPr>
          <w:rFonts w:ascii="Times New Roman" w:hAnsi="Times New Roman" w:cs="Times New Roman"/>
          <w:b/>
          <w:sz w:val="12"/>
          <w:szCs w:val="16"/>
          <w:u w:val="single"/>
        </w:rPr>
        <w:t>:</w:t>
      </w:r>
      <w:r w:rsidRPr="00A22B47">
        <w:rPr>
          <w:rFonts w:ascii="Times New Roman" w:hAnsi="Times New Roman" w:cs="Times New Roman"/>
          <w:b/>
          <w:sz w:val="12"/>
          <w:szCs w:val="16"/>
        </w:rPr>
        <w:t xml:space="preserve"> </w:t>
      </w:r>
      <w:r w:rsidRPr="00A22B47">
        <w:rPr>
          <w:rFonts w:ascii="Times New Roman" w:hAnsi="Times New Roman" w:cs="Times New Roman"/>
          <w:sz w:val="12"/>
          <w:szCs w:val="16"/>
        </w:rPr>
        <w:t>DBVI will sponsor post-secondary training in order to prepare an individual with the skills and abilities necessary to be a competitive candidate for suitable employment where the specific degree is the commonly recognized standard for entry into that field.</w:t>
      </w:r>
    </w:p>
    <w:p w14:paraId="08C73572" w14:textId="77777777" w:rsidR="008B4E2F" w:rsidRDefault="008B4E2F" w:rsidP="001610FF">
      <w:pPr>
        <w:spacing w:after="0" w:line="240" w:lineRule="auto"/>
        <w:rPr>
          <w:rFonts w:ascii="Times New Roman" w:hAnsi="Times New Roman" w:cs="Times New Roman"/>
          <w:b/>
          <w:sz w:val="12"/>
          <w:szCs w:val="16"/>
          <w:u w:val="single"/>
        </w:rPr>
      </w:pPr>
    </w:p>
    <w:p w14:paraId="7793F5B6" w14:textId="0A054F7D" w:rsidR="001610FF" w:rsidRPr="00A22B47" w:rsidRDefault="001610FF" w:rsidP="001610FF">
      <w:pPr>
        <w:spacing w:after="0" w:line="240" w:lineRule="auto"/>
        <w:rPr>
          <w:rFonts w:ascii="Times New Roman" w:hAnsi="Times New Roman" w:cs="Times New Roman"/>
          <w:b/>
          <w:sz w:val="12"/>
          <w:szCs w:val="16"/>
          <w:u w:val="single"/>
        </w:rPr>
      </w:pPr>
      <w:r w:rsidRPr="00A22B47">
        <w:rPr>
          <w:rFonts w:ascii="Times New Roman" w:hAnsi="Times New Roman" w:cs="Times New Roman"/>
          <w:b/>
          <w:sz w:val="12"/>
          <w:szCs w:val="16"/>
          <w:u w:val="single"/>
        </w:rPr>
        <w:t>Definitions:</w:t>
      </w:r>
    </w:p>
    <w:p w14:paraId="02464E38"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Full-Time Student- A student who is taking 12 or more credits per semester</w:t>
      </w:r>
    </w:p>
    <w:p w14:paraId="5E335AA3"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Part-Time Student- A student who is taking fewer than 12 credits per semester</w:t>
      </w:r>
    </w:p>
    <w:p w14:paraId="73290411"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Tuition- Cost of Attending College (this does not include fees for requisite classes)</w:t>
      </w:r>
    </w:p>
    <w:p w14:paraId="078E03C1"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Community of Residence- Area closest to your home</w:t>
      </w:r>
    </w:p>
    <w:p w14:paraId="6E32B517" w14:textId="77777777" w:rsidR="001610FF" w:rsidRPr="00A22B47" w:rsidRDefault="001610FF" w:rsidP="001610FF">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Local public college- a public school within 40 miles of home or requires no more than one hour to commute to school.</w:t>
      </w:r>
    </w:p>
    <w:p w14:paraId="152E7070" w14:textId="48B2510A" w:rsidR="001610FF" w:rsidRPr="00A22B47" w:rsidRDefault="001610FF" w:rsidP="0078217D">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Community Rate-an average cost of housing for the community in and around the school.</w:t>
      </w:r>
    </w:p>
    <w:p w14:paraId="0E95C236" w14:textId="77777777" w:rsidR="005B1898" w:rsidRPr="00A22B47" w:rsidRDefault="005B1898" w:rsidP="0078217D">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Associate of Arts</w:t>
      </w:r>
    </w:p>
    <w:p w14:paraId="7E79CF6B" w14:textId="77777777" w:rsidR="005B1898" w:rsidRPr="00A22B47" w:rsidRDefault="005B1898" w:rsidP="0078217D">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 xml:space="preserve">AFA- Associate of Fine Arts </w:t>
      </w:r>
    </w:p>
    <w:p w14:paraId="7BDBB622" w14:textId="135C8F46" w:rsidR="005B1898" w:rsidRPr="00A22B47" w:rsidRDefault="005B1898" w:rsidP="0078217D">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 xml:space="preserve">AS- </w:t>
      </w:r>
      <w:r w:rsidR="008B4E2F" w:rsidRPr="00A22B47">
        <w:rPr>
          <w:rFonts w:ascii="Times New Roman" w:hAnsi="Times New Roman" w:cs="Times New Roman"/>
          <w:sz w:val="12"/>
          <w:szCs w:val="16"/>
        </w:rPr>
        <w:t>Associate</w:t>
      </w:r>
      <w:r w:rsidRPr="00A22B47">
        <w:rPr>
          <w:rFonts w:ascii="Times New Roman" w:hAnsi="Times New Roman" w:cs="Times New Roman"/>
          <w:sz w:val="12"/>
          <w:szCs w:val="16"/>
        </w:rPr>
        <w:t xml:space="preserve"> of Science</w:t>
      </w:r>
    </w:p>
    <w:p w14:paraId="30EB24A1" w14:textId="4322749B" w:rsidR="005B1898" w:rsidRPr="00A22B47" w:rsidRDefault="005B1898" w:rsidP="0078217D">
      <w:pPr>
        <w:spacing w:after="0" w:line="240" w:lineRule="auto"/>
        <w:rPr>
          <w:rFonts w:ascii="Times New Roman" w:hAnsi="Times New Roman" w:cs="Times New Roman"/>
          <w:sz w:val="12"/>
          <w:szCs w:val="16"/>
        </w:rPr>
      </w:pPr>
      <w:r w:rsidRPr="00A22B47">
        <w:rPr>
          <w:rFonts w:ascii="Times New Roman" w:hAnsi="Times New Roman" w:cs="Times New Roman"/>
          <w:sz w:val="12"/>
          <w:szCs w:val="16"/>
        </w:rPr>
        <w:t xml:space="preserve">AAS- </w:t>
      </w:r>
      <w:r w:rsidR="008B4E2F" w:rsidRPr="00A22B47">
        <w:rPr>
          <w:rFonts w:ascii="Times New Roman" w:hAnsi="Times New Roman" w:cs="Times New Roman"/>
          <w:sz w:val="12"/>
          <w:szCs w:val="16"/>
        </w:rPr>
        <w:t>Associate</w:t>
      </w:r>
      <w:r w:rsidRPr="00A22B47">
        <w:rPr>
          <w:rFonts w:ascii="Times New Roman" w:hAnsi="Times New Roman" w:cs="Times New Roman"/>
          <w:sz w:val="12"/>
          <w:szCs w:val="16"/>
        </w:rPr>
        <w:t xml:space="preserve"> of </w:t>
      </w:r>
      <w:r w:rsidR="008B4E2F" w:rsidRPr="00A22B47">
        <w:rPr>
          <w:rFonts w:ascii="Times New Roman" w:hAnsi="Times New Roman" w:cs="Times New Roman"/>
          <w:sz w:val="12"/>
          <w:szCs w:val="16"/>
        </w:rPr>
        <w:t>Applied</w:t>
      </w:r>
      <w:r w:rsidRPr="00A22B47">
        <w:rPr>
          <w:rFonts w:ascii="Times New Roman" w:hAnsi="Times New Roman" w:cs="Times New Roman"/>
          <w:sz w:val="12"/>
          <w:szCs w:val="16"/>
        </w:rPr>
        <w:t xml:space="preserve"> Science</w:t>
      </w:r>
    </w:p>
    <w:p w14:paraId="5136B90E" w14:textId="1056D556" w:rsidR="005B1898" w:rsidRDefault="008B4E2F" w:rsidP="0078217D">
      <w:pPr>
        <w:spacing w:after="0" w:line="240" w:lineRule="auto"/>
        <w:rPr>
          <w:rFonts w:ascii="Times New Roman" w:hAnsi="Times New Roman" w:cs="Times New Roman"/>
          <w:sz w:val="12"/>
          <w:szCs w:val="16"/>
        </w:rPr>
      </w:pPr>
      <w:r>
        <w:rPr>
          <w:rFonts w:ascii="Times New Roman" w:hAnsi="Times New Roman" w:cs="Times New Roman"/>
          <w:sz w:val="12"/>
          <w:szCs w:val="16"/>
        </w:rPr>
        <w:t>CC- Community College</w:t>
      </w:r>
    </w:p>
    <w:p w14:paraId="6E4304C1" w14:textId="1BE027D1" w:rsidR="008B4E2F" w:rsidRDefault="008B4E2F" w:rsidP="0078217D">
      <w:pPr>
        <w:spacing w:after="0" w:line="240" w:lineRule="auto"/>
        <w:rPr>
          <w:rFonts w:ascii="Times New Roman" w:hAnsi="Times New Roman" w:cs="Times New Roman"/>
          <w:sz w:val="12"/>
          <w:szCs w:val="16"/>
        </w:rPr>
      </w:pPr>
      <w:r>
        <w:rPr>
          <w:rFonts w:ascii="Times New Roman" w:hAnsi="Times New Roman" w:cs="Times New Roman"/>
          <w:sz w:val="12"/>
          <w:szCs w:val="16"/>
        </w:rPr>
        <w:t>COR- Community of Residence</w:t>
      </w:r>
    </w:p>
    <w:p w14:paraId="016437AC" w14:textId="0EBA90FC" w:rsidR="008B4E2F" w:rsidRDefault="008B4E2F" w:rsidP="0078217D">
      <w:pPr>
        <w:spacing w:after="0" w:line="240" w:lineRule="auto"/>
        <w:rPr>
          <w:rFonts w:ascii="Times New Roman" w:hAnsi="Times New Roman" w:cs="Times New Roman"/>
          <w:sz w:val="12"/>
          <w:szCs w:val="16"/>
        </w:rPr>
      </w:pPr>
      <w:r>
        <w:rPr>
          <w:rFonts w:ascii="Times New Roman" w:hAnsi="Times New Roman" w:cs="Times New Roman"/>
          <w:sz w:val="12"/>
          <w:szCs w:val="16"/>
        </w:rPr>
        <w:t>TCC- Tidewater Community College</w:t>
      </w:r>
    </w:p>
    <w:p w14:paraId="2658C97F" w14:textId="53F42404" w:rsidR="008B4E2F" w:rsidRDefault="008B4E2F" w:rsidP="0078217D">
      <w:pPr>
        <w:spacing w:after="0" w:line="240" w:lineRule="auto"/>
        <w:rPr>
          <w:rFonts w:ascii="Times New Roman" w:hAnsi="Times New Roman" w:cs="Times New Roman"/>
          <w:sz w:val="12"/>
          <w:szCs w:val="16"/>
        </w:rPr>
      </w:pPr>
      <w:r>
        <w:rPr>
          <w:rFonts w:ascii="Times New Roman" w:hAnsi="Times New Roman" w:cs="Times New Roman"/>
          <w:sz w:val="12"/>
          <w:szCs w:val="16"/>
        </w:rPr>
        <w:t>CNU-Christopher Newport University</w:t>
      </w:r>
    </w:p>
    <w:p w14:paraId="581692E8" w14:textId="64A2D0B9" w:rsidR="008B4E2F" w:rsidRPr="008B4E2F" w:rsidRDefault="008B4E2F" w:rsidP="0078217D">
      <w:pPr>
        <w:spacing w:after="0" w:line="240" w:lineRule="auto"/>
        <w:rPr>
          <w:rFonts w:ascii="Times New Roman" w:hAnsi="Times New Roman" w:cs="Times New Roman"/>
          <w:sz w:val="12"/>
          <w:szCs w:val="16"/>
        </w:rPr>
      </w:pPr>
      <w:r w:rsidRPr="008B4E2F">
        <w:rPr>
          <w:rFonts w:ascii="Times New Roman" w:hAnsi="Times New Roman" w:cs="Times New Roman"/>
          <w:sz w:val="12"/>
          <w:szCs w:val="16"/>
        </w:rPr>
        <w:t>PCCC- Paul D. Camp Community C</w:t>
      </w:r>
      <w:r>
        <w:rPr>
          <w:rFonts w:ascii="Times New Roman" w:hAnsi="Times New Roman" w:cs="Times New Roman"/>
          <w:sz w:val="12"/>
          <w:szCs w:val="16"/>
        </w:rPr>
        <w:t>ollege</w:t>
      </w:r>
    </w:p>
    <w:p w14:paraId="28087662" w14:textId="68FB414E" w:rsidR="008B4E2F" w:rsidRPr="008B4E2F" w:rsidRDefault="008B4E2F" w:rsidP="0078217D">
      <w:pPr>
        <w:spacing w:after="0" w:line="240" w:lineRule="auto"/>
        <w:rPr>
          <w:rFonts w:ascii="Times New Roman" w:hAnsi="Times New Roman" w:cs="Times New Roman"/>
          <w:sz w:val="12"/>
          <w:szCs w:val="16"/>
        </w:rPr>
      </w:pPr>
      <w:r>
        <w:rPr>
          <w:rFonts w:ascii="Times New Roman" w:hAnsi="Times New Roman" w:cs="Times New Roman"/>
          <w:sz w:val="12"/>
          <w:szCs w:val="16"/>
        </w:rPr>
        <w:t>VCU- Virginia Commonwealth University</w:t>
      </w:r>
    </w:p>
    <w:sectPr w:rsidR="008B4E2F" w:rsidRPr="008B4E2F" w:rsidSect="008B4E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B393" w14:textId="77777777" w:rsidR="00F9260D" w:rsidRDefault="00F9260D" w:rsidP="0078217D">
      <w:pPr>
        <w:spacing w:after="0" w:line="240" w:lineRule="auto"/>
      </w:pPr>
      <w:r>
        <w:separator/>
      </w:r>
    </w:p>
  </w:endnote>
  <w:endnote w:type="continuationSeparator" w:id="0">
    <w:p w14:paraId="384836E1" w14:textId="77777777" w:rsidR="00F9260D" w:rsidRDefault="00F9260D" w:rsidP="0078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4332" w14:textId="77777777" w:rsidR="00F9260D" w:rsidRDefault="00F9260D" w:rsidP="0078217D">
      <w:pPr>
        <w:spacing w:after="0" w:line="240" w:lineRule="auto"/>
      </w:pPr>
      <w:r>
        <w:separator/>
      </w:r>
    </w:p>
  </w:footnote>
  <w:footnote w:type="continuationSeparator" w:id="0">
    <w:p w14:paraId="5B32F4D9" w14:textId="77777777" w:rsidR="00F9260D" w:rsidRDefault="00F9260D" w:rsidP="0078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E09"/>
    <w:multiLevelType w:val="hybridMultilevel"/>
    <w:tmpl w:val="64E6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70CD2"/>
    <w:multiLevelType w:val="hybridMultilevel"/>
    <w:tmpl w:val="FD6E1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E3"/>
    <w:rsid w:val="000A65DE"/>
    <w:rsid w:val="000B2158"/>
    <w:rsid w:val="00102EE4"/>
    <w:rsid w:val="001610FF"/>
    <w:rsid w:val="001C31E4"/>
    <w:rsid w:val="001C704B"/>
    <w:rsid w:val="002213B8"/>
    <w:rsid w:val="002267B7"/>
    <w:rsid w:val="0024222C"/>
    <w:rsid w:val="00273931"/>
    <w:rsid w:val="00281ED3"/>
    <w:rsid w:val="003953AB"/>
    <w:rsid w:val="003B51E3"/>
    <w:rsid w:val="00431D60"/>
    <w:rsid w:val="00484FC1"/>
    <w:rsid w:val="004872BB"/>
    <w:rsid w:val="004B6312"/>
    <w:rsid w:val="004F33C5"/>
    <w:rsid w:val="00527C9F"/>
    <w:rsid w:val="00530F7E"/>
    <w:rsid w:val="00552662"/>
    <w:rsid w:val="005816CD"/>
    <w:rsid w:val="00592C50"/>
    <w:rsid w:val="005A1E1D"/>
    <w:rsid w:val="005B1898"/>
    <w:rsid w:val="005B30CA"/>
    <w:rsid w:val="006201BC"/>
    <w:rsid w:val="00696108"/>
    <w:rsid w:val="006B66B3"/>
    <w:rsid w:val="006B6B06"/>
    <w:rsid w:val="006C285A"/>
    <w:rsid w:val="007045BE"/>
    <w:rsid w:val="007132F2"/>
    <w:rsid w:val="00727D90"/>
    <w:rsid w:val="00732099"/>
    <w:rsid w:val="007529DA"/>
    <w:rsid w:val="00774A33"/>
    <w:rsid w:val="0078217D"/>
    <w:rsid w:val="007B3146"/>
    <w:rsid w:val="008069C6"/>
    <w:rsid w:val="008B2A9A"/>
    <w:rsid w:val="008B4E2F"/>
    <w:rsid w:val="008F1DFC"/>
    <w:rsid w:val="00971354"/>
    <w:rsid w:val="009A67D3"/>
    <w:rsid w:val="009F45C3"/>
    <w:rsid w:val="00A13484"/>
    <w:rsid w:val="00A22B47"/>
    <w:rsid w:val="00A543FD"/>
    <w:rsid w:val="00A67FB8"/>
    <w:rsid w:val="00A800D7"/>
    <w:rsid w:val="00A863DB"/>
    <w:rsid w:val="00A9699A"/>
    <w:rsid w:val="00AC1617"/>
    <w:rsid w:val="00AC3EF1"/>
    <w:rsid w:val="00AD36E3"/>
    <w:rsid w:val="00B1432E"/>
    <w:rsid w:val="00B16238"/>
    <w:rsid w:val="00B378AD"/>
    <w:rsid w:val="00B72C8F"/>
    <w:rsid w:val="00BE2EAF"/>
    <w:rsid w:val="00BF001E"/>
    <w:rsid w:val="00C26C01"/>
    <w:rsid w:val="00C31E26"/>
    <w:rsid w:val="00C528DD"/>
    <w:rsid w:val="00CE67E5"/>
    <w:rsid w:val="00D27274"/>
    <w:rsid w:val="00D43F6B"/>
    <w:rsid w:val="00D57DD9"/>
    <w:rsid w:val="00DB4433"/>
    <w:rsid w:val="00DF1D12"/>
    <w:rsid w:val="00E857CF"/>
    <w:rsid w:val="00E91AA2"/>
    <w:rsid w:val="00EA3ED5"/>
    <w:rsid w:val="00EB1978"/>
    <w:rsid w:val="00EB258E"/>
    <w:rsid w:val="00F52620"/>
    <w:rsid w:val="00F53D97"/>
    <w:rsid w:val="00F9260D"/>
    <w:rsid w:val="00FA4106"/>
    <w:rsid w:val="00FB3A5B"/>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F317"/>
  <w15:chartTrackingRefBased/>
  <w15:docId w15:val="{C61F5F79-038B-4891-A122-F67E8277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7D"/>
  </w:style>
  <w:style w:type="paragraph" w:styleId="Footer">
    <w:name w:val="footer"/>
    <w:basedOn w:val="Normal"/>
    <w:link w:val="FooterChar"/>
    <w:uiPriority w:val="99"/>
    <w:unhideWhenUsed/>
    <w:rsid w:val="0078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7D"/>
  </w:style>
  <w:style w:type="paragraph" w:styleId="ListParagraph">
    <w:name w:val="List Paragraph"/>
    <w:basedOn w:val="Normal"/>
    <w:uiPriority w:val="34"/>
    <w:qFormat/>
    <w:rsid w:val="0016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H</dc:creator>
  <cp:keywords/>
  <dc:description/>
  <cp:lastModifiedBy>André H</cp:lastModifiedBy>
  <cp:revision>3</cp:revision>
  <dcterms:created xsi:type="dcterms:W3CDTF">2018-11-09T20:27:00Z</dcterms:created>
  <dcterms:modified xsi:type="dcterms:W3CDTF">2018-11-09T20:59:00Z</dcterms:modified>
</cp:coreProperties>
</file>