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5094F" w14:textId="77777777" w:rsidR="00B648C0" w:rsidRDefault="00B648C0">
      <w:pPr>
        <w:ind w:left="2880" w:firstLine="720"/>
      </w:pPr>
    </w:p>
    <w:p w14:paraId="69950950" w14:textId="77777777" w:rsidR="00B648C0" w:rsidRDefault="006E4A97">
      <w:pPr>
        <w:ind w:left="2880" w:firstLine="720"/>
      </w:pPr>
      <w:r>
        <w:tab/>
      </w:r>
      <w:r>
        <w:tab/>
      </w:r>
      <w:r>
        <w:tab/>
        <w:t xml:space="preserve">           </w:t>
      </w:r>
      <w:r>
        <w:rPr>
          <w:noProof/>
        </w:rPr>
        <mc:AlternateContent>
          <mc:Choice Requires="wps">
            <w:drawing>
              <wp:anchor distT="0" distB="0" distL="114300" distR="114300" simplePos="0" relativeHeight="251658240" behindDoc="0" locked="0" layoutInCell="1" hidden="0" allowOverlap="1" wp14:anchorId="69950972" wp14:editId="69950973">
                <wp:simplePos x="0" y="0"/>
                <wp:positionH relativeFrom="column">
                  <wp:posOffset>3889375</wp:posOffset>
                </wp:positionH>
                <wp:positionV relativeFrom="paragraph">
                  <wp:posOffset>-454020</wp:posOffset>
                </wp:positionV>
                <wp:extent cx="2593975" cy="1033780"/>
                <wp:effectExtent l="0" t="0" r="0" b="0"/>
                <wp:wrapNone/>
                <wp:docPr id="8" name="Rectangle 8"/>
                <wp:cNvGraphicFramePr/>
                <a:graphic xmlns:a="http://schemas.openxmlformats.org/drawingml/2006/main">
                  <a:graphicData uri="http://schemas.microsoft.com/office/word/2010/wordprocessingShape">
                    <wps:wsp>
                      <wps:cNvSpPr/>
                      <wps:spPr>
                        <a:xfrm>
                          <a:off x="4063300" y="3277398"/>
                          <a:ext cx="2565400" cy="1005205"/>
                        </a:xfrm>
                        <a:prstGeom prst="rect">
                          <a:avLst/>
                        </a:prstGeom>
                        <a:noFill/>
                        <a:ln>
                          <a:noFill/>
                        </a:ln>
                      </wps:spPr>
                      <wps:txbx>
                        <w:txbxContent>
                          <w:p w14:paraId="69950982" w14:textId="77777777" w:rsidR="00B648C0" w:rsidRDefault="006E4A97">
                            <w:pPr>
                              <w:ind w:firstLine="720"/>
                              <w:textDirection w:val="btLr"/>
                            </w:pPr>
                            <w:r>
                              <w:rPr>
                                <w:rFonts w:ascii="Arial" w:eastAsia="Arial" w:hAnsi="Arial" w:cs="Arial"/>
                                <w:color w:val="000000"/>
                                <w:sz w:val="22"/>
                              </w:rPr>
                              <w:t>Tracy Soforenko, President</w:t>
                            </w:r>
                          </w:p>
                          <w:p w14:paraId="69950983" w14:textId="77777777" w:rsidR="00B648C0" w:rsidRDefault="006E4A97">
                            <w:pPr>
                              <w:ind w:firstLine="720"/>
                              <w:textDirection w:val="btLr"/>
                            </w:pPr>
                            <w:r>
                              <w:rPr>
                                <w:rFonts w:ascii="Arial" w:eastAsia="Arial" w:hAnsi="Arial" w:cs="Arial"/>
                                <w:color w:val="000000"/>
                                <w:sz w:val="22"/>
                              </w:rPr>
                              <w:t>1511 North Jackson Street</w:t>
                            </w:r>
                          </w:p>
                          <w:p w14:paraId="69950984" w14:textId="77777777" w:rsidR="00B648C0" w:rsidRDefault="006E4A97">
                            <w:pPr>
                              <w:ind w:firstLine="720"/>
                              <w:textDirection w:val="btLr"/>
                            </w:pPr>
                            <w:r>
                              <w:rPr>
                                <w:rFonts w:ascii="Arial" w:eastAsia="Arial" w:hAnsi="Arial" w:cs="Arial"/>
                                <w:color w:val="000000"/>
                                <w:sz w:val="22"/>
                              </w:rPr>
                              <w:t>Arlington, VA 22201</w:t>
                            </w:r>
                          </w:p>
                          <w:p w14:paraId="69950985" w14:textId="77777777" w:rsidR="00B648C0" w:rsidRDefault="006E4A97">
                            <w:pPr>
                              <w:ind w:firstLine="720"/>
                              <w:textDirection w:val="btLr"/>
                            </w:pPr>
                            <w:r>
                              <w:rPr>
                                <w:rFonts w:ascii="Arial" w:eastAsia="Arial" w:hAnsi="Arial" w:cs="Arial"/>
                                <w:color w:val="000000"/>
                                <w:sz w:val="22"/>
                              </w:rPr>
                              <w:t>202-285-4595</w:t>
                            </w:r>
                          </w:p>
                          <w:p w14:paraId="69950986" w14:textId="77777777" w:rsidR="00B648C0" w:rsidRDefault="006E4A97">
                            <w:pPr>
                              <w:ind w:firstLine="720"/>
                              <w:textDirection w:val="btLr"/>
                            </w:pPr>
                            <w:r>
                              <w:rPr>
                                <w:rFonts w:ascii="Arial" w:eastAsia="Arial" w:hAnsi="Arial" w:cs="Arial"/>
                                <w:color w:val="000000"/>
                                <w:sz w:val="22"/>
                              </w:rPr>
                              <w:t>tracy.soforenko@gmail.com</w:t>
                            </w:r>
                          </w:p>
                          <w:p w14:paraId="69950987" w14:textId="77777777" w:rsidR="00B648C0" w:rsidRDefault="00B648C0">
                            <w:pPr>
                              <w:textDirection w:val="btLr"/>
                            </w:pPr>
                          </w:p>
                        </w:txbxContent>
                      </wps:txbx>
                      <wps:bodyPr spcFirstLastPara="1" wrap="square" lIns="91425" tIns="45700" rIns="91425" bIns="45700" anchor="t" anchorCtr="0">
                        <a:noAutofit/>
                      </wps:bodyPr>
                    </wps:wsp>
                  </a:graphicData>
                </a:graphic>
              </wp:anchor>
            </w:drawing>
          </mc:Choice>
          <mc:Fallback>
            <w:pict>
              <v:rect w14:anchorId="69950972" id="Rectangle 8" o:spid="_x0000_s1026" style="position:absolute;left:0;text-align:left;margin-left:306.25pt;margin-top:-35.75pt;width:204.25pt;height:81.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" filled="f" stroked="f">
                <v:textbox inset="2.53958mm,1.2694mm,2.53958mm,1.2694mm">
                  <w:txbxContent>
                    <w:p w14:paraId="69950982" w14:textId="77777777" w:rsidR="00B648C0" w:rsidRDefault="006E4A97">
                      <w:pPr>
                        <w:ind w:firstLine="720"/>
                        <w:textDirection w:val="btLr"/>
                      </w:pPr>
                      <w:r>
                        <w:rPr>
                          <w:rFonts w:ascii="Arial" w:eastAsia="Arial" w:hAnsi="Arial" w:cs="Arial"/>
                          <w:color w:val="000000"/>
                          <w:sz w:val="22"/>
                        </w:rPr>
                        <w:t>Tracy Soforenko, President</w:t>
                      </w:r>
                    </w:p>
                    <w:p w14:paraId="69950983" w14:textId="77777777" w:rsidR="00B648C0" w:rsidRDefault="006E4A97">
                      <w:pPr>
                        <w:ind w:firstLine="720"/>
                        <w:textDirection w:val="btLr"/>
                      </w:pPr>
                      <w:r>
                        <w:rPr>
                          <w:rFonts w:ascii="Arial" w:eastAsia="Arial" w:hAnsi="Arial" w:cs="Arial"/>
                          <w:color w:val="000000"/>
                          <w:sz w:val="22"/>
                        </w:rPr>
                        <w:t>1511 North Jackson Street</w:t>
                      </w:r>
                    </w:p>
                    <w:p w14:paraId="69950984" w14:textId="77777777" w:rsidR="00B648C0" w:rsidRDefault="006E4A97">
                      <w:pPr>
                        <w:ind w:firstLine="720"/>
                        <w:textDirection w:val="btLr"/>
                      </w:pPr>
                      <w:r>
                        <w:rPr>
                          <w:rFonts w:ascii="Arial" w:eastAsia="Arial" w:hAnsi="Arial" w:cs="Arial"/>
                          <w:color w:val="000000"/>
                          <w:sz w:val="22"/>
                        </w:rPr>
                        <w:t>Arlington, VA 22201</w:t>
                      </w:r>
                    </w:p>
                    <w:p w14:paraId="69950985" w14:textId="77777777" w:rsidR="00B648C0" w:rsidRDefault="006E4A97">
                      <w:pPr>
                        <w:ind w:firstLine="720"/>
                        <w:textDirection w:val="btLr"/>
                      </w:pPr>
                      <w:r>
                        <w:rPr>
                          <w:rFonts w:ascii="Arial" w:eastAsia="Arial" w:hAnsi="Arial" w:cs="Arial"/>
                          <w:color w:val="000000"/>
                          <w:sz w:val="22"/>
                        </w:rPr>
                        <w:t>202-285-4595</w:t>
                      </w:r>
                    </w:p>
                    <w:p w14:paraId="69950986" w14:textId="77777777" w:rsidR="00B648C0" w:rsidRDefault="006E4A97">
                      <w:pPr>
                        <w:ind w:firstLine="720"/>
                        <w:textDirection w:val="btLr"/>
                      </w:pPr>
                      <w:r>
                        <w:rPr>
                          <w:rFonts w:ascii="Arial" w:eastAsia="Arial" w:hAnsi="Arial" w:cs="Arial"/>
                          <w:color w:val="000000"/>
                          <w:sz w:val="22"/>
                        </w:rPr>
                        <w:t>tracy.soforenko@gmail.com</w:t>
                      </w:r>
                    </w:p>
                    <w:p w14:paraId="69950987" w14:textId="77777777" w:rsidR="00B648C0" w:rsidRDefault="00B648C0">
                      <w:pP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69950974" wp14:editId="69950975">
                <wp:simplePos x="0" y="0"/>
                <wp:positionH relativeFrom="column">
                  <wp:posOffset>3800475</wp:posOffset>
                </wp:positionH>
                <wp:positionV relativeFrom="paragraph">
                  <wp:posOffset>-454020</wp:posOffset>
                </wp:positionV>
                <wp:extent cx="2593975" cy="1033780"/>
                <wp:effectExtent l="0" t="0" r="0" b="0"/>
                <wp:wrapNone/>
                <wp:docPr id="7" name="Rectangle 7"/>
                <wp:cNvGraphicFramePr/>
                <a:graphic xmlns:a="http://schemas.openxmlformats.org/drawingml/2006/main">
                  <a:graphicData uri="http://schemas.microsoft.com/office/word/2010/wordprocessingShape">
                    <wps:wsp>
                      <wps:cNvSpPr/>
                      <wps:spPr>
                        <a:xfrm>
                          <a:off x="4063300" y="3277398"/>
                          <a:ext cx="2565400" cy="1005205"/>
                        </a:xfrm>
                        <a:prstGeom prst="rect">
                          <a:avLst/>
                        </a:prstGeom>
                        <a:noFill/>
                        <a:ln>
                          <a:noFill/>
                        </a:ln>
                      </wps:spPr>
                      <wps:txbx>
                        <w:txbxContent>
                          <w:p w14:paraId="69950988" w14:textId="77777777" w:rsidR="00B648C0" w:rsidRDefault="00B648C0">
                            <w:pPr>
                              <w:ind w:firstLine="720"/>
                              <w:textDirection w:val="btLr"/>
                            </w:pPr>
                          </w:p>
                          <w:p w14:paraId="69950989" w14:textId="77777777" w:rsidR="00B648C0" w:rsidRDefault="00B648C0">
                            <w:pPr>
                              <w:ind w:firstLine="720"/>
                              <w:textDirection w:val="btLr"/>
                            </w:pPr>
                          </w:p>
                          <w:p w14:paraId="6995098A" w14:textId="77777777" w:rsidR="00B648C0" w:rsidRDefault="00B648C0">
                            <w:pPr>
                              <w:textDirection w:val="btLr"/>
                            </w:pPr>
                          </w:p>
                          <w:p w14:paraId="6995098B" w14:textId="77777777" w:rsidR="00B648C0" w:rsidRDefault="00B648C0">
                            <w:pPr>
                              <w:textDirection w:val="btLr"/>
                            </w:pPr>
                          </w:p>
                        </w:txbxContent>
                      </wps:txbx>
                      <wps:bodyPr spcFirstLastPara="1" wrap="square" lIns="91425" tIns="45700" rIns="91425" bIns="45700" anchor="t" anchorCtr="0">
                        <a:noAutofit/>
                      </wps:bodyPr>
                    </wps:wsp>
                  </a:graphicData>
                </a:graphic>
              </wp:anchor>
            </w:drawing>
          </mc:Choice>
          <mc:Fallback>
            <w:pict>
              <v:rect w14:anchorId="69950974" id="Rectangle 7" o:spid="_x0000_s1027" style="position:absolute;left:0;text-align:left;margin-left:299.25pt;margin-top:-35.75pt;width:204.25pt;height:81.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" filled="f" stroked="f">
                <v:textbox inset="2.53958mm,1.2694mm,2.53958mm,1.2694mm">
                  <w:txbxContent>
                    <w:p w14:paraId="69950988" w14:textId="77777777" w:rsidR="00B648C0" w:rsidRDefault="00B648C0">
                      <w:pPr>
                        <w:ind w:firstLine="720"/>
                        <w:textDirection w:val="btLr"/>
                      </w:pPr>
                    </w:p>
                    <w:p w14:paraId="69950989" w14:textId="77777777" w:rsidR="00B648C0" w:rsidRDefault="00B648C0">
                      <w:pPr>
                        <w:ind w:firstLine="720"/>
                        <w:textDirection w:val="btLr"/>
                      </w:pPr>
                    </w:p>
                    <w:p w14:paraId="6995098A" w14:textId="77777777" w:rsidR="00B648C0" w:rsidRDefault="00B648C0">
                      <w:pPr>
                        <w:textDirection w:val="btLr"/>
                      </w:pPr>
                    </w:p>
                    <w:p w14:paraId="6995098B" w14:textId="77777777" w:rsidR="00B648C0" w:rsidRDefault="00B648C0">
                      <w:pPr>
                        <w:textDirection w:val="btLr"/>
                      </w:pPr>
                    </w:p>
                  </w:txbxContent>
                </v:textbox>
              </v:rect>
            </w:pict>
          </mc:Fallback>
        </mc:AlternateContent>
      </w:r>
      <w:r>
        <w:rPr>
          <w:noProof/>
        </w:rPr>
        <w:drawing>
          <wp:anchor distT="0" distB="0" distL="114300" distR="114300" simplePos="0" relativeHeight="251660288" behindDoc="0" locked="0" layoutInCell="1" hidden="0" allowOverlap="1" wp14:anchorId="69950976" wp14:editId="69950977">
            <wp:simplePos x="0" y="0"/>
            <wp:positionH relativeFrom="column">
              <wp:posOffset>-632</wp:posOffset>
            </wp:positionH>
            <wp:positionV relativeFrom="paragraph">
              <wp:posOffset>-613407</wp:posOffset>
            </wp:positionV>
            <wp:extent cx="2472055" cy="1047750"/>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472055" cy="1047750"/>
                    </a:xfrm>
                    <a:prstGeom prst="rect">
                      <a:avLst/>
                    </a:prstGeom>
                    <a:ln/>
                  </pic:spPr>
                </pic:pic>
              </a:graphicData>
            </a:graphic>
          </wp:anchor>
        </w:drawing>
      </w:r>
    </w:p>
    <w:p w14:paraId="69950951" w14:textId="77777777" w:rsidR="00B648C0" w:rsidRDefault="00B648C0">
      <w:pPr>
        <w:jc w:val="center"/>
      </w:pPr>
    </w:p>
    <w:p w14:paraId="69950952" w14:textId="77777777" w:rsidR="00B648C0" w:rsidRDefault="00B648C0">
      <w:pPr>
        <w:pBdr>
          <w:bottom w:val="single" w:sz="4" w:space="1" w:color="000000"/>
        </w:pBdr>
        <w:jc w:val="center"/>
      </w:pPr>
    </w:p>
    <w:p w14:paraId="69950953" w14:textId="77777777" w:rsidR="00B648C0" w:rsidRDefault="00B648C0">
      <w:pPr>
        <w:jc w:val="center"/>
      </w:pPr>
    </w:p>
    <w:p w14:paraId="69950954" w14:textId="77777777" w:rsidR="00B648C0" w:rsidRDefault="006E4A97">
      <w:pPr>
        <w:spacing w:after="280"/>
        <w:jc w:val="center"/>
        <w:rPr>
          <w:sz w:val="28"/>
          <w:szCs w:val="28"/>
        </w:rPr>
      </w:pPr>
      <w:r>
        <w:rPr>
          <w:b/>
          <w:bCs/>
          <w:sz w:val="28"/>
          <w:szCs w:val="28"/>
        </w:rPr>
        <w:t>2026 LEGISLATIVE PRIORITIES FROM THE BLIND OF VIRGINIA</w:t>
      </w:r>
    </w:p>
    <w:p w14:paraId="69950955" w14:textId="77777777" w:rsidR="00B648C0" w:rsidRDefault="006E4A97">
      <w:pPr>
        <w:pBdr>
          <w:top w:val="single" w:sz="4" w:space="1" w:color="000000"/>
          <w:left w:val="single" w:sz="4" w:space="4" w:color="000000"/>
          <w:bottom w:val="single" w:sz="4" w:space="1" w:color="000000"/>
          <w:right w:val="single" w:sz="4" w:space="4" w:color="000000"/>
        </w:pBdr>
        <w:rPr>
          <w:b/>
          <w:bCs/>
        </w:rPr>
      </w:pPr>
      <w:r>
        <w:rPr>
          <w:b/>
          <w:bCs/>
        </w:rPr>
        <w:t>Priority 1: Enable Use of Autonomous Vehicles in Virginia</w:t>
      </w:r>
    </w:p>
    <w:p w14:paraId="69950956" w14:textId="77777777" w:rsidR="00B648C0" w:rsidRDefault="00B648C0">
      <w:pPr>
        <w:pBdr>
          <w:top w:val="single" w:sz="4" w:space="1" w:color="000000"/>
          <w:left w:val="single" w:sz="4" w:space="4" w:color="000000"/>
          <w:bottom w:val="single" w:sz="4" w:space="1" w:color="000000"/>
          <w:right w:val="single" w:sz="4" w:space="4" w:color="000000"/>
        </w:pBdr>
      </w:pPr>
    </w:p>
    <w:p w14:paraId="69950957" w14:textId="6F3FB724" w:rsidR="00B648C0" w:rsidRDefault="006E4A97">
      <w:pPr>
        <w:pBdr>
          <w:top w:val="single" w:sz="4" w:space="1" w:color="000000"/>
          <w:left w:val="single" w:sz="4" w:space="4" w:color="000000"/>
          <w:bottom w:val="single" w:sz="4" w:space="1" w:color="000000"/>
          <w:right w:val="single" w:sz="4" w:space="4" w:color="000000"/>
        </w:pBdr>
      </w:pPr>
      <w:r>
        <w:rPr>
          <w:b/>
          <w:bCs/>
        </w:rPr>
        <w:t xml:space="preserve">Action: Co-Sponsor H.B. </w:t>
      </w:r>
      <w:r w:rsidR="00D16E25">
        <w:rPr>
          <w:b/>
          <w:bCs/>
        </w:rPr>
        <w:t>1125</w:t>
      </w:r>
      <w:r>
        <w:rPr>
          <w:b/>
          <w:bCs/>
        </w:rPr>
        <w:t xml:space="preserve"> (Del. Reid) </w:t>
      </w:r>
    </w:p>
    <w:p w14:paraId="69950958" w14:textId="77777777" w:rsidR="00B648C0" w:rsidRDefault="00B648C0">
      <w:pPr>
        <w:jc w:val="both"/>
      </w:pPr>
    </w:p>
    <w:p w14:paraId="69950959" w14:textId="77777777" w:rsidR="00B648C0" w:rsidRDefault="006E4A97">
      <w:bookmarkStart w:id="0" w:name="_heading=h.997e54afwcmv" w:colFirst="0" w:colLast="0"/>
      <w:bookmarkEnd w:id="0"/>
      <w:r>
        <w:rPr>
          <w:b/>
          <w:bCs/>
          <w:u w:val="single"/>
        </w:rPr>
        <w:t>Issue</w:t>
      </w:r>
      <w:r>
        <w:t xml:space="preserve">: Blind people who wish to travel independently throughout their communities face limited transportation options. </w:t>
      </w:r>
      <w:proofErr w:type="gramStart"/>
      <w:r>
        <w:t>Many</w:t>
      </w:r>
      <w:proofErr w:type="gramEnd"/>
      <w:r>
        <w:t xml:space="preserve"> rely on rideshare services such as Lyft and Uber, yet discrimination against blind and low-vision riders, especially those who use service dogs, is widespread. </w:t>
      </w:r>
    </w:p>
    <w:p w14:paraId="6995095A" w14:textId="77777777" w:rsidR="00B648C0" w:rsidRDefault="00B648C0">
      <w:bookmarkStart w:id="1" w:name="_heading=h.47sdpi66hb1" w:colFirst="0" w:colLast="0"/>
      <w:bookmarkEnd w:id="1"/>
    </w:p>
    <w:p w14:paraId="6995095B" w14:textId="77777777" w:rsidR="00B648C0" w:rsidRDefault="006E4A97">
      <w:bookmarkStart w:id="2" w:name="_heading=h.rjuoicp890o2" w:colFirst="0" w:colLast="0"/>
      <w:bookmarkEnd w:id="2"/>
      <w:r>
        <w:t xml:space="preserve">Nearly 100% of guide dog users and more than 50% of blind cane users report being </w:t>
      </w:r>
      <w:r>
        <w:rPr>
          <w:b/>
          <w:bCs/>
        </w:rPr>
        <w:t xml:space="preserve">denied rides because of their </w:t>
      </w:r>
      <w:sdt>
        <w:sdtPr>
          <w:tag w:val="goog_rdk_0"/>
          <w:id w:val="-816079286"/>
        </w:sdtPr>
        <w:sdtEndPr/>
        <w:sdtContent/>
      </w:sdt>
      <w:sdt>
        <w:sdtPr>
          <w:tag w:val="goog_rdk_1"/>
          <w:id w:val="-103220986"/>
        </w:sdtPr>
        <w:sdtEndPr/>
        <w:sdtContent/>
      </w:sdt>
      <w:sdt>
        <w:sdtPr>
          <w:tag w:val="goog_rdk_2"/>
          <w:id w:val="-1045245423"/>
        </w:sdtPr>
        <w:sdtEndPr/>
        <w:sdtContent/>
      </w:sdt>
      <w:r>
        <w:rPr>
          <w:b/>
          <w:bCs/>
        </w:rPr>
        <w:t>blindness or service dog use</w:t>
      </w:r>
      <w:r>
        <w:t>, often multiple times in a single week.</w:t>
      </w:r>
    </w:p>
    <w:p w14:paraId="6995095C" w14:textId="77777777" w:rsidR="00B648C0" w:rsidRDefault="00B648C0"/>
    <w:p w14:paraId="6995095D" w14:textId="77777777" w:rsidR="00B648C0" w:rsidRDefault="006E4A97">
      <w:r>
        <w:rPr>
          <w:b/>
          <w:bCs/>
        </w:rPr>
        <w:t>Fully autonomous vehicle technology offers a promising solution.</w:t>
      </w:r>
      <w:r>
        <w:t xml:space="preserve"> These vehicles operate without a human driver, using artificial intelligence, specialized software, and sensors—including cameras, radar, and infrared lasers—to safely navigate their surroundings. Twenty-five states have already passed legislation allowing for the testing or commercial operation of autonomous vehicles. Today, these vehicles are operating in cities nationwide, including San Francisco, Los Angeles, Phoenix, Atlanta, and Austin, with additional deployments underway in San Diego, Las Vegas, Baltimore, Washington, D.C., and Detroit. </w:t>
      </w:r>
    </w:p>
    <w:p w14:paraId="6995095E" w14:textId="77777777" w:rsidR="00B648C0" w:rsidRDefault="00B648C0"/>
    <w:p w14:paraId="6995095F" w14:textId="77777777" w:rsidR="00B648C0" w:rsidRDefault="006E4A97">
      <w:r>
        <w:t xml:space="preserve">In these cities, blind people can summon an autonomous vehicle as easily as ordering a rideshare, without fear of discrimination, and </w:t>
      </w:r>
      <w:proofErr w:type="gramStart"/>
      <w:r>
        <w:t>many</w:t>
      </w:r>
      <w:proofErr w:type="gramEnd"/>
      <w:r>
        <w:t xml:space="preserve"> blind individuals are already doing so. Autonomous vehicle service is not yet available in Virginia.</w:t>
      </w:r>
    </w:p>
    <w:p w14:paraId="69950960" w14:textId="77777777" w:rsidR="00B648C0" w:rsidRDefault="00B648C0"/>
    <w:p w14:paraId="69950961" w14:textId="6FEE65E8" w:rsidR="00B648C0" w:rsidRDefault="006E4A97">
      <w:r>
        <w:rPr>
          <w:b/>
          <w:bCs/>
          <w:u w:val="single"/>
        </w:rPr>
        <w:t>Solution</w:t>
      </w:r>
      <w:r>
        <w:t>: HB 1125 would permit commercial operation of autonomous vehicles in Virginia. Because these vehicles do not require a human driver, they eliminate a key source of discrimination and provide blind and low-vision individuals, as well as people with other disabilities, with equal, independent access to transportation.</w:t>
      </w:r>
    </w:p>
    <w:p w14:paraId="69950962" w14:textId="77777777" w:rsidR="00B648C0" w:rsidRDefault="00B648C0"/>
    <w:p w14:paraId="69950963" w14:textId="77777777" w:rsidR="00B648C0" w:rsidRDefault="006E4A97">
      <w:r>
        <w:t xml:space="preserve">The National Federation of the Blind has been working closely with autonomous vehicle developers to ensure nonvisual accessibility as this technology is designed and deployed. Allowing autonomous vehicles in </w:t>
      </w:r>
      <w:sdt>
        <w:sdtPr>
          <w:tag w:val="goog_rdk_3"/>
          <w:id w:val="-615650930"/>
        </w:sdtPr>
        <w:sdtEndPr/>
        <w:sdtContent/>
      </w:sdt>
      <w:r>
        <w:t>Virginia would expand transportation options, support economic participation, and position the Commonwealth to benefit from innovation that is already improving access and mobility across the country.</w:t>
      </w:r>
    </w:p>
    <w:p w14:paraId="0DE89857" w14:textId="13B93DCC" w:rsidR="00102E82" w:rsidRDefault="00102E82">
      <w:pPr>
        <w:rPr>
          <w:b/>
          <w:bCs/>
        </w:rPr>
      </w:pPr>
    </w:p>
    <w:p w14:paraId="07F9C2F7" w14:textId="1C003BB4" w:rsidR="00102E82" w:rsidRDefault="00102E82">
      <w:pPr>
        <w:rPr>
          <w:b/>
          <w:bCs/>
        </w:rPr>
      </w:pPr>
    </w:p>
    <w:p w14:paraId="2950CE1F" w14:textId="4FFF23F5" w:rsidR="00102E82" w:rsidRDefault="00102E82">
      <w:pPr>
        <w:rPr>
          <w:b/>
          <w:bCs/>
        </w:rPr>
      </w:pPr>
      <w:r>
        <w:rPr>
          <w:b/>
          <w:bCs/>
        </w:rPr>
        <w:br w:type="page"/>
      </w:r>
    </w:p>
    <w:p w14:paraId="0A13575B" w14:textId="77777777" w:rsidR="00B648C0" w:rsidRDefault="00B648C0">
      <w:pPr>
        <w:rPr>
          <w:b/>
          <w:bCs/>
        </w:rPr>
      </w:pPr>
    </w:p>
    <w:p w14:paraId="69950965" w14:textId="77777777" w:rsidR="00B648C0" w:rsidRDefault="006E4A97">
      <w:pPr>
        <w:pBdr>
          <w:top w:val="single" w:sz="4" w:space="1" w:color="000000"/>
          <w:left w:val="single" w:sz="4" w:space="4" w:color="000000"/>
          <w:bottom w:val="single" w:sz="4" w:space="1" w:color="000000"/>
          <w:right w:val="single" w:sz="4" w:space="4" w:color="000000"/>
        </w:pBdr>
        <w:rPr>
          <w:b/>
          <w:bCs/>
        </w:rPr>
      </w:pPr>
      <w:r>
        <w:rPr>
          <w:b/>
          <w:bCs/>
        </w:rPr>
        <w:t>Priority 2: Electronic Ballot Return for Uniformed &amp; Overseas Citizens and People with Print Disabilities</w:t>
      </w:r>
    </w:p>
    <w:p w14:paraId="69950966" w14:textId="77777777" w:rsidR="00B648C0" w:rsidRDefault="00B648C0">
      <w:pPr>
        <w:pBdr>
          <w:top w:val="single" w:sz="4" w:space="1" w:color="000000"/>
          <w:left w:val="single" w:sz="4" w:space="4" w:color="000000"/>
          <w:bottom w:val="single" w:sz="4" w:space="1" w:color="000000"/>
          <w:right w:val="single" w:sz="4" w:space="4" w:color="000000"/>
        </w:pBdr>
        <w:rPr>
          <w:b/>
          <w:bCs/>
        </w:rPr>
      </w:pPr>
    </w:p>
    <w:p w14:paraId="69950967" w14:textId="7C0CECC8" w:rsidR="00B648C0" w:rsidRDefault="006E4A97">
      <w:pPr>
        <w:pBdr>
          <w:top w:val="single" w:sz="4" w:space="1" w:color="000000"/>
          <w:left w:val="single" w:sz="4" w:space="4" w:color="000000"/>
          <w:bottom w:val="single" w:sz="4" w:space="1" w:color="000000"/>
          <w:right w:val="single" w:sz="4" w:space="4" w:color="000000"/>
        </w:pBdr>
      </w:pPr>
      <w:r>
        <w:rPr>
          <w:b/>
          <w:bCs/>
        </w:rPr>
        <w:t xml:space="preserve">Action: Co-Sponsor H.B. </w:t>
      </w:r>
      <w:r w:rsidR="005550DD">
        <w:rPr>
          <w:b/>
          <w:bCs/>
        </w:rPr>
        <w:t>493</w:t>
      </w:r>
      <w:r>
        <w:rPr>
          <w:b/>
          <w:bCs/>
        </w:rPr>
        <w:t xml:space="preserve"> (Del. Hope)</w:t>
      </w:r>
    </w:p>
    <w:p w14:paraId="69950968" w14:textId="77777777" w:rsidR="00B648C0" w:rsidRDefault="00B648C0"/>
    <w:p w14:paraId="69950969" w14:textId="77777777" w:rsidR="00B648C0" w:rsidRDefault="006E4A97" w:rsidP="001B13AE">
      <w:pPr>
        <w:jc w:val="both"/>
      </w:pPr>
      <w:r>
        <w:rPr>
          <w:b/>
          <w:bCs/>
          <w:color w:val="000000"/>
          <w:u w:val="single"/>
        </w:rPr>
        <w:t>Issue</w:t>
      </w:r>
      <w:r>
        <w:rPr>
          <w:b/>
          <w:bCs/>
          <w:color w:val="000000"/>
        </w:rPr>
        <w:t>:</w:t>
      </w:r>
      <w:r>
        <w:t xml:space="preserve"> Blind and low-vision Virginians can mark absentee ballots using the same accessible ballot-marking tools available to Uniformed and Overseas Citizens. These tools are compatible with screen reader software, enabling voters to complete their ballots independently. However, once the ballot is marked, it must still be printed, mailed to the registrar, and manually transcribed onto an official ballot for tabulation. </w:t>
      </w:r>
    </w:p>
    <w:p w14:paraId="6995096A" w14:textId="77777777" w:rsidR="00B648C0" w:rsidRDefault="00B648C0" w:rsidP="001B13AE">
      <w:pPr>
        <w:jc w:val="both"/>
      </w:pPr>
    </w:p>
    <w:p w14:paraId="6995096B" w14:textId="77777777" w:rsidR="00B648C0" w:rsidRDefault="006E4A97" w:rsidP="001B13AE">
      <w:pPr>
        <w:jc w:val="both"/>
      </w:pPr>
      <w:r>
        <w:t xml:space="preserve">For </w:t>
      </w:r>
      <w:proofErr w:type="gramStart"/>
      <w:r>
        <w:t>many</w:t>
      </w:r>
      <w:proofErr w:type="gramEnd"/>
      <w:r>
        <w:t xml:space="preserve"> blind voters, </w:t>
      </w:r>
      <w:r>
        <w:rPr>
          <w:b/>
          <w:bCs/>
        </w:rPr>
        <w:t xml:space="preserve">this process creates a significant barrier. </w:t>
      </w:r>
      <w:proofErr w:type="gramStart"/>
      <w:r>
        <w:t>Many</w:t>
      </w:r>
      <w:proofErr w:type="gramEnd"/>
      <w:r>
        <w:t xml:space="preserve"> blind people do not own or use printers, and printing and mailing ballots often requires outside assistance, compromising both accessibility and privacy. Uniformed and Overseas Citizens face similar challenges due to distance and mail reliability.</w:t>
      </w:r>
    </w:p>
    <w:p w14:paraId="6995096C" w14:textId="77777777" w:rsidR="00B648C0" w:rsidRDefault="00B648C0">
      <w:pPr>
        <w:jc w:val="both"/>
        <w:rPr>
          <w:b/>
          <w:bCs/>
          <w:u w:val="single"/>
        </w:rPr>
      </w:pPr>
    </w:p>
    <w:p w14:paraId="6995096D" w14:textId="452F4FD3" w:rsidR="00B648C0" w:rsidRDefault="006E4A97">
      <w:pPr>
        <w:jc w:val="both"/>
      </w:pPr>
      <w:r>
        <w:rPr>
          <w:b/>
          <w:bCs/>
          <w:u w:val="single"/>
        </w:rPr>
        <w:t>Solution</w:t>
      </w:r>
      <w:r>
        <w:t xml:space="preserve">: H.B. </w:t>
      </w:r>
      <w:r w:rsidR="007C3C30">
        <w:t>493</w:t>
      </w:r>
      <w:r>
        <w:t xml:space="preserve"> enables Uniformed and Overseas Citizens, as well as voters with print disabilities </w:t>
      </w:r>
      <w:r w:rsidR="00892535">
        <w:t xml:space="preserve">with the option </w:t>
      </w:r>
      <w:r>
        <w:t xml:space="preserve">to </w:t>
      </w:r>
      <w:r>
        <w:rPr>
          <w:b/>
          <w:bCs/>
        </w:rPr>
        <w:t>return their ballots electronically</w:t>
      </w:r>
      <w:r>
        <w:t>. These ballots would be printed at the registrar’s office, transcribed onto official ballots, and scanned alongside all other ballots.</w:t>
      </w:r>
    </w:p>
    <w:p w14:paraId="6995096E" w14:textId="77777777" w:rsidR="00B648C0" w:rsidRDefault="00B648C0">
      <w:pPr>
        <w:jc w:val="both"/>
      </w:pPr>
    </w:p>
    <w:p w14:paraId="6995096F" w14:textId="77777777" w:rsidR="00B648C0" w:rsidRDefault="006E4A97">
      <w:pPr>
        <w:jc w:val="both"/>
        <w:rPr>
          <w:b/>
          <w:bCs/>
        </w:rPr>
      </w:pPr>
      <w:r>
        <w:t xml:space="preserve">Thirteen states currently allow electronic ballot return with </w:t>
      </w:r>
      <w:r>
        <w:rPr>
          <w:b/>
          <w:bCs/>
        </w:rPr>
        <w:t xml:space="preserve">no reported problems. </w:t>
      </w:r>
    </w:p>
    <w:p w14:paraId="69950970" w14:textId="77777777" w:rsidR="00B648C0" w:rsidRDefault="006E4A97">
      <w:pPr>
        <w:spacing w:before="240" w:after="240"/>
        <w:jc w:val="center"/>
      </w:pPr>
      <w:r>
        <w:rPr>
          <w:b/>
          <w:bCs/>
        </w:rPr>
        <w:t>ABOUT THE NATIONAL FEDERATION OF THE BLIND</w:t>
      </w:r>
    </w:p>
    <w:p w14:paraId="69950971" w14:textId="77777777" w:rsidR="00B648C0" w:rsidRDefault="006E4A97">
      <w:pPr>
        <w:jc w:val="both"/>
        <w:rPr>
          <w:u w:val="single"/>
        </w:rPr>
      </w:pPr>
      <w:r>
        <w:t xml:space="preserve">The National Federation of the Blind is America’s largest and most active organization of blind people. With tens of thousands of members nationwide, we are not an “agency” claiming to speak for the blind; we are blind people speaking for ourselves. In Virginia, we are organized into </w:t>
      </w:r>
      <w:proofErr w:type="gramStart"/>
      <w:r>
        <w:t>11</w:t>
      </w:r>
      <w:proofErr w:type="gramEnd"/>
      <w:r>
        <w:t xml:space="preserve"> local chapters throughout the Commonwealth, and into various special interest divisions.</w:t>
      </w:r>
    </w:p>
    <w:sectPr w:rsidR="00B648C0">
      <w:headerReference w:type="even" r:id="rId8"/>
      <w:headerReference w:type="default" r:id="rId9"/>
      <w:footerReference w:type="even" r:id="rId10"/>
      <w:footerReference w:type="default" r:id="rId11"/>
      <w:headerReference w:type="first" r:id="rId12"/>
      <w:footerReference w:type="first" r:id="rId13"/>
      <w:pgSz w:w="12240" w:h="15840"/>
      <w:pgMar w:top="1296" w:right="1296" w:bottom="1296" w:left="129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E04BE" w14:textId="77777777" w:rsidR="00C74E2A" w:rsidRDefault="00C74E2A">
      <w:r>
        <w:separator/>
      </w:r>
    </w:p>
  </w:endnote>
  <w:endnote w:type="continuationSeparator" w:id="0">
    <w:p w14:paraId="77350BB1" w14:textId="77777777" w:rsidR="00C74E2A" w:rsidRDefault="00C74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9EB5F3D-37E5-434C-AE48-C40CDA83815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C2C6DC7-2EAA-442A-A91C-1A89EC62E5C2}"/>
  </w:font>
  <w:font w:name="Cambria">
    <w:panose1 w:val="02040503050406030204"/>
    <w:charset w:val="00"/>
    <w:family w:val="roman"/>
    <w:pitch w:val="variable"/>
    <w:sig w:usb0="E00006FF" w:usb1="420024FF" w:usb2="02000000" w:usb3="00000000" w:csb0="0000019F" w:csb1="00000000"/>
    <w:embedRegular r:id="rId3" w:fontKey="{D5DC5C4E-147E-45F5-8A57-93FF6B1872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5097E" w14:textId="77777777" w:rsidR="00B648C0" w:rsidRDefault="00B648C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5097F" w14:textId="77777777" w:rsidR="00B648C0" w:rsidRDefault="00B648C0">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50981" w14:textId="77777777" w:rsidR="00B648C0" w:rsidRDefault="00B648C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9AC82" w14:textId="77777777" w:rsidR="00C74E2A" w:rsidRDefault="00C74E2A">
      <w:r>
        <w:separator/>
      </w:r>
    </w:p>
  </w:footnote>
  <w:footnote w:type="continuationSeparator" w:id="0">
    <w:p w14:paraId="2F9EFF66" w14:textId="77777777" w:rsidR="00C74E2A" w:rsidRDefault="00C74E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5097C" w14:textId="77777777" w:rsidR="00B648C0" w:rsidRDefault="00B648C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5097D" w14:textId="77777777" w:rsidR="00B648C0" w:rsidRDefault="00B648C0">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50980" w14:textId="77777777" w:rsidR="00B648C0" w:rsidRDefault="00B648C0">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8C0"/>
    <w:rsid w:val="00102E82"/>
    <w:rsid w:val="0018118F"/>
    <w:rsid w:val="001B13AE"/>
    <w:rsid w:val="001D3FB1"/>
    <w:rsid w:val="00253A1C"/>
    <w:rsid w:val="00420CF3"/>
    <w:rsid w:val="00440B30"/>
    <w:rsid w:val="00451C6D"/>
    <w:rsid w:val="0054287D"/>
    <w:rsid w:val="005550DD"/>
    <w:rsid w:val="006B6506"/>
    <w:rsid w:val="006E4A97"/>
    <w:rsid w:val="007A188A"/>
    <w:rsid w:val="007C3C30"/>
    <w:rsid w:val="00823434"/>
    <w:rsid w:val="00892535"/>
    <w:rsid w:val="00A14A26"/>
    <w:rsid w:val="00B56243"/>
    <w:rsid w:val="00B648C0"/>
    <w:rsid w:val="00C34849"/>
    <w:rsid w:val="00C636B1"/>
    <w:rsid w:val="00C74E2A"/>
    <w:rsid w:val="00C974AE"/>
    <w:rsid w:val="00D16E25"/>
    <w:rsid w:val="00D47BB5"/>
    <w:rsid w:val="00D54D06"/>
    <w:rsid w:val="00D55913"/>
    <w:rsid w:val="00D91049"/>
    <w:rsid w:val="00E550B5"/>
    <w:rsid w:val="00EA1A5B"/>
    <w:rsid w:val="00ED135A"/>
    <w:rsid w:val="00F4195E"/>
    <w:rsid w:val="00FC3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5094F"/>
  <w15:docId w15:val="{B3CD2E18-0E54-4B49-8283-AF70B63D4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47DF7"/>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sjPxBScEs7PEKSZQq+GO6eKW2g==">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568</Words>
  <Characters>3380</Characters>
  <Application>Microsoft Office Word</Application>
  <DocSecurity>0</DocSecurity>
  <Lines>67</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Appel</dc:creator>
  <cp:lastModifiedBy>Tracy Soforenko</cp:lastModifiedBy>
  <cp:revision>2</cp:revision>
  <dcterms:created xsi:type="dcterms:W3CDTF">2026-01-17T02:36:00Z</dcterms:created>
  <dcterms:modified xsi:type="dcterms:W3CDTF">2026-01-17T02:36:00Z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e67a54-274b-43d7-8098-b3ba5f50e576_ContentBits">
    <vt:lpwstr>0</vt:lpwstr>
  </property>
  <property fmtid="{D5CDD505-2E9C-101B-9397-08002B2CF9AE}" pid="3" name="MSIP_Label_42e67a54-274b-43d7-8098-b3ba5f50e576_SetDate">
    <vt:lpwstr>2022-12-26T16:40:28Z</vt:lpwstr>
  </property>
  <property fmtid="{D5CDD505-2E9C-101B-9397-08002B2CF9AE}" pid="4" name="Matter">
    <vt:lpwstr>MANNERDE</vt:lpwstr>
  </property>
  <property fmtid="{D5CDD505-2E9C-101B-9397-08002B2CF9AE}" pid="5" name="MSIP_Label_42e67a54-274b-43d7-8098-b3ba5f50e576_Enabled">
    <vt:lpwstr>true</vt:lpwstr>
  </property>
  <property fmtid="{D5CDD505-2E9C-101B-9397-08002B2CF9AE}" pid="6" name="MSIP_Label_42e67a54-274b-43d7-8098-b3ba5f50e576_SiteId">
    <vt:lpwstr>7f0b44d2-04f8-4672-bf5d-4676796468a3</vt:lpwstr>
  </property>
  <property fmtid="{D5CDD505-2E9C-101B-9397-08002B2CF9AE}" pid="7" name="MSIP_Label_42e67a54-274b-43d7-8098-b3ba5f50e576_Name">
    <vt:lpwstr>42e67a54-274b-43d7-8098-b3ba5f50e576</vt:lpwstr>
  </property>
  <property fmtid="{D5CDD505-2E9C-101B-9397-08002B2CF9AE}" pid="8" name="cpDocRef">
    <vt:lpwstr>NYP1: 2004344245.1</vt:lpwstr>
  </property>
  <property fmtid="{D5CDD505-2E9C-101B-9397-08002B2CF9AE}" pid="9" name="Client">
    <vt:lpwstr>PERSONAL</vt:lpwstr>
  </property>
  <property fmtid="{D5CDD505-2E9C-101B-9397-08002B2CF9AE}" pid="10" name="MSIP_Label_42e67a54-274b-43d7-8098-b3ba5f50e576_ActionId">
    <vt:lpwstr>72f01d63-be60-4cbe-9492-ce753aea7837</vt:lpwstr>
  </property>
  <property fmtid="{D5CDD505-2E9C-101B-9397-08002B2CF9AE}" pid="11" name="cpClientMatter">
    <vt:lpwstr>PERSONAL-MANNERDE</vt:lpwstr>
  </property>
  <property fmtid="{D5CDD505-2E9C-101B-9397-08002B2CF9AE}" pid="12" name="MSIP_Label_42e67a54-274b-43d7-8098-b3ba5f50e576_Method">
    <vt:lpwstr>Standard</vt:lpwstr>
  </property>
  <property fmtid="{D5CDD505-2E9C-101B-9397-08002B2CF9AE}" pid="13" name="cpCombinedRef">
    <vt:lpwstr>PERSONAL-MANNERDE NYP1: 2004344245.1</vt:lpwstr>
  </property>
</Properties>
</file>