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B44D" w14:textId="7EDCB068" w:rsidR="00965158" w:rsidRDefault="00965158" w:rsidP="00CE4D4A">
      <w:pPr>
        <w:jc w:val="center"/>
      </w:pPr>
      <w:r>
        <w:t>PCNFBV Minutes for January 8, 2025</w:t>
      </w:r>
    </w:p>
    <w:p w14:paraId="0B564CD1" w14:textId="77777777" w:rsidR="00965158" w:rsidRDefault="00965158"/>
    <w:p w14:paraId="56679F0D" w14:textId="5820AC99" w:rsidR="00965158" w:rsidRDefault="00965158">
      <w:r>
        <w:t>The meeting was called to order over Zoom by President Sandy Halverson at 7:11 pm. There were approximately fifteen people present.</w:t>
      </w:r>
    </w:p>
    <w:p w14:paraId="6A29E4D6" w14:textId="77777777" w:rsidR="00965158" w:rsidRDefault="00965158"/>
    <w:p w14:paraId="0DC7582D" w14:textId="6EE48C16" w:rsidR="00965158" w:rsidRDefault="00965158">
      <w:r>
        <w:t>The Minutes of November 13, 2024 were adopted</w:t>
      </w:r>
    </w:p>
    <w:p w14:paraId="1B2A2285" w14:textId="048FE09A" w:rsidR="00965158" w:rsidRDefault="00965158">
      <w:r>
        <w:t xml:space="preserve">The Treasurer’s report </w:t>
      </w:r>
      <w:r w:rsidR="009834F6">
        <w:t xml:space="preserve">covered the period from November 13, 2024 through January 8, 2025. </w:t>
      </w:r>
      <w:r w:rsidR="00785374">
        <w:t xml:space="preserve">The beginning balance </w:t>
      </w:r>
      <w:r w:rsidR="00AC21F7">
        <w:t xml:space="preserve"> </w:t>
      </w:r>
      <w:r w:rsidR="00785374">
        <w:t xml:space="preserve">in the General Fund was $5,072.08; </w:t>
      </w:r>
      <w:r w:rsidR="00CA3A59">
        <w:t>income was $1,395.00 derived from convention bus transportation, an auction item, and holiday party payments; disbursements totaled</w:t>
      </w:r>
      <w:r w:rsidR="00F6614B">
        <w:t xml:space="preserve"> $1.054.</w:t>
      </w:r>
      <w:r w:rsidR="00C24CD0">
        <w:t xml:space="preserve">00 </w:t>
      </w:r>
      <w:r w:rsidR="00694E02">
        <w:t>covering two months of PAC and VPAD, Lyon Village Community Center</w:t>
      </w:r>
      <w:r w:rsidR="0029654B">
        <w:t>, the holiday party caterer and Square fees.</w:t>
      </w:r>
      <w:r w:rsidR="00DF37BD">
        <w:t xml:space="preserve"> </w:t>
      </w:r>
      <w:r w:rsidR="00077054">
        <w:t xml:space="preserve">The ending balance in the General Fund </w:t>
      </w:r>
      <w:r w:rsidR="006419A5">
        <w:t xml:space="preserve">as of January 8, 2025 is </w:t>
      </w:r>
      <w:r w:rsidR="009A10DA">
        <w:t>$5,413.08. The Youth Fund remains unchanged at $1000</w:t>
      </w:r>
      <w:r w:rsidR="0030220C">
        <w:t xml:space="preserve">. The Treasurer’s Report </w:t>
      </w:r>
      <w:r w:rsidR="00077054">
        <w:t xml:space="preserve">was </w:t>
      </w:r>
      <w:r>
        <w:t>accepted as presented.</w:t>
      </w:r>
    </w:p>
    <w:p w14:paraId="703CD717" w14:textId="1825B1EC" w:rsidR="00965158" w:rsidRDefault="00965158">
      <w:r>
        <w:t xml:space="preserve">We discussed upcoming motions at the January 20 state board meeting that need acceptance such as: the $50,000 payment to our National Office for the blind Prisoners’ suit; accommodations policy </w:t>
      </w:r>
      <w:r w:rsidR="007014EE">
        <w:t xml:space="preserve">for all events within our affiliate </w:t>
      </w:r>
      <w:r>
        <w:t xml:space="preserve">as long as sufficient notice is given; and conflicts of interest policy; the chapter was in favor of all those motions. </w:t>
      </w:r>
      <w:r w:rsidR="00410811">
        <w:t>There will be two legislative issues discussed for Richmond seminar: Two issues to improve the Virginians with Disabilities Act</w:t>
      </w:r>
      <w:r w:rsidR="00A75316">
        <w:t>:</w:t>
      </w:r>
      <w:r w:rsidR="00410811">
        <w:t xml:space="preserve"> </w:t>
      </w:r>
      <w:r w:rsidR="00A75316">
        <w:t xml:space="preserve">1. </w:t>
      </w:r>
      <w:r w:rsidR="00410811">
        <w:t>processes in place so that state education inst</w:t>
      </w:r>
      <w:r w:rsidR="00A75316">
        <w:t>it</w:t>
      </w:r>
      <w:r w:rsidR="00410811">
        <w:t xml:space="preserve">utions can evaluate accessibility of education products, by inserting matching language </w:t>
      </w:r>
      <w:r w:rsidR="00A75316">
        <w:t>as in Title II in the ADA; 2; and add words “and web sites” to the Public Accommodation section of the Virginians with Disabilities Act. Fact sheets will be available in the coming week.</w:t>
      </w:r>
    </w:p>
    <w:p w14:paraId="091C6549" w14:textId="77777777" w:rsidR="00A75316" w:rsidRDefault="00A75316"/>
    <w:p w14:paraId="70CE6A2A" w14:textId="1F3057B6" w:rsidR="00A75316" w:rsidRDefault="00A75316">
      <w:r>
        <w:t>Washington Seminar will occur from February 3-5, with the Great Ingathering at 5 pm on Feb 3, with most Capitol Hill visits the 4</w:t>
      </w:r>
      <w:r w:rsidRPr="00A75316">
        <w:rPr>
          <w:vertAlign w:val="superscript"/>
        </w:rPr>
        <w:t>th</w:t>
      </w:r>
      <w:r>
        <w:t xml:space="preserve"> and 5</w:t>
      </w:r>
      <w:r w:rsidRPr="00A75316">
        <w:rPr>
          <w:vertAlign w:val="superscript"/>
        </w:rPr>
        <w:t>th</w:t>
      </w:r>
      <w:r>
        <w:t>. There will be three issues: Website and software accessibility</w:t>
      </w:r>
      <w:r w:rsidR="00C772A9">
        <w:t xml:space="preserve"> act</w:t>
      </w:r>
      <w:r>
        <w:t>, medical devices accessibility</w:t>
      </w:r>
      <w:r w:rsidR="00C772A9">
        <w:t xml:space="preserve"> act, and Return to Integrated Employment Act. We will be meeting with Congressman Beyer’s staff member, Jennifer. Other Washington Seminar activities of note will be a Career Fair</w:t>
      </w:r>
      <w:r w:rsidR="007014EE">
        <w:t xml:space="preserve"> </w:t>
      </w:r>
      <w:r w:rsidR="00C772A9">
        <w:t>on Monday, February 3, and an auction by the National Association of Blind Students with none other than our affiliate President Tracy Soforenko serving as one of three auctioneers</w:t>
      </w:r>
      <w:r w:rsidR="007014EE">
        <w:t xml:space="preserve"> on Monday evening</w:t>
      </w:r>
      <w:r w:rsidR="00C772A9">
        <w:t>. Also, on Tuesday, February 4, there will be a Congressional Reception in the Kennedy Caucus Room at 5:30 pm, where Virginia Congressman Bobby Scott is expected to speak. There will be a practice session over our affiliate zoom on Saturday, Feb. 1 at 3 pm.</w:t>
      </w:r>
    </w:p>
    <w:p w14:paraId="4C10CD3B" w14:textId="7EFAF798" w:rsidR="00C772A9" w:rsidRDefault="00C772A9">
      <w:r>
        <w:lastRenderedPageBreak/>
        <w:t>Book Club. We will need to figure out an alternate date for the February meeting, as it conflicts with Washington Seminar.</w:t>
      </w:r>
    </w:p>
    <w:p w14:paraId="0C5AABFC" w14:textId="377CB9E9" w:rsidR="00C772A9" w:rsidRDefault="00C772A9">
      <w:r>
        <w:t>In the Presidential Release Live release, President Riccobono reminded us of National Convention July 8-13, 2025; The Marriott Hotel on Canal Street will be the headquarters, and the Sheridan</w:t>
      </w:r>
      <w:r w:rsidR="003961A5">
        <w:t xml:space="preserve"> across the street will contain overflow rooms and the Exhibit Hall, the same hotels as in 2022. Hotel registration is now live.</w:t>
      </w:r>
    </w:p>
    <w:p w14:paraId="3F16BB97" w14:textId="0ABBE18B" w:rsidR="003961A5" w:rsidRDefault="003961A5">
      <w:r>
        <w:t>Also, the Braille Day video was played, featuring Oriana Riccobono giving a tour to a fellow blind student, focusing on where all the braille is located at the National Center. Lastly, we were able to meet all the matching challenges in the national fundraising.</w:t>
      </w:r>
    </w:p>
    <w:p w14:paraId="1C65FA30" w14:textId="6FA918AB" w:rsidR="003961A5" w:rsidRDefault="003961A5">
      <w:r>
        <w:t xml:space="preserve">Our dues is $5, payable by Zell, check or cash. When using Zell, put the words “Chapter Dues” in memo line and send email to </w:t>
      </w:r>
      <w:hyperlink r:id="rId4" w:history="1">
        <w:r w:rsidRPr="00DB13B5">
          <w:rPr>
            <w:rStyle w:val="Hyperlink"/>
          </w:rPr>
          <w:t>potomacnfb@gmail.com</w:t>
        </w:r>
      </w:hyperlink>
      <w:r>
        <w:t>. Send checks to Sean McMahon, 2200 S. Quincy St., Arlington, VA 22204.</w:t>
      </w:r>
    </w:p>
    <w:p w14:paraId="4037C158" w14:textId="77777777" w:rsidR="003961A5" w:rsidRDefault="003961A5"/>
    <w:p w14:paraId="63381C05" w14:textId="6B122396" w:rsidR="003961A5" w:rsidRDefault="003961A5">
      <w:r>
        <w:t xml:space="preserve">Presidential Release 545 </w:t>
      </w:r>
      <w:r w:rsidR="007014EE">
        <w:t>noted that there will be significant belt tightening at both the national and chapter levels.</w:t>
      </w:r>
    </w:p>
    <w:p w14:paraId="49671796" w14:textId="6E0911B0" w:rsidR="007014EE" w:rsidRDefault="007014EE">
      <w:r>
        <w:t>We discussed the Youth Fund with a balance of $1000; Tracy Soforenko made a motion to give that $1000 to the affiliate to be used for the state convention’s Youth Track and Virginia BELL Academy.</w:t>
      </w:r>
      <w:r w:rsidR="007A5E26">
        <w:t xml:space="preserve"> The motion was carried.</w:t>
      </w:r>
    </w:p>
    <w:p w14:paraId="7FCE2C86" w14:textId="77777777" w:rsidR="007014EE" w:rsidRDefault="007014EE"/>
    <w:p w14:paraId="444DAB6A" w14:textId="00AE10B7" w:rsidR="007014EE" w:rsidRDefault="007014EE">
      <w:r>
        <w:t>The meeting was adjourned at 8:55 pm.</w:t>
      </w:r>
    </w:p>
    <w:p w14:paraId="68B0F1FA" w14:textId="4BB60E4D" w:rsidR="007014EE" w:rsidRDefault="007014EE">
      <w:r>
        <w:t>Respectfully,</w:t>
      </w:r>
    </w:p>
    <w:p w14:paraId="5CB940FA" w14:textId="1F85F390" w:rsidR="007014EE" w:rsidRDefault="007014EE">
      <w:r>
        <w:t>Patty Droppers,</w:t>
      </w:r>
    </w:p>
    <w:p w14:paraId="033C5933" w14:textId="1E1F5BAC" w:rsidR="007014EE" w:rsidRDefault="007014EE">
      <w:r>
        <w:t>Acting Secretary</w:t>
      </w:r>
    </w:p>
    <w:p w14:paraId="064F35BB" w14:textId="77777777" w:rsidR="00A75316" w:rsidRDefault="00A75316"/>
    <w:sectPr w:rsidR="00A7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8"/>
    <w:rsid w:val="00052DE0"/>
    <w:rsid w:val="00077054"/>
    <w:rsid w:val="0029654B"/>
    <w:rsid w:val="0030220C"/>
    <w:rsid w:val="00384E91"/>
    <w:rsid w:val="003961A5"/>
    <w:rsid w:val="00410811"/>
    <w:rsid w:val="00414EBF"/>
    <w:rsid w:val="00507C27"/>
    <w:rsid w:val="006419A5"/>
    <w:rsid w:val="00694E02"/>
    <w:rsid w:val="007014EE"/>
    <w:rsid w:val="00785374"/>
    <w:rsid w:val="007A5E26"/>
    <w:rsid w:val="00965158"/>
    <w:rsid w:val="009834F6"/>
    <w:rsid w:val="009A10DA"/>
    <w:rsid w:val="009A7ACC"/>
    <w:rsid w:val="00A75316"/>
    <w:rsid w:val="00AC21F7"/>
    <w:rsid w:val="00B33B0E"/>
    <w:rsid w:val="00C24CD0"/>
    <w:rsid w:val="00C772A9"/>
    <w:rsid w:val="00CA3A59"/>
    <w:rsid w:val="00CE4D4A"/>
    <w:rsid w:val="00D53C06"/>
    <w:rsid w:val="00DF37BD"/>
    <w:rsid w:val="00E21DC1"/>
    <w:rsid w:val="00E62F64"/>
    <w:rsid w:val="00F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E7A3"/>
  <w15:chartTrackingRefBased/>
  <w15:docId w15:val="{92FFEDD5-B0C2-4FF0-8C65-A7C87A0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1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1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tomacnf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Droppers</dc:creator>
  <cp:keywords/>
  <dc:description/>
  <cp:lastModifiedBy>Patricia Droppers</cp:lastModifiedBy>
  <cp:revision>24</cp:revision>
  <dcterms:created xsi:type="dcterms:W3CDTF">2025-02-12T02:11:00Z</dcterms:created>
  <dcterms:modified xsi:type="dcterms:W3CDTF">2025-02-12T12:54:00Z</dcterms:modified>
</cp:coreProperties>
</file>