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BB" w:rsidRPr="006D71CD" w:rsidRDefault="006047BB" w:rsidP="006047BB">
      <w:pPr>
        <w:pStyle w:val="NoSpacing"/>
        <w:rPr>
          <w:noProof/>
          <w:sz w:val="40"/>
        </w:rPr>
      </w:pPr>
      <w:bookmarkStart w:id="0" w:name="_GoBack"/>
      <w:bookmarkEnd w:id="0"/>
    </w:p>
    <w:p w:rsidR="00142291" w:rsidRPr="002E0C5F" w:rsidRDefault="006D71CD" w:rsidP="002E0C5F">
      <w:pPr>
        <w:spacing w:after="0" w:line="216" w:lineRule="auto"/>
        <w:jc w:val="center"/>
        <w:rPr>
          <w:rFonts w:eastAsia="Times New Roman" w:cs="Times New Roman"/>
          <w:b/>
          <w:sz w:val="80"/>
          <w:szCs w:val="80"/>
        </w:rPr>
      </w:pPr>
      <w:r>
        <w:rPr>
          <w:rFonts w:eastAsia="Times New Roman" w:cs="Times New Roman"/>
          <w:b/>
          <w:sz w:val="80"/>
          <w:szCs w:val="80"/>
        </w:rPr>
        <w:t>VA Department for the Blind and Vision Impaired</w:t>
      </w:r>
    </w:p>
    <w:p w:rsidR="000D79EE" w:rsidRPr="002E0C5F" w:rsidRDefault="000D79EE" w:rsidP="002E0C5F">
      <w:pPr>
        <w:spacing w:after="0" w:line="216" w:lineRule="auto"/>
        <w:jc w:val="center"/>
        <w:rPr>
          <w:rFonts w:eastAsia="Times New Roman" w:cs="Times New Roman"/>
          <w:b/>
          <w:color w:val="C00000"/>
          <w:sz w:val="80"/>
          <w:szCs w:val="80"/>
        </w:rPr>
      </w:pPr>
      <w:r w:rsidRPr="002E0C5F">
        <w:rPr>
          <w:rFonts w:eastAsia="Times New Roman" w:cs="Times New Roman"/>
          <w:b/>
          <w:color w:val="C00000"/>
          <w:sz w:val="80"/>
          <w:szCs w:val="80"/>
        </w:rPr>
        <w:t>BLOOD DRIVE</w:t>
      </w:r>
    </w:p>
    <w:p w:rsidR="000D79EE" w:rsidRPr="002E0C5F" w:rsidRDefault="000D79EE" w:rsidP="003F0EB9">
      <w:pPr>
        <w:spacing w:after="0" w:line="240" w:lineRule="auto"/>
        <w:jc w:val="center"/>
        <w:rPr>
          <w:rFonts w:eastAsia="Times New Roman" w:cs="Times New Roman"/>
          <w:color w:val="00B050"/>
          <w:sz w:val="32"/>
          <w:szCs w:val="68"/>
        </w:rPr>
      </w:pPr>
    </w:p>
    <w:p w:rsidR="005A356A" w:rsidRPr="005A356A" w:rsidRDefault="006D71CD" w:rsidP="005A356A">
      <w:pPr>
        <w:spacing w:after="0" w:line="240" w:lineRule="auto"/>
        <w:jc w:val="center"/>
        <w:rPr>
          <w:rFonts w:eastAsia="Times New Roman" w:cs="Times New Roman"/>
          <w:b/>
          <w:sz w:val="56"/>
          <w:szCs w:val="64"/>
          <w:highlight w:val="yellow"/>
        </w:rPr>
      </w:pPr>
      <w:r>
        <w:rPr>
          <w:rFonts w:eastAsia="Times New Roman" w:cs="Times New Roman"/>
          <w:b/>
          <w:sz w:val="56"/>
          <w:szCs w:val="64"/>
          <w:highlight w:val="yellow"/>
        </w:rPr>
        <w:t>Fri</w:t>
      </w:r>
      <w:r w:rsidR="005A356A" w:rsidRPr="005A356A">
        <w:rPr>
          <w:rFonts w:eastAsia="Times New Roman" w:cs="Times New Roman"/>
          <w:b/>
          <w:sz w:val="56"/>
          <w:szCs w:val="64"/>
          <w:highlight w:val="yellow"/>
        </w:rPr>
        <w:t xml:space="preserve">day, </w:t>
      </w:r>
      <w:r w:rsidR="002F590A">
        <w:rPr>
          <w:rFonts w:eastAsia="Times New Roman" w:cs="Times New Roman"/>
          <w:b/>
          <w:sz w:val="56"/>
          <w:szCs w:val="64"/>
          <w:highlight w:val="yellow"/>
        </w:rPr>
        <w:t xml:space="preserve">September </w:t>
      </w:r>
      <w:r>
        <w:rPr>
          <w:rFonts w:eastAsia="Times New Roman" w:cs="Times New Roman"/>
          <w:b/>
          <w:sz w:val="56"/>
          <w:szCs w:val="64"/>
          <w:highlight w:val="yellow"/>
        </w:rPr>
        <w:t>8</w:t>
      </w:r>
    </w:p>
    <w:p w:rsidR="005A356A" w:rsidRPr="005A356A" w:rsidRDefault="006D71CD" w:rsidP="005A356A">
      <w:pPr>
        <w:spacing w:after="0" w:line="240" w:lineRule="auto"/>
        <w:jc w:val="center"/>
        <w:rPr>
          <w:rFonts w:eastAsia="Times New Roman" w:cs="Times New Roman"/>
          <w:sz w:val="56"/>
          <w:szCs w:val="64"/>
        </w:rPr>
      </w:pPr>
      <w:r>
        <w:rPr>
          <w:rFonts w:eastAsia="Times New Roman" w:cs="Times New Roman"/>
          <w:sz w:val="56"/>
          <w:szCs w:val="64"/>
        </w:rPr>
        <w:t>11</w:t>
      </w:r>
      <w:r w:rsidR="005A356A" w:rsidRPr="005A356A">
        <w:rPr>
          <w:rFonts w:eastAsia="Times New Roman" w:cs="Times New Roman"/>
          <w:sz w:val="56"/>
          <w:szCs w:val="64"/>
        </w:rPr>
        <w:t xml:space="preserve">:00am – </w:t>
      </w:r>
      <w:r>
        <w:rPr>
          <w:rFonts w:eastAsia="Times New Roman" w:cs="Times New Roman"/>
          <w:sz w:val="56"/>
          <w:szCs w:val="64"/>
        </w:rPr>
        <w:t>3</w:t>
      </w:r>
      <w:r w:rsidR="005A356A" w:rsidRPr="005A356A">
        <w:rPr>
          <w:rFonts w:eastAsia="Times New Roman" w:cs="Times New Roman"/>
          <w:sz w:val="56"/>
          <w:szCs w:val="64"/>
        </w:rPr>
        <w:t>:00pm</w:t>
      </w:r>
    </w:p>
    <w:p w:rsidR="000D79EE" w:rsidRPr="005A356A" w:rsidRDefault="006C284C" w:rsidP="005A356A">
      <w:pPr>
        <w:spacing w:after="0" w:line="240" w:lineRule="auto"/>
        <w:jc w:val="center"/>
        <w:rPr>
          <w:rFonts w:eastAsia="Times New Roman" w:cs="Times New Roman"/>
          <w:sz w:val="56"/>
          <w:szCs w:val="64"/>
        </w:rPr>
      </w:pPr>
      <w:r>
        <w:rPr>
          <w:rFonts w:eastAsia="Times New Roman" w:cs="Times New Roman"/>
          <w:sz w:val="56"/>
          <w:szCs w:val="64"/>
        </w:rPr>
        <w:t xml:space="preserve">In the Rec Building </w:t>
      </w:r>
      <w:r w:rsidR="006D71CD">
        <w:rPr>
          <w:rFonts w:eastAsia="Times New Roman" w:cs="Times New Roman"/>
          <w:sz w:val="56"/>
          <w:szCs w:val="64"/>
        </w:rPr>
        <w:t>Gym</w:t>
      </w:r>
    </w:p>
    <w:p w:rsidR="000D79EE" w:rsidRPr="00A649B0" w:rsidRDefault="000D79EE" w:rsidP="003F0EB9">
      <w:pPr>
        <w:spacing w:after="0" w:line="240" w:lineRule="auto"/>
        <w:jc w:val="center"/>
        <w:rPr>
          <w:rFonts w:eastAsia="Times New Roman" w:cs="Times New Roman"/>
          <w:sz w:val="32"/>
          <w:szCs w:val="68"/>
        </w:rPr>
      </w:pPr>
    </w:p>
    <w:p w:rsidR="006D71CD" w:rsidRDefault="000D79EE" w:rsidP="006D71CD">
      <w:pPr>
        <w:spacing w:after="0" w:line="240" w:lineRule="auto"/>
        <w:jc w:val="center"/>
        <w:rPr>
          <w:rFonts w:eastAsia="Times New Roman" w:cs="Times New Roman"/>
          <w:sz w:val="52"/>
          <w:szCs w:val="52"/>
        </w:rPr>
      </w:pPr>
      <w:r w:rsidRPr="002C6849">
        <w:rPr>
          <w:rFonts w:eastAsia="Times New Roman" w:cs="Times New Roman"/>
          <w:sz w:val="52"/>
          <w:szCs w:val="52"/>
        </w:rPr>
        <w:t xml:space="preserve">To sign up, </w:t>
      </w:r>
      <w:r w:rsidR="006D71CD">
        <w:rPr>
          <w:rFonts w:eastAsia="Times New Roman" w:cs="Times New Roman"/>
          <w:sz w:val="52"/>
          <w:szCs w:val="52"/>
        </w:rPr>
        <w:t>please contact Dave Fuller at</w:t>
      </w:r>
    </w:p>
    <w:p w:rsidR="00FD68CB" w:rsidRPr="002C6849" w:rsidRDefault="006D71CD" w:rsidP="006D71CD">
      <w:pPr>
        <w:spacing w:after="0" w:line="240" w:lineRule="auto"/>
        <w:jc w:val="center"/>
        <w:rPr>
          <w:rFonts w:eastAsia="Times New Roman" w:cs="Times New Roman"/>
          <w:sz w:val="32"/>
          <w:szCs w:val="68"/>
        </w:rPr>
      </w:pPr>
      <w:r>
        <w:rPr>
          <w:rFonts w:eastAsia="Times New Roman" w:cs="Times New Roman"/>
          <w:sz w:val="52"/>
          <w:szCs w:val="52"/>
        </w:rPr>
        <w:t xml:space="preserve">(804) 371-3158 or </w:t>
      </w:r>
      <w:hyperlink r:id="rId4" w:history="1">
        <w:r w:rsidRPr="006523EB">
          <w:rPr>
            <w:rStyle w:val="Hyperlink"/>
            <w:rFonts w:eastAsia="Times New Roman" w:cs="Times New Roman"/>
            <w:sz w:val="52"/>
            <w:szCs w:val="52"/>
          </w:rPr>
          <w:t>Dave.Fuller@dbvi.virginia.gov</w:t>
        </w:r>
      </w:hyperlink>
      <w:r>
        <w:rPr>
          <w:rFonts w:eastAsia="Times New Roman" w:cs="Times New Roman"/>
          <w:sz w:val="52"/>
          <w:szCs w:val="52"/>
        </w:rPr>
        <w:t xml:space="preserve"> </w:t>
      </w:r>
    </w:p>
    <w:p w:rsidR="006C2425" w:rsidRPr="00A649B0" w:rsidRDefault="006C2425" w:rsidP="000D79EE">
      <w:pPr>
        <w:spacing w:after="0" w:line="240" w:lineRule="auto"/>
        <w:jc w:val="center"/>
        <w:rPr>
          <w:rFonts w:eastAsia="Times New Roman" w:cs="Times New Roman"/>
          <w:color w:val="FF0000"/>
          <w:sz w:val="16"/>
          <w:szCs w:val="8"/>
        </w:rPr>
      </w:pPr>
    </w:p>
    <w:p w:rsidR="00467242" w:rsidRDefault="00467242" w:rsidP="00467242">
      <w:pPr>
        <w:spacing w:after="0" w:line="240" w:lineRule="auto"/>
        <w:jc w:val="center"/>
        <w:rPr>
          <w:rFonts w:eastAsia="Times New Roman" w:cs="Times New Roman"/>
          <w:b/>
          <w:color w:val="00B0F0"/>
          <w:sz w:val="16"/>
          <w:szCs w:val="8"/>
        </w:rPr>
      </w:pPr>
      <w:r w:rsidRPr="002F590A">
        <w:rPr>
          <w:rFonts w:eastAsia="Times New Roman" w:cs="Times New Roman"/>
          <w:b/>
          <w:color w:val="002060"/>
          <w:sz w:val="40"/>
          <w:szCs w:val="8"/>
        </w:rPr>
        <w:t>Appointments preferred.  Walk-ins welcome.</w:t>
      </w:r>
    </w:p>
    <w:p w:rsidR="00467242" w:rsidRPr="00D31C22" w:rsidRDefault="00467242" w:rsidP="00467242">
      <w:pPr>
        <w:spacing w:after="0" w:line="240" w:lineRule="auto"/>
        <w:jc w:val="center"/>
        <w:rPr>
          <w:rFonts w:eastAsia="Times New Roman" w:cs="Times New Roman"/>
          <w:b/>
          <w:color w:val="00B0F0"/>
          <w:sz w:val="16"/>
          <w:szCs w:val="8"/>
        </w:rPr>
      </w:pPr>
      <w:r w:rsidRPr="008D69DB">
        <w:rPr>
          <w:rFonts w:eastAsia="Times New Roman" w:cs="Times New Roman"/>
          <w:b/>
          <w:color w:val="002060"/>
          <w:sz w:val="40"/>
          <w:szCs w:val="8"/>
        </w:rPr>
        <w:t xml:space="preserve"> </w:t>
      </w:r>
    </w:p>
    <w:p w:rsidR="00467242" w:rsidRPr="004928A4" w:rsidRDefault="00467242" w:rsidP="00467242">
      <w:pPr>
        <w:spacing w:after="0" w:line="240" w:lineRule="auto"/>
        <w:jc w:val="center"/>
        <w:rPr>
          <w:rFonts w:ascii="Times New Roman" w:eastAsia="Times New Roman" w:hAnsi="Times New Roman" w:cs="Times New Roman"/>
          <w:b/>
          <w:color w:val="C00000"/>
          <w:sz w:val="10"/>
          <w:szCs w:val="8"/>
        </w:rPr>
      </w:pPr>
      <w:r w:rsidRPr="004928A4">
        <w:rPr>
          <w:rFonts w:ascii="Gotham-Light" w:hAnsi="Gotham-Light" w:cs="Gotham-Light"/>
          <w:b/>
          <w:color w:val="C00000"/>
          <w:sz w:val="28"/>
          <w:szCs w:val="26"/>
        </w:rPr>
        <w:t>PREPARE FOR YOUR DONATION • EAT WELL • STAY HYDRATED • BRING ID</w:t>
      </w:r>
    </w:p>
    <w:p w:rsidR="00467242" w:rsidRDefault="00467242" w:rsidP="00467242">
      <w:pPr>
        <w:pStyle w:val="NoSpacing"/>
        <w:jc w:val="center"/>
        <w:rPr>
          <w:rFonts w:ascii="ArialNarrow" w:hAnsi="ArialNarrow" w:cs="ArialNarrow"/>
          <w:sz w:val="11"/>
          <w:szCs w:val="11"/>
        </w:rPr>
      </w:pPr>
      <w:r w:rsidRPr="00A94644">
        <w:rPr>
          <w:rFonts w:ascii="ArialNarrow" w:hAnsi="ArialNarrow" w:cs="ArialNarrow"/>
          <w:sz w:val="11"/>
          <w:szCs w:val="11"/>
        </w:rPr>
        <w:t>Promotion runs the date of the individual drive as listed above. When offered, all giveaways, prizes and tickets are nontransferable, nonrefundable, not redeemable for cash and while supplies last. Must be at least 18 years of</w:t>
      </w:r>
      <w:r>
        <w:rPr>
          <w:rFonts w:ascii="ArialNarrow" w:hAnsi="ArialNarrow" w:cs="ArialNarrow"/>
          <w:sz w:val="11"/>
          <w:szCs w:val="11"/>
        </w:rPr>
        <w:t xml:space="preserve"> </w:t>
      </w:r>
      <w:r w:rsidRPr="00A94644">
        <w:rPr>
          <w:rFonts w:ascii="ArialNarrow" w:hAnsi="ArialNarrow" w:cs="ArialNarrow"/>
          <w:sz w:val="11"/>
          <w:szCs w:val="11"/>
        </w:rPr>
        <w:t>age (16 - 17 years of age with signed parental consent) for actual donation, and due to gaming laws, must be at least 18 years of age to be entered into a random drawing. ITxM and Virginia Blood Services employees and their</w:t>
      </w:r>
      <w:r>
        <w:rPr>
          <w:rFonts w:ascii="ArialNarrow" w:hAnsi="ArialNarrow" w:cs="ArialNarrow"/>
          <w:sz w:val="11"/>
          <w:szCs w:val="11"/>
        </w:rPr>
        <w:t xml:space="preserve"> </w:t>
      </w:r>
      <w:r w:rsidRPr="00A94644">
        <w:rPr>
          <w:rFonts w:ascii="ArialNarrow" w:hAnsi="ArialNarrow" w:cs="ArialNarrow"/>
          <w:sz w:val="11"/>
          <w:szCs w:val="11"/>
        </w:rPr>
        <w:t>immediate families are not eligible to participate. Void where prohibited by law. Please bring ID with you on the day of donation. Proper ID is required to donate blood. A Virginia Blood Services or military ID, driver’s license,</w:t>
      </w:r>
      <w:r>
        <w:rPr>
          <w:rFonts w:ascii="ArialNarrow" w:hAnsi="ArialNarrow" w:cs="ArialNarrow"/>
          <w:sz w:val="11"/>
          <w:szCs w:val="11"/>
        </w:rPr>
        <w:t xml:space="preserve"> </w:t>
      </w:r>
      <w:r w:rsidRPr="00A94644">
        <w:rPr>
          <w:rFonts w:ascii="ArialNarrow" w:hAnsi="ArialNarrow" w:cs="ArialNarrow"/>
          <w:sz w:val="11"/>
          <w:szCs w:val="11"/>
        </w:rPr>
        <w:t>passport, or employee or student ID with picture and full name are all approved forms of ID. Birth certificate along with a picture ID that includes the donor’s full name will also be accepted.</w:t>
      </w:r>
    </w:p>
    <w:p w:rsidR="002C6849" w:rsidRPr="00CE1468" w:rsidRDefault="002C6849" w:rsidP="002C6849">
      <w:pPr>
        <w:spacing w:after="0" w:line="240" w:lineRule="auto"/>
        <w:jc w:val="center"/>
        <w:rPr>
          <w:rFonts w:ascii="Times New Roman" w:eastAsia="Times New Roman" w:hAnsi="Times New Roman" w:cs="Times New Roman"/>
          <w:b/>
          <w:color w:val="E36C0A" w:themeColor="accent6" w:themeShade="BF"/>
          <w:sz w:val="12"/>
          <w:szCs w:val="16"/>
        </w:rPr>
      </w:pPr>
    </w:p>
    <w:p w:rsidR="002F590A" w:rsidRDefault="002F590A" w:rsidP="002F590A">
      <w:pPr>
        <w:pStyle w:val="NoSpacing"/>
        <w:jc w:val="center"/>
      </w:pPr>
      <w:r>
        <w:rPr>
          <w:noProof/>
        </w:rPr>
        <w:drawing>
          <wp:inline distT="0" distB="0" distL="0" distR="0" wp14:anchorId="011F806F" wp14:editId="308ED02E">
            <wp:extent cx="2626242" cy="464556"/>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hood Cancer Awareness word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6794" cy="469960"/>
                    </a:xfrm>
                    <a:prstGeom prst="rect">
                      <a:avLst/>
                    </a:prstGeom>
                  </pic:spPr>
                </pic:pic>
              </a:graphicData>
            </a:graphic>
          </wp:inline>
        </w:drawing>
      </w:r>
    </w:p>
    <w:p w:rsidR="002F590A" w:rsidRPr="00DE1445" w:rsidRDefault="002F590A" w:rsidP="002F590A">
      <w:pPr>
        <w:pStyle w:val="NoSpacing"/>
        <w:jc w:val="center"/>
        <w:rPr>
          <w:sz w:val="8"/>
        </w:rPr>
      </w:pPr>
    </w:p>
    <w:p w:rsidR="002F590A" w:rsidRPr="00DE1445" w:rsidRDefault="002F590A" w:rsidP="002F590A">
      <w:pPr>
        <w:pStyle w:val="NoSpacing"/>
        <w:ind w:left="3600" w:firstLine="720"/>
        <w:jc w:val="center"/>
        <w:rPr>
          <w:b/>
          <w:color w:val="C00000"/>
          <w:sz w:val="10"/>
          <w:szCs w:val="10"/>
        </w:rPr>
      </w:pPr>
      <w:r w:rsidRPr="00DE1445">
        <w:rPr>
          <w:b/>
          <w:noProof/>
          <w:color w:val="C00000"/>
          <w:sz w:val="10"/>
          <w:szCs w:val="10"/>
        </w:rPr>
        <mc:AlternateContent>
          <mc:Choice Requires="wps">
            <w:drawing>
              <wp:anchor distT="0" distB="0" distL="114300" distR="114300" simplePos="0" relativeHeight="251659264" behindDoc="0" locked="0" layoutInCell="1" allowOverlap="1" wp14:anchorId="71D554D8" wp14:editId="2024C989">
                <wp:simplePos x="0" y="0"/>
                <wp:positionH relativeFrom="column">
                  <wp:posOffset>46990</wp:posOffset>
                </wp:positionH>
                <wp:positionV relativeFrom="paragraph">
                  <wp:posOffset>451485</wp:posOffset>
                </wp:positionV>
                <wp:extent cx="2995251"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51" cy="1403985"/>
                        </a:xfrm>
                        <a:prstGeom prst="rect">
                          <a:avLst/>
                        </a:prstGeom>
                        <a:noFill/>
                        <a:ln w="9525">
                          <a:noFill/>
                          <a:miter lim="800000"/>
                          <a:headEnd/>
                          <a:tailEnd/>
                        </a:ln>
                      </wps:spPr>
                      <wps:txbx>
                        <w:txbxContent>
                          <w:p w:rsidR="002F590A" w:rsidRPr="00DE1445" w:rsidRDefault="002F590A" w:rsidP="002F590A">
                            <w:pPr>
                              <w:spacing w:after="0"/>
                              <w:jc w:val="right"/>
                              <w:rPr>
                                <w:rFonts w:ascii="Antique Olive" w:hAnsi="Antique Olive"/>
                                <w:b/>
                                <w:color w:val="00B0F0"/>
                                <w:sz w:val="56"/>
                              </w:rPr>
                            </w:pPr>
                            <w:r w:rsidRPr="00DE1445">
                              <w:rPr>
                                <w:rFonts w:ascii="Antique Olive" w:hAnsi="Antique Olive"/>
                                <w:b/>
                                <w:color w:val="00B0F0"/>
                                <w:sz w:val="56"/>
                              </w:rPr>
                              <w:t>Thank you</w:t>
                            </w:r>
                          </w:p>
                          <w:p w:rsidR="002F590A" w:rsidRPr="00DE1445" w:rsidRDefault="002F590A" w:rsidP="002F590A">
                            <w:pPr>
                              <w:spacing w:after="0"/>
                              <w:jc w:val="right"/>
                              <w:rPr>
                                <w:rFonts w:ascii="Antique Olive" w:hAnsi="Antique Olive"/>
                                <w:color w:val="00B0F0"/>
                                <w:sz w:val="52"/>
                              </w:rPr>
                            </w:pPr>
                            <w:r w:rsidRPr="00DE1445">
                              <w:rPr>
                                <w:rFonts w:ascii="Antique Olive" w:hAnsi="Antique Olive"/>
                                <w:b/>
                                <w:color w:val="00B0F0"/>
                                <w:sz w:val="56"/>
                              </w:rPr>
                              <w:t xml:space="preserve">t-shirts for all participants! </w:t>
                            </w:r>
                            <w:r w:rsidRPr="00DE1445">
                              <w:rPr>
                                <w:rFonts w:ascii="Antique Olive" w:hAnsi="Antique Olive"/>
                                <w:i/>
                                <w:color w:val="00B0F0"/>
                                <w:sz w:val="24"/>
                              </w:rPr>
                              <w:t>*while supplies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554D8" id="_x0000_t202" coordsize="21600,21600" o:spt="202" path="m,l,21600r21600,l21600,xe">
                <v:stroke joinstyle="miter"/>
                <v:path gradientshapeok="t" o:connecttype="rect"/>
              </v:shapetype>
              <v:shape id="Text Box 2" o:spid="_x0000_s1026" type="#_x0000_t202" style="position:absolute;left:0;text-align:left;margin-left:3.7pt;margin-top:35.55pt;width:23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" filled="f" stroked="f">
                <v:textbox style="mso-fit-shape-to-text:t">
                  <w:txbxContent>
                    <w:p w:rsidR="002F590A" w:rsidRPr="00DE1445" w:rsidRDefault="002F590A" w:rsidP="002F590A">
                      <w:pPr>
                        <w:spacing w:after="0"/>
                        <w:jc w:val="right"/>
                        <w:rPr>
                          <w:rFonts w:ascii="Antique Olive" w:hAnsi="Antique Olive"/>
                          <w:b/>
                          <w:color w:val="00B0F0"/>
                          <w:sz w:val="56"/>
                        </w:rPr>
                      </w:pPr>
                      <w:r w:rsidRPr="00DE1445">
                        <w:rPr>
                          <w:rFonts w:ascii="Antique Olive" w:hAnsi="Antique Olive"/>
                          <w:b/>
                          <w:color w:val="00B0F0"/>
                          <w:sz w:val="56"/>
                        </w:rPr>
                        <w:t>Thank you</w:t>
                      </w:r>
                    </w:p>
                    <w:p w:rsidR="002F590A" w:rsidRPr="00DE1445" w:rsidRDefault="002F590A" w:rsidP="002F590A">
                      <w:pPr>
                        <w:spacing w:after="0"/>
                        <w:jc w:val="right"/>
                        <w:rPr>
                          <w:rFonts w:ascii="Antique Olive" w:hAnsi="Antique Olive"/>
                          <w:color w:val="00B0F0"/>
                          <w:sz w:val="52"/>
                        </w:rPr>
                      </w:pPr>
                      <w:r w:rsidRPr="00DE1445">
                        <w:rPr>
                          <w:rFonts w:ascii="Antique Olive" w:hAnsi="Antique Olive"/>
                          <w:b/>
                          <w:color w:val="00B0F0"/>
                          <w:sz w:val="56"/>
                        </w:rPr>
                        <w:t xml:space="preserve">t-shirts for all participants! </w:t>
                      </w:r>
                      <w:r w:rsidRPr="00DE1445">
                        <w:rPr>
                          <w:rFonts w:ascii="Antique Olive" w:hAnsi="Antique Olive"/>
                          <w:i/>
                          <w:color w:val="00B0F0"/>
                          <w:sz w:val="24"/>
                        </w:rPr>
                        <w:t>*while supplies last</w:t>
                      </w:r>
                    </w:p>
                  </w:txbxContent>
                </v:textbox>
              </v:shape>
            </w:pict>
          </mc:Fallback>
        </mc:AlternateContent>
      </w:r>
      <w:r>
        <w:rPr>
          <w:b/>
          <w:noProof/>
          <w:color w:val="C00000"/>
          <w:sz w:val="10"/>
          <w:szCs w:val="10"/>
        </w:rPr>
        <w:drawing>
          <wp:inline distT="0" distB="0" distL="0" distR="0" wp14:anchorId="3E544D95" wp14:editId="43312B8A">
            <wp:extent cx="3263293" cy="2690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 Childhood cancer awareness-VBS.jpg"/>
                    <pic:cNvPicPr/>
                  </pic:nvPicPr>
                  <pic:blipFill rotWithShape="1">
                    <a:blip r:embed="rId6" cstate="print">
                      <a:extLst>
                        <a:ext uri="{28A0092B-C50C-407E-A947-70E740481C1C}">
                          <a14:useLocalDpi xmlns:a14="http://schemas.microsoft.com/office/drawing/2010/main" val="0"/>
                        </a:ext>
                      </a:extLst>
                    </a:blip>
                    <a:srcRect b="19404"/>
                    <a:stretch/>
                  </pic:blipFill>
                  <pic:spPr bwMode="auto">
                    <a:xfrm>
                      <a:off x="0" y="0"/>
                      <a:ext cx="3276910" cy="2701262"/>
                    </a:xfrm>
                    <a:prstGeom prst="rect">
                      <a:avLst/>
                    </a:prstGeom>
                    <a:ln>
                      <a:noFill/>
                    </a:ln>
                    <a:extLst>
                      <a:ext uri="{53640926-AAD7-44D8-BBD7-CCE9431645EC}">
                        <a14:shadowObscured xmlns:a14="http://schemas.microsoft.com/office/drawing/2010/main"/>
                      </a:ext>
                    </a:extLst>
                  </pic:spPr>
                </pic:pic>
              </a:graphicData>
            </a:graphic>
          </wp:inline>
        </w:drawing>
      </w:r>
    </w:p>
    <w:p w:rsidR="002F590A" w:rsidRDefault="002F590A" w:rsidP="002F590A">
      <w:pPr>
        <w:pStyle w:val="NoSpacing"/>
        <w:jc w:val="center"/>
      </w:pPr>
      <w:r>
        <w:rPr>
          <w:b/>
          <w:noProof/>
          <w:color w:val="C00000"/>
          <w:sz w:val="10"/>
          <w:szCs w:val="10"/>
        </w:rPr>
        <w:drawing>
          <wp:inline distT="0" distB="0" distL="0" distR="0" wp14:anchorId="506021E0" wp14:editId="130078ED">
            <wp:extent cx="1222744" cy="22597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S-ITxM-Colors 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103" cy="225671"/>
                    </a:xfrm>
                    <a:prstGeom prst="rect">
                      <a:avLst/>
                    </a:prstGeom>
                  </pic:spPr>
                </pic:pic>
              </a:graphicData>
            </a:graphic>
          </wp:inline>
        </w:drawing>
      </w:r>
    </w:p>
    <w:p w:rsidR="00FD5313" w:rsidRDefault="00FD5313" w:rsidP="008D69DB">
      <w:pPr>
        <w:pStyle w:val="NoSpacing"/>
        <w:jc w:val="center"/>
      </w:pPr>
    </w:p>
    <w:p w:rsidR="000F688A" w:rsidRDefault="000D79EE" w:rsidP="006047BB">
      <w:pPr>
        <w:pStyle w:val="NoSpacing"/>
        <w:jc w:val="center"/>
      </w:pPr>
      <w:r>
        <w:t xml:space="preserve">    </w:t>
      </w:r>
    </w:p>
    <w:sectPr w:rsidR="000F688A" w:rsidSect="002F590A">
      <w:pgSz w:w="12240" w:h="15840"/>
      <w:pgMar w:top="360" w:right="720" w:bottom="360" w:left="720" w:header="720" w:footer="720" w:gutter="0"/>
      <w:pgBorders w:offsetFrom="page">
        <w:top w:val="thickThinMediumGap" w:sz="24" w:space="24" w:color="002060"/>
        <w:left w:val="thickThinMediumGap" w:sz="24" w:space="24" w:color="002060"/>
        <w:bottom w:val="thinThickMediumGap" w:sz="24" w:space="24" w:color="002060"/>
        <w:right w:val="thinThickMediumGap" w:sz="24"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Light">
    <w:altName w:val="Cambria"/>
    <w:panose1 w:val="00000000000000000000"/>
    <w:charset w:val="00"/>
    <w:family w:val="swiss"/>
    <w:notTrueType/>
    <w:pitch w:val="default"/>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Antique Olive">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BB"/>
    <w:rsid w:val="00016A4E"/>
    <w:rsid w:val="000D79EE"/>
    <w:rsid w:val="000D7A08"/>
    <w:rsid w:val="000F688A"/>
    <w:rsid w:val="00137645"/>
    <w:rsid w:val="00142291"/>
    <w:rsid w:val="00164EAB"/>
    <w:rsid w:val="0018141E"/>
    <w:rsid w:val="00253812"/>
    <w:rsid w:val="00282C80"/>
    <w:rsid w:val="002A47E0"/>
    <w:rsid w:val="002C6849"/>
    <w:rsid w:val="002C7150"/>
    <w:rsid w:val="002E0C5F"/>
    <w:rsid w:val="002E7E28"/>
    <w:rsid w:val="002F590A"/>
    <w:rsid w:val="0031575D"/>
    <w:rsid w:val="003A27D2"/>
    <w:rsid w:val="003F0EB9"/>
    <w:rsid w:val="00447C7E"/>
    <w:rsid w:val="00467242"/>
    <w:rsid w:val="004A0CCA"/>
    <w:rsid w:val="004B181C"/>
    <w:rsid w:val="005A356A"/>
    <w:rsid w:val="005D5D03"/>
    <w:rsid w:val="005E5FE5"/>
    <w:rsid w:val="006047BB"/>
    <w:rsid w:val="006C2425"/>
    <w:rsid w:val="006C284C"/>
    <w:rsid w:val="006D71CD"/>
    <w:rsid w:val="007427EF"/>
    <w:rsid w:val="00820078"/>
    <w:rsid w:val="00834031"/>
    <w:rsid w:val="008D69DB"/>
    <w:rsid w:val="00A649B0"/>
    <w:rsid w:val="00AC1CAE"/>
    <w:rsid w:val="00B61E13"/>
    <w:rsid w:val="00CC1D0F"/>
    <w:rsid w:val="00CE1468"/>
    <w:rsid w:val="00D705C2"/>
    <w:rsid w:val="00E307C8"/>
    <w:rsid w:val="00F81585"/>
    <w:rsid w:val="00FC41CF"/>
    <w:rsid w:val="00FD5313"/>
    <w:rsid w:val="00FD68CB"/>
    <w:rsid w:val="00FE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41EFB-56FB-4274-BF93-D1E17F4F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BB"/>
    <w:rPr>
      <w:rFonts w:ascii="Tahoma" w:hAnsi="Tahoma" w:cs="Tahoma"/>
      <w:sz w:val="16"/>
      <w:szCs w:val="16"/>
    </w:rPr>
  </w:style>
  <w:style w:type="paragraph" w:styleId="NoSpacing">
    <w:name w:val="No Spacing"/>
    <w:uiPriority w:val="1"/>
    <w:qFormat/>
    <w:rsid w:val="006047BB"/>
    <w:pPr>
      <w:spacing w:after="0" w:line="240" w:lineRule="auto"/>
    </w:pPr>
  </w:style>
  <w:style w:type="character" w:styleId="Hyperlink">
    <w:name w:val="Hyperlink"/>
    <w:basedOn w:val="DefaultParagraphFont"/>
    <w:uiPriority w:val="99"/>
    <w:unhideWhenUsed/>
    <w:rsid w:val="000D7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hyperlink" Target="mailto:Dave.Fuller@dbvi.virgini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Horwitz</dc:creator>
  <cp:lastModifiedBy>Rogers, Brooke (DBVI)</cp:lastModifiedBy>
  <cp:revision>2</cp:revision>
  <dcterms:created xsi:type="dcterms:W3CDTF">2017-08-24T19:41:00Z</dcterms:created>
  <dcterms:modified xsi:type="dcterms:W3CDTF">2017-08-24T19:41:00Z</dcterms:modified>
</cp:coreProperties>
</file>