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Pr="002F6598" w:rsidRDefault="00226FA7"/>
    <w:p w:rsidR="00FB52D7" w:rsidRPr="002F6598" w:rsidRDefault="00FB52D7" w:rsidP="00FB52D7">
      <w:pPr>
        <w:jc w:val="center"/>
        <w:rPr>
          <w:rFonts w:cs="Arial"/>
          <w:b/>
          <w:bCs/>
          <w:caps/>
          <w:sz w:val="32"/>
          <w:szCs w:val="32"/>
        </w:rPr>
      </w:pPr>
      <w:r w:rsidRPr="002F6598">
        <w:rPr>
          <w:rFonts w:cs="Arial"/>
          <w:b/>
          <w:bCs/>
          <w:caps/>
          <w:sz w:val="32"/>
          <w:szCs w:val="32"/>
        </w:rPr>
        <w:t>Legislative Agenda of Blind Americans</w:t>
      </w:r>
    </w:p>
    <w:p w:rsidR="00FB52D7" w:rsidRPr="002F6598" w:rsidRDefault="00FB52D7" w:rsidP="00FB52D7">
      <w:pPr>
        <w:jc w:val="center"/>
        <w:rPr>
          <w:rFonts w:cs="Arial"/>
          <w:b/>
          <w:bCs/>
          <w:caps/>
          <w:sz w:val="32"/>
          <w:szCs w:val="32"/>
        </w:rPr>
      </w:pPr>
      <w:r w:rsidRPr="002F6598">
        <w:rPr>
          <w:rFonts w:cs="Arial"/>
          <w:b/>
          <w:bCs/>
          <w:caps/>
          <w:sz w:val="32"/>
          <w:szCs w:val="32"/>
        </w:rPr>
        <w:t>Priorities for the 114th Congress, FIRST Session</w:t>
      </w:r>
    </w:p>
    <w:p w:rsidR="00FB52D7" w:rsidRPr="002F6598" w:rsidRDefault="00FB52D7" w:rsidP="00FB52D7">
      <w:pPr>
        <w:jc w:val="center"/>
        <w:rPr>
          <w:rFonts w:cs="Arial"/>
          <w:caps/>
          <w:sz w:val="22"/>
          <w:szCs w:val="22"/>
        </w:rPr>
      </w:pPr>
    </w:p>
    <w:p w:rsidR="00FB52D7" w:rsidRPr="002F6598" w:rsidRDefault="00FB52D7" w:rsidP="006D7457">
      <w:pPr>
        <w:pStyle w:val="Header"/>
        <w:pBdr>
          <w:top w:val="single" w:sz="24" w:space="1" w:color="800080"/>
          <w:left w:val="single" w:sz="24" w:space="4" w:color="800080"/>
          <w:bottom w:val="single" w:sz="24" w:space="1" w:color="800080"/>
          <w:right w:val="single" w:sz="24" w:space="4" w:color="800080"/>
        </w:pBdr>
        <w:tabs>
          <w:tab w:val="clear" w:pos="4320"/>
          <w:tab w:val="clear" w:pos="8640"/>
        </w:tabs>
        <w:rPr>
          <w:rFonts w:cs="Arial"/>
          <w:sz w:val="12"/>
          <w:szCs w:val="12"/>
        </w:rPr>
      </w:pPr>
    </w:p>
    <w:p w:rsidR="00FB52D7" w:rsidRPr="006D7457" w:rsidRDefault="00FB52D7" w:rsidP="006D7457">
      <w:pPr>
        <w:pStyle w:val="BodyTextIndent"/>
        <w:pBdr>
          <w:top w:val="single" w:sz="24" w:space="1" w:color="800080"/>
          <w:left w:val="single" w:sz="24" w:space="4" w:color="800080"/>
          <w:bottom w:val="single" w:sz="24" w:space="1" w:color="800080"/>
          <w:right w:val="single" w:sz="24" w:space="4" w:color="800080"/>
        </w:pBdr>
        <w:ind w:firstLine="0"/>
        <w:rPr>
          <w:rFonts w:ascii="Helvetica" w:hAnsi="Helvetica"/>
          <w:b/>
          <w:sz w:val="22"/>
          <w:szCs w:val="22"/>
        </w:rPr>
      </w:pPr>
      <w:r w:rsidRPr="006D7457">
        <w:rPr>
          <w:rFonts w:ascii="Helvetica" w:hAnsi="Helvetica"/>
          <w:b/>
          <w:sz w:val="22"/>
          <w:szCs w:val="22"/>
        </w:rPr>
        <w:t>The National Federation of the Blind (NFB) is the oldest and largest nationwide organization of blind people.</w:t>
      </w:r>
      <w:r w:rsidR="002F6598" w:rsidRPr="006D7457">
        <w:rPr>
          <w:rFonts w:ascii="Helvetica" w:hAnsi="Helvetica"/>
          <w:b/>
          <w:sz w:val="22"/>
          <w:szCs w:val="22"/>
        </w:rPr>
        <w:t xml:space="preserve"> </w:t>
      </w:r>
      <w:r w:rsidRPr="006D7457">
        <w:rPr>
          <w:rFonts w:ascii="Helvetica" w:hAnsi="Helvetica"/>
          <w:b/>
          <w:sz w:val="22"/>
          <w:szCs w:val="22"/>
        </w:rPr>
        <w:t xml:space="preserve">We represent the collective views of the 1.3 million blind people throughout the </w:t>
      </w:r>
      <w:r w:rsidR="003B07BD" w:rsidRPr="006D7457">
        <w:rPr>
          <w:rFonts w:ascii="Helvetica" w:hAnsi="Helvetica"/>
          <w:b/>
          <w:sz w:val="22"/>
          <w:szCs w:val="22"/>
        </w:rPr>
        <w:t xml:space="preserve">US. </w:t>
      </w:r>
      <w:r w:rsidRPr="006D7457">
        <w:rPr>
          <w:rFonts w:ascii="Helvetica" w:hAnsi="Helvetica"/>
          <w:b/>
          <w:sz w:val="22"/>
          <w:szCs w:val="22"/>
        </w:rPr>
        <w:t>All of our leaders and the vast majority of our members are blind, but anyone can participate in our movement.</w:t>
      </w:r>
    </w:p>
    <w:p w:rsidR="00FB52D7" w:rsidRPr="002F6598" w:rsidRDefault="00FB52D7" w:rsidP="00FB52D7">
      <w:pPr>
        <w:pBdr>
          <w:top w:val="single" w:sz="24" w:space="1" w:color="800080"/>
          <w:left w:val="single" w:sz="24" w:space="4" w:color="800080"/>
          <w:bottom w:val="single" w:sz="24" w:space="1" w:color="800080"/>
          <w:right w:val="single" w:sz="24" w:space="4" w:color="800080"/>
        </w:pBdr>
        <w:rPr>
          <w:rFonts w:cs="Arial"/>
          <w:sz w:val="12"/>
          <w:szCs w:val="12"/>
        </w:rPr>
      </w:pPr>
    </w:p>
    <w:p w:rsidR="00FB52D7" w:rsidRPr="002F6598" w:rsidRDefault="00FB52D7" w:rsidP="00FB52D7">
      <w:pPr>
        <w:rPr>
          <w:rFonts w:cs="Arial"/>
          <w:sz w:val="22"/>
          <w:szCs w:val="22"/>
        </w:rPr>
      </w:pPr>
    </w:p>
    <w:p w:rsidR="00FB52D7" w:rsidRPr="002F6598" w:rsidRDefault="00FB52D7" w:rsidP="002F6598">
      <w:pPr>
        <w:jc w:val="center"/>
        <w:rPr>
          <w:rFonts w:cs="Arial"/>
          <w:b/>
          <w:color w:val="FF0000"/>
          <w:sz w:val="24"/>
        </w:rPr>
      </w:pPr>
      <w:r w:rsidRPr="002F6598">
        <w:rPr>
          <w:rFonts w:cs="Arial"/>
          <w:b/>
          <w:color w:val="FF0000"/>
          <w:sz w:val="24"/>
        </w:rPr>
        <w:t>The NFB’s three legislative initiatives for 2015 are:</w:t>
      </w:r>
    </w:p>
    <w:p w:rsidR="00FB52D7" w:rsidRPr="002F6598" w:rsidRDefault="00FB52D7" w:rsidP="00FB52D7">
      <w:pPr>
        <w:rPr>
          <w:rFonts w:cs="Arial"/>
          <w:sz w:val="22"/>
          <w:szCs w:val="22"/>
        </w:rPr>
      </w:pPr>
    </w:p>
    <w:p w:rsidR="00FB52D7" w:rsidRPr="002F6598" w:rsidRDefault="00FB52D7" w:rsidP="00FB52D7">
      <w:pPr>
        <w:numPr>
          <w:ilvl w:val="0"/>
          <w:numId w:val="1"/>
        </w:numPr>
        <w:spacing w:after="120"/>
        <w:rPr>
          <w:rFonts w:cs="Arial"/>
          <w:sz w:val="24"/>
          <w:u w:val="single"/>
        </w:rPr>
      </w:pPr>
      <w:r w:rsidRPr="002F6598">
        <w:rPr>
          <w:rFonts w:cs="Arial"/>
          <w:b/>
          <w:color w:val="333399"/>
          <w:sz w:val="24"/>
        </w:rPr>
        <w:t>The Transitioning to Meaningful and Integrated Employment Act (</w:t>
      </w:r>
      <w:proofErr w:type="spellStart"/>
      <w:r w:rsidRPr="002F6598">
        <w:rPr>
          <w:rFonts w:cs="Arial"/>
          <w:b/>
          <w:color w:val="333399"/>
          <w:sz w:val="24"/>
        </w:rPr>
        <w:t>HR</w:t>
      </w:r>
      <w:proofErr w:type="spellEnd"/>
      <w:r w:rsidRPr="002F6598">
        <w:rPr>
          <w:rFonts w:cs="Arial"/>
          <w:b/>
          <w:color w:val="333399"/>
          <w:sz w:val="24"/>
        </w:rPr>
        <w:t xml:space="preserve"> 188)</w:t>
      </w:r>
    </w:p>
    <w:p w:rsidR="00FB52D7" w:rsidRPr="002F6598" w:rsidRDefault="00FB52D7" w:rsidP="00FB52D7">
      <w:pPr>
        <w:spacing w:after="120"/>
        <w:ind w:left="360"/>
        <w:rPr>
          <w:rFonts w:cs="Arial"/>
          <w:sz w:val="22"/>
          <w:szCs w:val="22"/>
        </w:rPr>
      </w:pPr>
      <w:r w:rsidRPr="002F6598">
        <w:rPr>
          <w:rFonts w:cs="Arial"/>
          <w:sz w:val="22"/>
          <w:szCs w:val="22"/>
        </w:rPr>
        <w:t>Section 14(c) of the Fair Labor Standards Act allows employers to pay workers with disabilities less than the minimum wage because of the false assumption that they are less productive than nondisabled workers.</w:t>
      </w:r>
      <w:r w:rsidR="002F6598">
        <w:rPr>
          <w:rFonts w:cs="Arial"/>
          <w:sz w:val="22"/>
          <w:szCs w:val="22"/>
        </w:rPr>
        <w:t xml:space="preserve"> </w:t>
      </w:r>
      <w:r w:rsidRPr="002F6598">
        <w:rPr>
          <w:rFonts w:cs="Arial"/>
          <w:sz w:val="22"/>
          <w:szCs w:val="22"/>
        </w:rPr>
        <w:t xml:space="preserve">This antiquated provision breeds low expectations and discourages disabled Americans from reaching their full potential. </w:t>
      </w:r>
      <w:proofErr w:type="spellStart"/>
      <w:r w:rsidRPr="002F6598">
        <w:rPr>
          <w:rFonts w:cs="Arial"/>
          <w:sz w:val="22"/>
          <w:szCs w:val="22"/>
        </w:rPr>
        <w:t>HR</w:t>
      </w:r>
      <w:proofErr w:type="spellEnd"/>
      <w:r w:rsidRPr="002F6598">
        <w:rPr>
          <w:rFonts w:cs="Arial"/>
          <w:sz w:val="22"/>
          <w:szCs w:val="22"/>
        </w:rPr>
        <w:t xml:space="preserve"> 188 responsibly </w:t>
      </w:r>
      <w:proofErr w:type="gramStart"/>
      <w:r w:rsidRPr="002F6598">
        <w:rPr>
          <w:rFonts w:cs="Arial"/>
          <w:sz w:val="22"/>
          <w:szCs w:val="22"/>
        </w:rPr>
        <w:t>phases</w:t>
      </w:r>
      <w:proofErr w:type="gramEnd"/>
      <w:r w:rsidRPr="002F6598">
        <w:rPr>
          <w:rFonts w:cs="Arial"/>
          <w:sz w:val="22"/>
          <w:szCs w:val="22"/>
        </w:rPr>
        <w:t xml:space="preserve"> out the use of the 14(c) Special Wage Certificates, ending the era of seg</w:t>
      </w:r>
      <w:bookmarkStart w:id="0" w:name="_GoBack"/>
      <w:bookmarkEnd w:id="0"/>
      <w:r w:rsidRPr="002F6598">
        <w:rPr>
          <w:rFonts w:cs="Arial"/>
          <w:sz w:val="22"/>
          <w:szCs w:val="22"/>
        </w:rPr>
        <w:t>regated, subminimum wage work.</w:t>
      </w:r>
    </w:p>
    <w:p w:rsidR="00FB52D7" w:rsidRPr="002F6598" w:rsidRDefault="00FB52D7" w:rsidP="00FB52D7">
      <w:pPr>
        <w:numPr>
          <w:ilvl w:val="0"/>
          <w:numId w:val="1"/>
        </w:numPr>
        <w:spacing w:after="120"/>
        <w:rPr>
          <w:rFonts w:cs="Arial"/>
          <w:sz w:val="24"/>
          <w:u w:val="single"/>
        </w:rPr>
      </w:pPr>
      <w:r w:rsidRPr="002F6598">
        <w:rPr>
          <w:rFonts w:cs="Arial"/>
          <w:b/>
          <w:color w:val="333399"/>
          <w:sz w:val="24"/>
        </w:rPr>
        <w:t xml:space="preserve">The Technology, Education and Accessibility in College and Higher Education Act </w:t>
      </w:r>
    </w:p>
    <w:p w:rsidR="00FB52D7" w:rsidRPr="002F6598" w:rsidRDefault="00FB52D7" w:rsidP="00FB52D7">
      <w:pPr>
        <w:spacing w:after="120"/>
        <w:ind w:left="360"/>
        <w:rPr>
          <w:rFonts w:cs="Arial"/>
          <w:sz w:val="22"/>
          <w:szCs w:val="22"/>
        </w:rPr>
      </w:pPr>
      <w:r w:rsidRPr="002F6598">
        <w:rPr>
          <w:rFonts w:cs="Arial"/>
          <w:sz w:val="22"/>
          <w:szCs w:val="22"/>
        </w:rPr>
        <w:t>Electronic instructional materials have replaced traditional methods of learning in postsecondary education, but</w:t>
      </w:r>
      <w:r w:rsidR="00326C25">
        <w:rPr>
          <w:rFonts w:cs="Arial"/>
          <w:sz w:val="22"/>
          <w:szCs w:val="22"/>
        </w:rPr>
        <w:t xml:space="preserve"> the overwhelming majority of e</w:t>
      </w:r>
      <w:r w:rsidRPr="002F6598">
        <w:rPr>
          <w:rFonts w:cs="Arial"/>
          <w:sz w:val="22"/>
          <w:szCs w:val="22"/>
        </w:rPr>
        <w:t xml:space="preserve">books, courseware, web content, and other technology </w:t>
      </w:r>
      <w:proofErr w:type="gramStart"/>
      <w:r w:rsidR="00861E58">
        <w:rPr>
          <w:rFonts w:cs="Arial"/>
          <w:sz w:val="22"/>
          <w:szCs w:val="22"/>
        </w:rPr>
        <w:t>is</w:t>
      </w:r>
      <w:proofErr w:type="gramEnd"/>
      <w:r w:rsidR="00861E58">
        <w:rPr>
          <w:rFonts w:cs="Arial"/>
          <w:sz w:val="22"/>
          <w:szCs w:val="22"/>
        </w:rPr>
        <w:t xml:space="preserve"> </w:t>
      </w:r>
      <w:r w:rsidR="00861E58" w:rsidRPr="002F6598">
        <w:rPr>
          <w:rFonts w:cs="Arial"/>
          <w:sz w:val="22"/>
          <w:szCs w:val="22"/>
        </w:rPr>
        <w:t>inaccessible</w:t>
      </w:r>
      <w:r w:rsidRPr="002F6598">
        <w:rPr>
          <w:rFonts w:cs="Arial"/>
          <w:sz w:val="22"/>
          <w:szCs w:val="22"/>
        </w:rPr>
        <w:t xml:space="preserve"> to students with print disabilities.</w:t>
      </w:r>
      <w:r w:rsidR="00326C25">
        <w:rPr>
          <w:rFonts w:cs="Arial"/>
          <w:sz w:val="22"/>
          <w:szCs w:val="22"/>
        </w:rPr>
        <w:t xml:space="preserve"> </w:t>
      </w:r>
      <w:r w:rsidRPr="002F6598">
        <w:rPr>
          <w:rFonts w:cs="Arial"/>
          <w:sz w:val="22"/>
          <w:szCs w:val="22"/>
        </w:rPr>
        <w:t xml:space="preserve">The law </w:t>
      </w:r>
      <w:r w:rsidR="00B67E37" w:rsidRPr="002F6598">
        <w:rPr>
          <w:rFonts w:cs="Arial"/>
          <w:sz w:val="22"/>
          <w:szCs w:val="22"/>
        </w:rPr>
        <w:t>requires</w:t>
      </w:r>
      <w:r w:rsidRPr="002F6598">
        <w:rPr>
          <w:rFonts w:cs="Arial"/>
          <w:sz w:val="22"/>
          <w:szCs w:val="22"/>
        </w:rPr>
        <w:t xml:space="preserve"> equal access in the classroom but fails to provide direction to schools for how that applies to technology.</w:t>
      </w:r>
      <w:r w:rsidR="002F6598">
        <w:rPr>
          <w:rFonts w:cs="Arial"/>
          <w:sz w:val="22"/>
          <w:szCs w:val="22"/>
        </w:rPr>
        <w:t xml:space="preserve"> </w:t>
      </w:r>
      <w:r w:rsidRPr="002F6598">
        <w:rPr>
          <w:rFonts w:cs="Arial"/>
          <w:sz w:val="22"/>
          <w:szCs w:val="22"/>
        </w:rPr>
        <w:t xml:space="preserve">The TEACH Act creates voluntary accessibility guidelines for educational technology </w:t>
      </w:r>
      <w:r w:rsidR="00B67E37" w:rsidRPr="002F6598">
        <w:rPr>
          <w:rFonts w:cs="Arial"/>
          <w:sz w:val="22"/>
          <w:szCs w:val="22"/>
        </w:rPr>
        <w:t xml:space="preserve">to improve blind students’ access to course material, stimulate the market, and </w:t>
      </w:r>
      <w:r w:rsidRPr="002F6598">
        <w:rPr>
          <w:rFonts w:cs="Arial"/>
          <w:sz w:val="22"/>
          <w:szCs w:val="22"/>
        </w:rPr>
        <w:t>reduce litigation for schools</w:t>
      </w:r>
      <w:r w:rsidR="00B67E37" w:rsidRPr="002F6598">
        <w:rPr>
          <w:rFonts w:cs="Arial"/>
          <w:sz w:val="22"/>
          <w:szCs w:val="22"/>
        </w:rPr>
        <w:t>.</w:t>
      </w:r>
      <w:r w:rsidR="00F5409D">
        <w:rPr>
          <w:rFonts w:cs="Arial"/>
          <w:sz w:val="22"/>
          <w:szCs w:val="22"/>
        </w:rPr>
        <w:t xml:space="preserve"> </w:t>
      </w:r>
    </w:p>
    <w:p w:rsidR="00FB52D7" w:rsidRPr="002F6598" w:rsidRDefault="00FB52D7" w:rsidP="00FB52D7">
      <w:pPr>
        <w:numPr>
          <w:ilvl w:val="0"/>
          <w:numId w:val="1"/>
        </w:numPr>
        <w:spacing w:after="120"/>
        <w:rPr>
          <w:rFonts w:cs="Arial"/>
          <w:sz w:val="24"/>
          <w:u w:val="single"/>
        </w:rPr>
      </w:pPr>
      <w:r w:rsidRPr="002F6598">
        <w:rPr>
          <w:rFonts w:cs="Arial"/>
          <w:b/>
          <w:color w:val="333399"/>
          <w:sz w:val="24"/>
        </w:rPr>
        <w:t>The Marrakesh Treaty to Facilitate Access to Published Works for Persons Who Are Blind, Visually Impaired</w:t>
      </w:r>
      <w:r w:rsidR="00096549">
        <w:rPr>
          <w:rFonts w:cs="Arial"/>
          <w:b/>
          <w:color w:val="333399"/>
          <w:sz w:val="24"/>
        </w:rPr>
        <w:t>,</w:t>
      </w:r>
      <w:r w:rsidRPr="002F6598">
        <w:rPr>
          <w:rFonts w:cs="Arial"/>
          <w:b/>
          <w:color w:val="333399"/>
          <w:sz w:val="24"/>
        </w:rPr>
        <w:t xml:space="preserve"> or Otherwise Print Disabled</w:t>
      </w:r>
    </w:p>
    <w:p w:rsidR="00FB52D7" w:rsidRPr="002F6598" w:rsidRDefault="00FB52D7" w:rsidP="00FB52D7">
      <w:pPr>
        <w:tabs>
          <w:tab w:val="left" w:pos="360"/>
        </w:tabs>
        <w:ind w:left="360"/>
        <w:rPr>
          <w:rFonts w:cs="Arial"/>
          <w:sz w:val="22"/>
          <w:szCs w:val="22"/>
        </w:rPr>
      </w:pPr>
      <w:r w:rsidRPr="002F6598">
        <w:rPr>
          <w:rFonts w:cs="Arial"/>
          <w:sz w:val="22"/>
          <w:szCs w:val="22"/>
        </w:rPr>
        <w:t>Despite the ability to convert print books into accessible formats like Braille, large print, audio</w:t>
      </w:r>
      <w:r w:rsidR="00F95C37">
        <w:rPr>
          <w:rFonts w:cs="Arial"/>
          <w:sz w:val="22"/>
          <w:szCs w:val="22"/>
        </w:rPr>
        <w:t>,</w:t>
      </w:r>
      <w:r w:rsidRPr="002F6598">
        <w:rPr>
          <w:rFonts w:cs="Arial"/>
          <w:sz w:val="22"/>
          <w:szCs w:val="22"/>
        </w:rPr>
        <w:t xml:space="preserve"> and digital copies, over 300 mi</w:t>
      </w:r>
      <w:r w:rsidR="00326C25">
        <w:rPr>
          <w:rFonts w:cs="Arial"/>
          <w:sz w:val="22"/>
          <w:szCs w:val="22"/>
        </w:rPr>
        <w:t>llion blind and otherwise print-</w:t>
      </w:r>
      <w:r w:rsidRPr="002F6598">
        <w:rPr>
          <w:rFonts w:cs="Arial"/>
          <w:sz w:val="22"/>
          <w:szCs w:val="22"/>
        </w:rPr>
        <w:t>disabled people are excluded from accessing 95</w:t>
      </w:r>
      <w:r w:rsidR="002F6598">
        <w:rPr>
          <w:rFonts w:cs="Arial"/>
          <w:sz w:val="22"/>
          <w:szCs w:val="22"/>
        </w:rPr>
        <w:t xml:space="preserve"> percent</w:t>
      </w:r>
      <w:r w:rsidRPr="002F6598">
        <w:rPr>
          <w:rFonts w:cs="Arial"/>
          <w:sz w:val="22"/>
          <w:szCs w:val="22"/>
        </w:rPr>
        <w:t xml:space="preserve"> of published works. The Marrakesh Treaty calls for </w:t>
      </w:r>
      <w:r w:rsidR="00326C25">
        <w:rPr>
          <w:rFonts w:cs="Arial"/>
          <w:sz w:val="22"/>
          <w:szCs w:val="22"/>
        </w:rPr>
        <w:t>c</w:t>
      </w:r>
      <w:r w:rsidRPr="002F6598">
        <w:rPr>
          <w:rFonts w:cs="Arial"/>
          <w:sz w:val="22"/>
          <w:szCs w:val="22"/>
        </w:rPr>
        <w:t xml:space="preserve">ontracting </w:t>
      </w:r>
      <w:r w:rsidR="00326C25">
        <w:rPr>
          <w:rFonts w:cs="Arial"/>
          <w:sz w:val="22"/>
          <w:szCs w:val="22"/>
        </w:rPr>
        <w:t>p</w:t>
      </w:r>
      <w:r w:rsidRPr="002F6598">
        <w:rPr>
          <w:rFonts w:cs="Arial"/>
          <w:sz w:val="22"/>
          <w:szCs w:val="22"/>
        </w:rPr>
        <w:t>arties to add exemption</w:t>
      </w:r>
      <w:r w:rsidR="00B67E37" w:rsidRPr="002F6598">
        <w:rPr>
          <w:rFonts w:cs="Arial"/>
          <w:sz w:val="22"/>
          <w:szCs w:val="22"/>
        </w:rPr>
        <w:t>s and l</w:t>
      </w:r>
      <w:r w:rsidRPr="002F6598">
        <w:rPr>
          <w:rFonts w:cs="Arial"/>
          <w:sz w:val="22"/>
          <w:szCs w:val="22"/>
        </w:rPr>
        <w:t>imitati</w:t>
      </w:r>
      <w:r w:rsidR="00B67E37" w:rsidRPr="002F6598">
        <w:rPr>
          <w:rFonts w:cs="Arial"/>
          <w:sz w:val="22"/>
          <w:szCs w:val="22"/>
        </w:rPr>
        <w:t>ons to domestic copyright laws</w:t>
      </w:r>
      <w:r w:rsidRPr="002F6598">
        <w:rPr>
          <w:rFonts w:cs="Arial"/>
          <w:sz w:val="22"/>
          <w:szCs w:val="22"/>
        </w:rPr>
        <w:t xml:space="preserve"> to permit reproduction, distribution, and cross-border exchange of accessible works. </w:t>
      </w:r>
      <w:r w:rsidR="00B67E37" w:rsidRPr="002F6598">
        <w:rPr>
          <w:rFonts w:cs="Arial"/>
          <w:sz w:val="22"/>
          <w:szCs w:val="22"/>
        </w:rPr>
        <w:t xml:space="preserve">Blind Americans, </w:t>
      </w:r>
      <w:r w:rsidR="002F6598" w:rsidRPr="002F6598">
        <w:rPr>
          <w:rFonts w:cs="Arial"/>
          <w:sz w:val="22"/>
          <w:szCs w:val="22"/>
        </w:rPr>
        <w:t>rights holders</w:t>
      </w:r>
      <w:r w:rsidR="00B67E37" w:rsidRPr="002F6598">
        <w:rPr>
          <w:rFonts w:cs="Arial"/>
          <w:sz w:val="22"/>
          <w:szCs w:val="22"/>
        </w:rPr>
        <w:t xml:space="preserve">, educators, and other stakeholders will benefit from this </w:t>
      </w:r>
      <w:r w:rsidR="00326C25">
        <w:rPr>
          <w:rFonts w:cs="Arial"/>
          <w:sz w:val="22"/>
          <w:szCs w:val="22"/>
        </w:rPr>
        <w:t>t</w:t>
      </w:r>
      <w:r w:rsidR="00B67E37" w:rsidRPr="002F6598">
        <w:rPr>
          <w:rFonts w:cs="Arial"/>
          <w:sz w:val="22"/>
          <w:szCs w:val="22"/>
        </w:rPr>
        <w:t>reaty</w:t>
      </w:r>
      <w:r w:rsidR="00F95C37">
        <w:rPr>
          <w:rFonts w:cs="Arial"/>
          <w:sz w:val="22"/>
          <w:szCs w:val="22"/>
        </w:rPr>
        <w:t>,</w:t>
      </w:r>
      <w:r w:rsidR="00B67E37" w:rsidRPr="002F6598">
        <w:rPr>
          <w:rFonts w:cs="Arial"/>
          <w:sz w:val="22"/>
          <w:szCs w:val="22"/>
        </w:rPr>
        <w:t xml:space="preserve"> and Congress should ratify it promptly. </w:t>
      </w:r>
    </w:p>
    <w:p w:rsidR="00FB52D7" w:rsidRPr="002F6598" w:rsidRDefault="00FB52D7" w:rsidP="00FB52D7">
      <w:pPr>
        <w:tabs>
          <w:tab w:val="left" w:pos="360"/>
        </w:tabs>
        <w:ind w:left="360"/>
        <w:rPr>
          <w:rFonts w:cs="Arial"/>
          <w:sz w:val="22"/>
          <w:szCs w:val="22"/>
        </w:rPr>
      </w:pPr>
    </w:p>
    <w:p w:rsidR="00FB52D7" w:rsidRPr="002F6598" w:rsidRDefault="00FB52D7" w:rsidP="00FB52D7">
      <w:pPr>
        <w:pStyle w:val="BodyTextIndent"/>
        <w:pBdr>
          <w:top w:val="single" w:sz="24" w:space="1" w:color="800080"/>
          <w:left w:val="single" w:sz="24" w:space="4" w:color="800080"/>
          <w:bottom w:val="single" w:sz="24" w:space="1" w:color="800080"/>
          <w:right w:val="single" w:sz="24" w:space="4" w:color="800080"/>
        </w:pBdr>
        <w:ind w:firstLine="0"/>
        <w:rPr>
          <w:rFonts w:ascii="Helvetica" w:hAnsi="Helvetica"/>
          <w:sz w:val="12"/>
          <w:szCs w:val="12"/>
        </w:rPr>
      </w:pPr>
    </w:p>
    <w:p w:rsidR="00AF1029" w:rsidRPr="002F6598" w:rsidRDefault="00FB52D7" w:rsidP="006D7457">
      <w:pPr>
        <w:pStyle w:val="BodyTextIndent"/>
        <w:pBdr>
          <w:top w:val="single" w:sz="24" w:space="1" w:color="800080"/>
          <w:left w:val="single" w:sz="24" w:space="4" w:color="800080"/>
          <w:bottom w:val="single" w:sz="24" w:space="1" w:color="800080"/>
          <w:right w:val="single" w:sz="24" w:space="4" w:color="800080"/>
        </w:pBdr>
        <w:ind w:firstLine="0"/>
        <w:jc w:val="center"/>
      </w:pPr>
      <w:r w:rsidRPr="006D7457">
        <w:rPr>
          <w:rFonts w:ascii="Helvetica" w:hAnsi="Helvetica"/>
          <w:b/>
          <w:sz w:val="22"/>
          <w:szCs w:val="2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r w:rsidR="002F6598" w:rsidRPr="006D7457">
        <w:rPr>
          <w:rFonts w:ascii="Helvetica" w:hAnsi="Helvetica"/>
          <w:b/>
          <w:sz w:val="22"/>
          <w:szCs w:val="22"/>
        </w:rPr>
        <w:t xml:space="preserve"> </w:t>
      </w:r>
      <w:r w:rsidRPr="006D7457">
        <w:rPr>
          <w:rFonts w:ascii="Helvetica" w:hAnsi="Helvetica"/>
          <w:b/>
          <w:sz w:val="22"/>
          <w:szCs w:val="22"/>
        </w:rPr>
        <w:t xml:space="preserve">These priorities will remove barriers that stand between people and </w:t>
      </w:r>
      <w:r w:rsidR="008915B7" w:rsidRPr="006D7457">
        <w:rPr>
          <w:rFonts w:ascii="Helvetica" w:hAnsi="Helvetica"/>
          <w:b/>
          <w:sz w:val="22"/>
          <w:szCs w:val="22"/>
        </w:rPr>
        <w:t>our</w:t>
      </w:r>
      <w:r w:rsidR="00326C25" w:rsidRPr="006D7457">
        <w:rPr>
          <w:rFonts w:ascii="Helvetica" w:hAnsi="Helvetica"/>
          <w:b/>
          <w:sz w:val="22"/>
          <w:szCs w:val="22"/>
        </w:rPr>
        <w:t xml:space="preserve"> </w:t>
      </w:r>
      <w:r w:rsidRPr="006D7457">
        <w:rPr>
          <w:rFonts w:ascii="Helvetica" w:hAnsi="Helvetica"/>
          <w:b/>
          <w:sz w:val="22"/>
          <w:szCs w:val="22"/>
        </w:rPr>
        <w:t>dreams, which often include meaningful employment, equality in the classroom, and access to published works.</w:t>
      </w:r>
      <w:r w:rsidR="002F6598" w:rsidRPr="006D7457">
        <w:rPr>
          <w:rFonts w:ascii="Helvetica" w:hAnsi="Helvetica"/>
          <w:b/>
          <w:sz w:val="22"/>
          <w:szCs w:val="22"/>
        </w:rPr>
        <w:t xml:space="preserve"> </w:t>
      </w:r>
      <w:r w:rsidRPr="006D7457">
        <w:rPr>
          <w:rFonts w:ascii="Helvetica" w:hAnsi="Helvetica"/>
          <w:b/>
          <w:sz w:val="22"/>
          <w:szCs w:val="22"/>
        </w:rPr>
        <w:t>We urge Congress to remove these barriers by supporting our legislative initiatives.</w:t>
      </w:r>
    </w:p>
    <w:sectPr w:rsidR="00AF1029" w:rsidRPr="002F6598" w:rsidSect="006D7457">
      <w:headerReference w:type="even" r:id="rId8"/>
      <w:headerReference w:type="default" r:id="rId9"/>
      <w:footerReference w:type="even" r:id="rId10"/>
      <w:footerReference w:type="default" r:id="rId11"/>
      <w:headerReference w:type="first" r:id="rId12"/>
      <w:footerReference w:type="first" r:id="rId13"/>
      <w:pgSz w:w="12240" w:h="15840" w:code="1"/>
      <w:pgMar w:top="1260" w:right="900" w:bottom="117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B2" w:rsidRDefault="00B136B2">
      <w:r>
        <w:separator/>
      </w:r>
    </w:p>
  </w:endnote>
  <w:endnote w:type="continuationSeparator" w:id="0">
    <w:p w:rsidR="00B136B2" w:rsidRDefault="00B1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BD" w:rsidRDefault="003B0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38775541" wp14:editId="550E69B1">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sz w:val="19"/>
                              <w:szCs w:val="19"/>
                            </w:rPr>
                            <w:t xml:space="preserve">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sz w:val="19"/>
                              <w:szCs w:val="19"/>
                            </w:rPr>
                            <w:t>410 659 9314</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sz w:val="19"/>
                        <w:szCs w:val="19"/>
                      </w:rPr>
                      <w:t xml:space="preserve">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sz w:val="19"/>
                        <w:szCs w:val="19"/>
                      </w:rPr>
                      <w:t>410 659 9314</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7B727DEB" wp14:editId="725595B5">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sz w:val="19"/>
                              <w:szCs w:val="19"/>
                            </w:rPr>
                            <w:t xml:space="preserve">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sz w:val="19"/>
                              <w:szCs w:val="19"/>
                            </w:rPr>
                            <w:t>410 659 9314</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r w:rsidR="0069124A" w:rsidRPr="00C226FB">
                      <w:rPr>
                        <w:rFonts w:ascii="Arial" w:hAnsi="Arial" w:cs="Arial"/>
                        <w:b/>
                        <w:i/>
                        <w:sz w:val="19"/>
                        <w:szCs w:val="19"/>
                      </w:rPr>
                      <w:t>President</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sz w:val="19"/>
                        <w:szCs w:val="19"/>
                      </w:rPr>
                      <w:t xml:space="preserve">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sz w:val="19"/>
                        <w:szCs w:val="19"/>
                      </w:rPr>
                      <w:t>410 659 9314</w:t>
                    </w:r>
                    <w:r w:rsidR="002F6598">
                      <w:rPr>
                        <w:rFonts w:ascii="Arial" w:hAnsi="Arial" w:cs="Arial"/>
                        <w:sz w:val="19"/>
                        <w:szCs w:val="19"/>
                      </w:rPr>
                      <w:t xml:space="preserve"> </w:t>
                    </w:r>
                    <w:r w:rsidR="0069124A" w:rsidRPr="00C226FB">
                      <w:rPr>
                        <w:rFonts w:ascii="Arial" w:hAnsi="Arial" w:cs="Arial"/>
                        <w:sz w:val="19"/>
                        <w:szCs w:val="19"/>
                      </w:rPr>
                      <w:t>|</w:t>
                    </w:r>
                    <w:r w:rsidR="002F6598">
                      <w:rPr>
                        <w:rFonts w:ascii="Arial" w:hAnsi="Arial" w:cs="Arial"/>
                        <w:sz w:val="19"/>
                        <w:szCs w:val="19"/>
                      </w:rPr>
                      <w:t xml:space="preserve">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B2" w:rsidRDefault="00B136B2">
      <w:r>
        <w:separator/>
      </w:r>
    </w:p>
  </w:footnote>
  <w:footnote w:type="continuationSeparator" w:id="0">
    <w:p w:rsidR="00B136B2" w:rsidRDefault="00B13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BD" w:rsidRDefault="003B0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BD" w:rsidRDefault="003B0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24F9854B" wp14:editId="137B477F">
          <wp:simplePos x="0" y="0"/>
          <wp:positionH relativeFrom="column">
            <wp:posOffset>1447800</wp:posOffset>
          </wp:positionH>
          <wp:positionV relativeFrom="paragraph">
            <wp:posOffset>-76200</wp:posOffset>
          </wp:positionV>
          <wp:extent cx="3526607" cy="1285875"/>
          <wp:effectExtent l="0" t="0" r="0" b="0"/>
          <wp:wrapTopAndBottom/>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0B27"/>
    <w:multiLevelType w:val="hybridMultilevel"/>
    <w:tmpl w:val="207C92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D7"/>
    <w:rsid w:val="000047AE"/>
    <w:rsid w:val="00096549"/>
    <w:rsid w:val="000C0267"/>
    <w:rsid w:val="001B7509"/>
    <w:rsid w:val="001E3373"/>
    <w:rsid w:val="00226FA7"/>
    <w:rsid w:val="0024227C"/>
    <w:rsid w:val="002F6598"/>
    <w:rsid w:val="0032488D"/>
    <w:rsid w:val="00326C25"/>
    <w:rsid w:val="003B07BD"/>
    <w:rsid w:val="003C7DC1"/>
    <w:rsid w:val="003F265C"/>
    <w:rsid w:val="00444964"/>
    <w:rsid w:val="004670D0"/>
    <w:rsid w:val="004A1D66"/>
    <w:rsid w:val="004B204B"/>
    <w:rsid w:val="00565D0F"/>
    <w:rsid w:val="00584CF9"/>
    <w:rsid w:val="005F6D84"/>
    <w:rsid w:val="006357D0"/>
    <w:rsid w:val="00690B95"/>
    <w:rsid w:val="0069124A"/>
    <w:rsid w:val="006D7457"/>
    <w:rsid w:val="00717053"/>
    <w:rsid w:val="007A2162"/>
    <w:rsid w:val="007C056B"/>
    <w:rsid w:val="007D69BC"/>
    <w:rsid w:val="00830537"/>
    <w:rsid w:val="00861E58"/>
    <w:rsid w:val="00870902"/>
    <w:rsid w:val="008915B7"/>
    <w:rsid w:val="008A0266"/>
    <w:rsid w:val="009D1D64"/>
    <w:rsid w:val="009F0608"/>
    <w:rsid w:val="00A10D47"/>
    <w:rsid w:val="00A71FD0"/>
    <w:rsid w:val="00A72854"/>
    <w:rsid w:val="00AF1029"/>
    <w:rsid w:val="00B136B2"/>
    <w:rsid w:val="00B403AC"/>
    <w:rsid w:val="00B67E37"/>
    <w:rsid w:val="00BA1499"/>
    <w:rsid w:val="00BE2C5A"/>
    <w:rsid w:val="00C12CBD"/>
    <w:rsid w:val="00C226FB"/>
    <w:rsid w:val="00E05CA1"/>
    <w:rsid w:val="00F5409D"/>
    <w:rsid w:val="00F95C37"/>
    <w:rsid w:val="00FB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2D7"/>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BodyTextIndent">
    <w:name w:val="Body Text Indent"/>
    <w:basedOn w:val="Normal"/>
    <w:link w:val="BodyTextIndentChar"/>
    <w:rsid w:val="00FB52D7"/>
    <w:pPr>
      <w:ind w:firstLine="720"/>
    </w:pPr>
    <w:rPr>
      <w:rFonts w:ascii="Arial" w:hAnsi="Arial" w:cs="Arial"/>
      <w:sz w:val="24"/>
    </w:rPr>
  </w:style>
  <w:style w:type="character" w:customStyle="1" w:styleId="BodyTextIndentChar">
    <w:name w:val="Body Text Indent Char"/>
    <w:basedOn w:val="DefaultParagraphFont"/>
    <w:link w:val="BodyTextIndent"/>
    <w:rsid w:val="00FB52D7"/>
    <w:rPr>
      <w:rFonts w:ascii="Arial" w:hAnsi="Arial" w:cs="Arial"/>
      <w:sz w:val="24"/>
      <w:szCs w:val="24"/>
    </w:rPr>
  </w:style>
  <w:style w:type="character" w:styleId="CommentReference">
    <w:name w:val="annotation reference"/>
    <w:basedOn w:val="DefaultParagraphFont"/>
    <w:rsid w:val="00326C25"/>
    <w:rPr>
      <w:sz w:val="16"/>
      <w:szCs w:val="16"/>
    </w:rPr>
  </w:style>
  <w:style w:type="paragraph" w:styleId="CommentText">
    <w:name w:val="annotation text"/>
    <w:basedOn w:val="Normal"/>
    <w:link w:val="CommentTextChar"/>
    <w:rsid w:val="00326C25"/>
    <w:rPr>
      <w:sz w:val="20"/>
      <w:szCs w:val="20"/>
    </w:rPr>
  </w:style>
  <w:style w:type="character" w:customStyle="1" w:styleId="CommentTextChar">
    <w:name w:val="Comment Text Char"/>
    <w:basedOn w:val="DefaultParagraphFont"/>
    <w:link w:val="CommentText"/>
    <w:rsid w:val="00326C25"/>
    <w:rPr>
      <w:rFonts w:ascii="Helvetica" w:hAnsi="Helvetica"/>
    </w:rPr>
  </w:style>
  <w:style w:type="paragraph" w:styleId="CommentSubject">
    <w:name w:val="annotation subject"/>
    <w:basedOn w:val="CommentText"/>
    <w:next w:val="CommentText"/>
    <w:link w:val="CommentSubjectChar"/>
    <w:rsid w:val="00326C25"/>
    <w:rPr>
      <w:b/>
      <w:bCs/>
    </w:rPr>
  </w:style>
  <w:style w:type="character" w:customStyle="1" w:styleId="CommentSubjectChar">
    <w:name w:val="Comment Subject Char"/>
    <w:basedOn w:val="CommentTextChar"/>
    <w:link w:val="CommentSubject"/>
    <w:rsid w:val="00326C25"/>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2D7"/>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BodyTextIndent">
    <w:name w:val="Body Text Indent"/>
    <w:basedOn w:val="Normal"/>
    <w:link w:val="BodyTextIndentChar"/>
    <w:rsid w:val="00FB52D7"/>
    <w:pPr>
      <w:ind w:firstLine="720"/>
    </w:pPr>
    <w:rPr>
      <w:rFonts w:ascii="Arial" w:hAnsi="Arial" w:cs="Arial"/>
      <w:sz w:val="24"/>
    </w:rPr>
  </w:style>
  <w:style w:type="character" w:customStyle="1" w:styleId="BodyTextIndentChar">
    <w:name w:val="Body Text Indent Char"/>
    <w:basedOn w:val="DefaultParagraphFont"/>
    <w:link w:val="BodyTextIndent"/>
    <w:rsid w:val="00FB52D7"/>
    <w:rPr>
      <w:rFonts w:ascii="Arial" w:hAnsi="Arial" w:cs="Arial"/>
      <w:sz w:val="24"/>
      <w:szCs w:val="24"/>
    </w:rPr>
  </w:style>
  <w:style w:type="character" w:styleId="CommentReference">
    <w:name w:val="annotation reference"/>
    <w:basedOn w:val="DefaultParagraphFont"/>
    <w:rsid w:val="00326C25"/>
    <w:rPr>
      <w:sz w:val="16"/>
      <w:szCs w:val="16"/>
    </w:rPr>
  </w:style>
  <w:style w:type="paragraph" w:styleId="CommentText">
    <w:name w:val="annotation text"/>
    <w:basedOn w:val="Normal"/>
    <w:link w:val="CommentTextChar"/>
    <w:rsid w:val="00326C25"/>
    <w:rPr>
      <w:sz w:val="20"/>
      <w:szCs w:val="20"/>
    </w:rPr>
  </w:style>
  <w:style w:type="character" w:customStyle="1" w:styleId="CommentTextChar">
    <w:name w:val="Comment Text Char"/>
    <w:basedOn w:val="DefaultParagraphFont"/>
    <w:link w:val="CommentText"/>
    <w:rsid w:val="00326C25"/>
    <w:rPr>
      <w:rFonts w:ascii="Helvetica" w:hAnsi="Helvetica"/>
    </w:rPr>
  </w:style>
  <w:style w:type="paragraph" w:styleId="CommentSubject">
    <w:name w:val="annotation subject"/>
    <w:basedOn w:val="CommentText"/>
    <w:next w:val="CommentText"/>
    <w:link w:val="CommentSubjectChar"/>
    <w:rsid w:val="00326C25"/>
    <w:rPr>
      <w:b/>
      <w:bCs/>
    </w:rPr>
  </w:style>
  <w:style w:type="character" w:customStyle="1" w:styleId="CommentSubjectChar">
    <w:name w:val="Comment Subject Char"/>
    <w:basedOn w:val="CommentTextChar"/>
    <w:link w:val="CommentSubject"/>
    <w:rsid w:val="00326C25"/>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Lauren McLarney</dc:creator>
  <cp:lastModifiedBy>Mya Jones</cp:lastModifiedBy>
  <cp:revision>4</cp:revision>
  <cp:lastPrinted>2014-05-12T18:17:00Z</cp:lastPrinted>
  <dcterms:created xsi:type="dcterms:W3CDTF">2015-01-13T13:16:00Z</dcterms:created>
  <dcterms:modified xsi:type="dcterms:W3CDTF">2015-01-13T16:34:00Z</dcterms:modified>
</cp:coreProperties>
</file>