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Pr>
        <w:drawing>
          <wp:anchor distT="152400" distB="152400" distL="152400" distR="152400" simplePos="0" relativeHeight="251659264" behindDoc="0" locked="0" layoutInCell="1" allowOverlap="1">
            <wp:simplePos x="0" y="0"/>
            <wp:positionH relativeFrom="margin">
              <wp:posOffset>881619</wp:posOffset>
            </wp:positionH>
            <wp:positionV relativeFrom="page">
              <wp:posOffset>210820</wp:posOffset>
            </wp:positionV>
            <wp:extent cx="4426741" cy="16123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FBWA Logo RGB Rect - no tagline.jpg"/>
                    <pic:cNvPicPr>
                      <a:picLocks noChangeAspect="1"/>
                    </pic:cNvPicPr>
                  </pic:nvPicPr>
                  <pic:blipFill>
                    <a:blip r:embed="rId4">
                      <a:extLst/>
                    </a:blip>
                    <a:stretch>
                      <a:fillRect/>
                    </a:stretch>
                  </pic:blipFill>
                  <pic:spPr>
                    <a:xfrm>
                      <a:off x="0" y="0"/>
                      <a:ext cx="4426741" cy="1612364"/>
                    </a:xfrm>
                    <a:prstGeom prst="rect">
                      <a:avLst/>
                    </a:prstGeom>
                    <a:ln w="12700" cap="flat">
                      <a:noFill/>
                      <a:miter lim="400000"/>
                    </a:ln>
                    <a:effectLst/>
                  </pic:spPr>
                </pic:pic>
              </a:graphicData>
            </a:graphic>
          </wp:anchor>
        </w:drawing>
      </w:r>
      <w:r>
        <w:rPr>
          <w:b w:val="1"/>
          <w:bCs w:val="1"/>
          <w:sz w:val="36"/>
          <w:szCs w:val="36"/>
          <w:rtl w:val="0"/>
          <w:lang w:val="en-US"/>
        </w:rPr>
        <w:t>AGENDA</w:t>
      </w:r>
    </w:p>
    <w:p>
      <w:pPr>
        <w:pStyle w:val="Body"/>
        <w:jc w:val="center"/>
        <w:rPr>
          <w:b w:val="1"/>
          <w:bCs w:val="1"/>
          <w:sz w:val="36"/>
          <w:szCs w:val="36"/>
        </w:rPr>
      </w:pPr>
      <w:r>
        <w:rPr>
          <w:b w:val="1"/>
          <w:bCs w:val="1"/>
          <w:sz w:val="36"/>
          <w:szCs w:val="36"/>
          <w:rtl w:val="0"/>
          <w:lang w:val="en-US"/>
        </w:rPr>
        <w:t>2015 Convention</w:t>
      </w:r>
    </w:p>
    <w:p>
      <w:pPr>
        <w:pStyle w:val="Body"/>
        <w:jc w:val="center"/>
        <w:rPr>
          <w:b w:val="1"/>
          <w:bCs w:val="1"/>
          <w:sz w:val="36"/>
          <w:szCs w:val="36"/>
        </w:rPr>
      </w:pPr>
      <w:r>
        <w:rPr>
          <w:b w:val="1"/>
          <w:bCs w:val="1"/>
          <w:sz w:val="36"/>
          <w:szCs w:val="36"/>
          <w:rtl w:val="0"/>
          <w:lang w:val="en-US"/>
        </w:rPr>
        <w:t>National Federation of the Blind</w:t>
      </w:r>
    </w:p>
    <w:p>
      <w:pPr>
        <w:pStyle w:val="Body"/>
        <w:jc w:val="center"/>
        <w:rPr>
          <w:b w:val="1"/>
          <w:bCs w:val="1"/>
          <w:sz w:val="36"/>
          <w:szCs w:val="36"/>
        </w:rPr>
      </w:pPr>
      <w:r>
        <w:rPr>
          <w:b w:val="1"/>
          <w:bCs w:val="1"/>
          <w:sz w:val="36"/>
          <w:szCs w:val="36"/>
          <w:rtl w:val="0"/>
          <w:lang w:val="en-US"/>
        </w:rPr>
        <w:t>of Washington</w:t>
      </w:r>
    </w:p>
    <w:p>
      <w:pPr>
        <w:pStyle w:val="Body"/>
        <w:jc w:val="center"/>
        <w:rPr>
          <w:b w:val="1"/>
          <w:bCs w:val="1"/>
          <w:sz w:val="36"/>
          <w:szCs w:val="36"/>
        </w:rPr>
      </w:pPr>
      <w:r>
        <w:rPr>
          <w:b w:val="1"/>
          <w:bCs w:val="1"/>
          <w:sz w:val="36"/>
          <w:szCs w:val="36"/>
          <w:rtl w:val="0"/>
          <w:lang w:val="en-US"/>
        </w:rPr>
        <w:t>Marci Carpenter, President</w:t>
      </w:r>
    </w:p>
    <w:p>
      <w:pPr>
        <w:pStyle w:val="Body"/>
        <w:jc w:val="center"/>
        <w:rPr>
          <w:b w:val="1"/>
          <w:bCs w:val="1"/>
          <w:sz w:val="36"/>
          <w:szCs w:val="36"/>
        </w:rPr>
      </w:pPr>
      <w:r>
        <w:rPr>
          <w:b w:val="1"/>
          <w:bCs w:val="1"/>
          <w:sz w:val="36"/>
          <w:szCs w:val="36"/>
          <w:rtl w:val="0"/>
          <w:lang w:val="en-US"/>
        </w:rPr>
        <w:t>October 30-November 1, 2015</w:t>
      </w:r>
    </w:p>
    <w:p>
      <w:pPr>
        <w:pStyle w:val="Body"/>
        <w:jc w:val="center"/>
        <w:rPr>
          <w:b w:val="1"/>
          <w:bCs w:val="1"/>
          <w:sz w:val="36"/>
          <w:szCs w:val="36"/>
        </w:rPr>
      </w:pPr>
      <w:r>
        <w:rPr>
          <w:b w:val="1"/>
          <w:bCs w:val="1"/>
          <w:sz w:val="36"/>
          <w:szCs w:val="36"/>
          <w:rtl w:val="0"/>
          <w:lang w:val="en-US"/>
        </w:rPr>
        <w:t>Red Lion Hotel Seattle Airport</w:t>
      </w:r>
    </w:p>
    <w:p>
      <w:pPr>
        <w:pStyle w:val="Body"/>
        <w:jc w:val="center"/>
        <w:rPr>
          <w:b w:val="1"/>
          <w:bCs w:val="1"/>
          <w:sz w:val="36"/>
          <w:szCs w:val="36"/>
        </w:rPr>
      </w:pPr>
      <w:r>
        <w:rPr>
          <w:b w:val="1"/>
          <w:bCs w:val="1"/>
          <w:sz w:val="36"/>
          <w:szCs w:val="36"/>
          <w:rtl w:val="0"/>
          <w:lang w:val="en-US"/>
        </w:rPr>
        <w:t>18220 International Blvd</w:t>
      </w:r>
    </w:p>
    <w:p>
      <w:pPr>
        <w:pStyle w:val="Body"/>
        <w:jc w:val="center"/>
        <w:rPr>
          <w:b w:val="1"/>
          <w:bCs w:val="1"/>
          <w:sz w:val="36"/>
          <w:szCs w:val="36"/>
        </w:rPr>
      </w:pPr>
      <w:r>
        <w:rPr>
          <w:b w:val="1"/>
          <w:bCs w:val="1"/>
          <w:sz w:val="36"/>
          <w:szCs w:val="36"/>
          <w:rtl w:val="0"/>
          <w:lang w:val="en-US"/>
        </w:rPr>
        <w:t>Seattle, WA 98188</w:t>
      </w:r>
    </w:p>
    <w:p>
      <w:pPr>
        <w:pStyle w:val="Default"/>
        <w:bidi w:val="0"/>
        <w:ind w:left="0" w:right="0" w:firstLine="0"/>
        <w:jc w:val="center"/>
        <w:rPr>
          <w:rFonts w:ascii="Trebuchet MS" w:cs="Trebuchet MS" w:hAnsi="Trebuchet MS" w:eastAsia="Trebuchet MS"/>
          <w:color w:val="323232"/>
          <w:sz w:val="28"/>
          <w:szCs w:val="28"/>
          <w:shd w:val="clear" w:color="auto" w:fill="fcfcfc"/>
          <w:rtl w:val="0"/>
        </w:rPr>
      </w:pPr>
    </w:p>
    <w:p>
      <w:pPr>
        <w:pStyle w:val="Default"/>
        <w:bidi w:val="0"/>
        <w:ind w:left="0" w:right="0" w:firstLine="0"/>
        <w:jc w:val="center"/>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pPr>
        <w:pStyle w:val="Default"/>
        <w:bidi w:val="0"/>
        <w:ind w:left="0" w:right="0" w:firstLine="0"/>
        <w:jc w:val="center"/>
        <w:rPr>
          <w:rFonts w:ascii="Trebuchet MS" w:cs="Trebuchet MS" w:hAnsi="Trebuchet MS" w:eastAsia="Trebuchet MS"/>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color w:val="323232"/>
          <w:sz w:val="32"/>
          <w:szCs w:val="32"/>
          <w:shd w:val="clear" w:color="auto" w:fill="fcfcfc"/>
          <w:rtl w:val="0"/>
        </w:rPr>
      </w:pPr>
      <w:r>
        <w:rPr>
          <w:rFonts w:ascii="Trebuchet MS" w:hAnsi="Trebuchet MS"/>
          <w:b w:val="1"/>
          <w:bCs w:val="1"/>
          <w:color w:val="323232"/>
          <w:sz w:val="32"/>
          <w:szCs w:val="32"/>
          <w:u w:val="single"/>
          <w:shd w:val="clear" w:color="auto" w:fill="fcfcfc"/>
          <w:rtl w:val="0"/>
          <w:lang w:val="en-US"/>
        </w:rPr>
        <w:t>Important Information and Announcements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Unless otherwise noted, all meetings and exhibits will take place  in the Seattle Room. Other meetings will take place in the Tacoma Room. Both rooms, along with the hotel restaurant, bar and Tully</w:t>
      </w:r>
      <w:r>
        <w:rPr>
          <w:rFonts w:ascii="Trebuchet MS" w:hAnsi="Trebuchet MS" w:hint="default"/>
          <w:color w:val="323232"/>
          <w:sz w:val="32"/>
          <w:szCs w:val="32"/>
          <w:shd w:val="clear" w:color="auto" w:fill="fcfcfc"/>
          <w:rtl w:val="0"/>
          <w:lang w:val="en-US"/>
        </w:rPr>
        <w:t>’</w:t>
      </w:r>
      <w:r>
        <w:rPr>
          <w:rFonts w:ascii="Trebuchet MS" w:hAnsi="Trebuchet MS"/>
          <w:color w:val="323232"/>
          <w:sz w:val="32"/>
          <w:szCs w:val="32"/>
          <w:shd w:val="clear" w:color="auto" w:fill="fcfcfc"/>
          <w:rtl w:val="0"/>
          <w:lang w:val="en-US"/>
        </w:rPr>
        <w:t>s coffee stand, are located in a building next to the main hotel.</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guide dog relief area is a raised grassy area in the parking lot on the south side of the hotel. The hotel has established it as a pet relief area so it has a garbage can and baggies.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Hospitality Suite will open late Friday afternoon. The Greater Seattle chapter will welcome you with snacks and beverages. The suite will be open at times when we are not in session. This is also the location for the Student Pizza Lunch and Organizing meeting on Saturday. Current or prospective college students as well as high school and middle school students are encouraged to come to the lunch.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There will be an exhibit space in the Seattle room on Friday from 1:00pm-5:00 pm. A large, tactile map of Washington, and other images produced by 3dPhotoworks, will also be on display during the convention. There will also be a demonstration of the KNFB READER App.</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Helvetica" w:cs="Helvetica" w:hAnsi="Helvetica" w:eastAsia="Helvetica"/>
          <w:b w:val="0"/>
          <w:bCs w:val="0"/>
          <w:sz w:val="24"/>
          <w:szCs w:val="24"/>
          <w:u w:val="none" w:color="000000"/>
          <w:rtl w:val="0"/>
        </w:rPr>
      </w:pPr>
      <w:r>
        <w:rPr>
          <w:rFonts w:ascii="Arial" w:hAnsi="Arial"/>
          <w:b w:val="1"/>
          <w:bCs w:val="1"/>
          <w:sz w:val="24"/>
          <w:szCs w:val="24"/>
          <w:u w:val="single" w:color="000000"/>
          <w:rtl w:val="0"/>
          <w:lang w:val="en-US"/>
        </w:rPr>
        <w:t>THE KNFB READER APP IS NOW AVAILABLE!!!!</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Now you can have the convenience of an OCR scanner in the palm of your hand. The KNFB Reader app is a revolutionary tool that you can use, with the touch of a single button, to read virtually any type of printed text, including mail, receipts, class handouts, memos, and many other documents. Accuracy is facilitated by a field-of-view report, automatic page detection, and tilt control.</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Proprietary document analysis technology determines the words and reads them aloud to the user with high quality text-to-speech. Read the words you want to read; live the life you want.</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Visit the Apple App Store to purchase the KNFB Reader app and start enjoying it today!</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For the latest news and information about the KNFB Reader, follow us on Twitter @KNFBReader or like us on Facebook.</w:t>
      </w:r>
    </w:p>
    <w:p>
      <w:pPr>
        <w:pStyle w:val="Default"/>
        <w:bidi w:val="0"/>
        <w:ind w:left="0" w:right="0" w:firstLine="0"/>
        <w:jc w:val="left"/>
        <w:rPr>
          <w:rFonts w:ascii="Arial" w:cs="Arial" w:hAnsi="Arial" w:eastAsia="Arial"/>
          <w:sz w:val="32"/>
          <w:szCs w:val="32"/>
          <w:u w:color="000000"/>
          <w:rtl w:val="0"/>
        </w:rPr>
      </w:pPr>
      <w:r>
        <w:rPr>
          <w:rFonts w:ascii="Arial" w:hAnsi="Arial" w:hint="default"/>
          <w:sz w:val="24"/>
          <w:szCs w:val="24"/>
          <w:u w:color="000000"/>
          <w:rtl w:val="0"/>
        </w:rPr>
        <w:t>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28"/>
          <w:szCs w:val="28"/>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r>
        <w:rPr>
          <w:rFonts w:ascii="Trebuchet MS" w:hAnsi="Trebuchet MS"/>
          <w:b w:val="1"/>
          <w:bCs w:val="1"/>
          <w:color w:val="323232"/>
          <w:sz w:val="32"/>
          <w:szCs w:val="32"/>
          <w:shd w:val="clear" w:color="auto" w:fill="fcfcfc"/>
          <w:rtl w:val="0"/>
          <w:lang w:val="en-US"/>
        </w:rPr>
        <w:t>CONVENTION AGENDA</w:t>
      </w: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r>
        <w:rPr>
          <w:rFonts w:ascii="Trebuchet MS" w:cs="Trebuchet MS" w:hAnsi="Trebuchet MS" w:eastAsia="Trebuchet MS"/>
          <w:b w:val="1"/>
          <w:bCs w:val="1"/>
          <w:color w:val="323232"/>
          <w:sz w:val="32"/>
          <w:szCs w:val="32"/>
          <w:shd w:val="clear" w:color="auto" w:fill="fcfcfc"/>
          <w:rtl w:val="0"/>
        </w:rPr>
        <w:tab/>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r>
        <w:rPr>
          <w:rFonts w:ascii="Trebuchet MS" w:hAnsi="Trebuchet MS"/>
          <w:b w:val="1"/>
          <w:bCs w:val="1"/>
          <w:color w:val="323232"/>
          <w:sz w:val="32"/>
          <w:szCs w:val="32"/>
          <w:u w:val="single"/>
          <w:shd w:val="clear" w:color="auto" w:fill="fcfcfc"/>
          <w:rtl w:val="0"/>
          <w:lang w:val="en-US"/>
        </w:rPr>
        <w:t>Friday, October 30</w:t>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1:00 pm-5:00 pm Exhibits</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4:30 pm-6:00 pm Washington Association of Guide Dog Users meeting-Tacoma room</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7:00 pm NFB of Washington Board of Directors meeting</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8:00 pm-8:30 pm Resolutions Committee meeting-Tacoma room</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8:15 pm-10:30 pm Entertainment and Games, including cash bar</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r>
        <w:rPr>
          <w:rFonts w:ascii="Trebuchet MS" w:hAnsi="Trebuchet MS"/>
          <w:b w:val="1"/>
          <w:bCs w:val="1"/>
          <w:color w:val="323232"/>
          <w:sz w:val="32"/>
          <w:szCs w:val="32"/>
          <w:u w:val="single"/>
          <w:shd w:val="clear" w:color="auto" w:fill="fcfcfc"/>
          <w:rtl w:val="0"/>
          <w:lang w:val="en-US"/>
        </w:rPr>
        <w:t>Saturday, October 31</w:t>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8:00 am Convention Registration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9:00 am Opening Announcements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9:05 am Welcome</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Honorable Mia Gregerson,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Mayor, City of SeaTac,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9:15 am NFB National Report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Everette Bacon, President, National Federation of the Blind of Utah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Board member, National Federation of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10:00 am Blind People At Work in a Spa</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Tasha Budnik, Downtown BANYA, Everett,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10:10 am News from the National Association of Blind Students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Sean Whalen, President, NABS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10:30 am Break</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10:45 am What</w:t>
      </w:r>
      <w:r>
        <w:rPr>
          <w:rFonts w:ascii="Trebuchet MS" w:hAnsi="Trebuchet MS" w:hint="default"/>
          <w:color w:val="323232"/>
          <w:sz w:val="32"/>
          <w:szCs w:val="32"/>
          <w:shd w:val="clear" w:color="auto" w:fill="fcfcfc"/>
          <w:rtl w:val="0"/>
          <w:lang w:val="en-US"/>
        </w:rPr>
        <w:t>’</w:t>
      </w:r>
      <w:r>
        <w:rPr>
          <w:rFonts w:ascii="Trebuchet MS" w:hAnsi="Trebuchet MS"/>
          <w:color w:val="323232"/>
          <w:sz w:val="32"/>
          <w:szCs w:val="32"/>
          <w:shd w:val="clear" w:color="auto" w:fill="fcfcfc"/>
          <w:rtl w:val="0"/>
          <w:lang w:val="en-US"/>
        </w:rPr>
        <w:t xml:space="preserve">s Happening at the Washington State School for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Dean Stenehjem, Superintendent, WSSB</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11:00 am Programs and Celebrations of the Washington Talking Book and Braille Library</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Danielle Miller, Program Manager, Washington Talking Book and Braille Library</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11:15 am Youth Programs at the Washington Department of</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Services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Janet George, Program Coordinator, DSB</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11:30 am Informed Choice in Rehabilitation Services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Daniel Frye, Director, New Jersey Commission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11:45 am Reports and Resolutions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Noon    Adjourn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12:10 pm Student Lunch and Organizing meeting, Washington Association of Blind Students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Cindy Bennett, Coordinator</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Hospitality Suite, room    , Red Lion Hotel</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12:10 pm Parent Lunch, Washington Association of Parents of Blind Children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Jennifer Gandarias, President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Tacoma Room</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2:00 pm</w:t>
      </w:r>
      <w:r>
        <w:rPr>
          <w:rFonts w:ascii="Trebuchet MS" w:hAnsi="Trebuchet MS"/>
          <w:color w:val="323232"/>
          <w:sz w:val="32"/>
          <w:szCs w:val="32"/>
          <w:shd w:val="clear" w:color="auto" w:fill="fcfcfc"/>
          <w:rtl w:val="0"/>
          <w:lang w:val="en-US"/>
        </w:rPr>
        <w:t xml:space="preserve"> Sports and Recreation Help Us lives The Lives We Want</w:t>
      </w:r>
      <w:r>
        <w:rPr>
          <w:rFonts w:ascii="Trebuchet MS" w:hAnsi="Trebuchet MS"/>
          <w:color w:val="323232"/>
          <w:sz w:val="32"/>
          <w:szCs w:val="32"/>
          <w:shd w:val="clear" w:color="auto" w:fill="fcfcfc"/>
          <w:rtl w:val="0"/>
          <w:lang w:val="en-US"/>
        </w:rPr>
        <w:t xml:space="preserve">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Boys in the Field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Luc Gandarias and Humoody Smith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Programs of the </w:t>
      </w:r>
      <w:r>
        <w:rPr>
          <w:rFonts w:ascii="Trebuchet MS" w:hAnsi="Trebuchet MS"/>
          <w:color w:val="323232"/>
          <w:sz w:val="32"/>
          <w:szCs w:val="32"/>
          <w:shd w:val="clear" w:color="auto" w:fill="fcfcfc"/>
          <w:rtl w:val="0"/>
          <w:lang w:val="en-US"/>
        </w:rPr>
        <w:t xml:space="preserve">United States Association of Blind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Athletes, Christopher Anise, Spokane, Washington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2:30 pm The Workforce Innovation and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Opportunity Act: Impacts on Rehabilitation Services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Luoma Durand, Director, Washington State Department of Services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Michael McKillopp, Deputy Director, Washington State Department of Services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2:50 pm Celebrating The History of the NFB of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Denise Mackenstadt, NFBW Historian, Sequin,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3:10 pm Blind People At Work in Sports Stadiums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Tanna Dieken, Seattle,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3:20 pm Landmark Decision in Access to Information in the Schools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Noel Nightingale, President, Greater Seattle Chapter, NFB of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3:30 pm Break</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3:45 pm Technology To Help Us Live The Lives We Want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Andrea Travis, Washington Access Fund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4:00 pm Presidential Report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Marci Carpenter, President, NFB of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4:15 pm Chapter Building and Perspectives of a Life in the Federation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Carl Smith, National Federation of the Blind of Utah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4:45 pm Reports and Resolutions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5:00 pm Adjourn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6:00 pm Reception and Cash Bar</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7:00 pm Convention Banquet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Gary Mackenstadt, Master of Ceremonies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Presentation of Scholarships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Banquet Address, Everett Bacon, National Representative</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r>
        <w:rPr>
          <w:rFonts w:ascii="Trebuchet MS" w:hAnsi="Trebuchet MS"/>
          <w:b w:val="1"/>
          <w:bCs w:val="1"/>
          <w:color w:val="323232"/>
          <w:sz w:val="32"/>
          <w:szCs w:val="32"/>
          <w:u w:val="single"/>
          <w:shd w:val="clear" w:color="auto" w:fill="fcfcfc"/>
          <w:rtl w:val="0"/>
          <w:lang w:val="en-US"/>
        </w:rPr>
        <w:t>Sunday, November 1</w:t>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9:00 am Business Meeting</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Report from the Nominating Committee</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Resolutions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Chapter Reports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Wrap-Up</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11:00 am    Adjourn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6"/>
          <w:szCs w:val="36"/>
          <w:u w:val="single"/>
          <w:shd w:val="clear" w:color="auto" w:fill="fcfcfc"/>
          <w:rtl w:val="0"/>
        </w:rPr>
      </w:pPr>
      <w:r>
        <w:rPr>
          <w:rFonts w:ascii="Trebuchet MS" w:hAnsi="Trebuchet MS"/>
          <w:b w:val="1"/>
          <w:bCs w:val="1"/>
          <w:color w:val="323232"/>
          <w:sz w:val="36"/>
          <w:szCs w:val="36"/>
          <w:u w:val="single"/>
          <w:shd w:val="clear" w:color="auto" w:fill="fcfcfc"/>
          <w:rtl w:val="0"/>
          <w:lang w:val="en-US"/>
        </w:rPr>
        <w:t>Exhibitors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Washington Access Fund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Washington Talking Book and Braille :ibrary</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Next Level Assistive Technology</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Department of Services for the Blind / Business Enterprise Program</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Vision Matters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Lighthouse for the Blind</w:t>
      </w:r>
    </w:p>
    <w:p>
      <w:pPr>
        <w:pStyle w:val="Default"/>
        <w:bidi w:val="0"/>
        <w:ind w:left="0" w:right="0" w:firstLine="0"/>
        <w:jc w:val="left"/>
        <w:rPr>
          <w:rtl w:val="0"/>
        </w:rPr>
      </w:pPr>
      <w:r>
        <w:rPr>
          <w:rFonts w:ascii="Trebuchet MS" w:cs="Trebuchet MS" w:hAnsi="Trebuchet MS" w:eastAsia="Trebuchet MS"/>
          <w:color w:val="323232"/>
          <w:sz w:val="32"/>
          <w:szCs w:val="32"/>
          <w:shd w:val="clear" w:color="auto" w:fill="fcfcfc"/>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