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32"/>
          <w:szCs w:val="32"/>
        </w:rPr>
      </w:pPr>
      <w:r>
        <w:rPr>
          <w:b w:val="1"/>
          <w:bCs w:val="1"/>
          <w:sz w:val="32"/>
          <w:szCs w:val="32"/>
        </w:rPr>
        <w:drawing>
          <wp:anchor distT="152400" distB="152400" distL="152400" distR="152400" simplePos="0" relativeHeight="251659264" behindDoc="0" locked="0" layoutInCell="1" allowOverlap="1">
            <wp:simplePos x="0" y="0"/>
            <wp:positionH relativeFrom="margin">
              <wp:posOffset>347309</wp:posOffset>
            </wp:positionH>
            <wp:positionV relativeFrom="page">
              <wp:posOffset>325120</wp:posOffset>
            </wp:positionV>
            <wp:extent cx="5002601" cy="2119598"/>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FBWA Logo RGB Rect.jpg"/>
                    <pic:cNvPicPr>
                      <a:picLocks noChangeAspect="1"/>
                    </pic:cNvPicPr>
                  </pic:nvPicPr>
                  <pic:blipFill>
                    <a:blip r:embed="rId4">
                      <a:extLst/>
                    </a:blip>
                    <a:stretch>
                      <a:fillRect/>
                    </a:stretch>
                  </pic:blipFill>
                  <pic:spPr>
                    <a:xfrm>
                      <a:off x="0" y="0"/>
                      <a:ext cx="5002601" cy="2119598"/>
                    </a:xfrm>
                    <a:prstGeom prst="rect">
                      <a:avLst/>
                    </a:prstGeom>
                    <a:ln w="12700" cap="flat">
                      <a:noFill/>
                      <a:miter lim="400000"/>
                    </a:ln>
                    <a:effectLst/>
                  </pic:spPr>
                </pic:pic>
              </a:graphicData>
            </a:graphic>
          </wp:anchor>
        </w:drawing>
      </w:r>
      <w:r>
        <w:rPr>
          <w:b w:val="1"/>
          <w:bCs w:val="1"/>
          <w:sz w:val="36"/>
          <w:szCs w:val="36"/>
          <w:rtl w:val="0"/>
          <w:lang w:val="en-US"/>
        </w:rPr>
        <w:t>Register Now</w:t>
      </w:r>
    </w:p>
    <w:p>
      <w:pPr>
        <w:pStyle w:val="Body"/>
        <w:jc w:val="center"/>
        <w:rPr>
          <w:b w:val="1"/>
          <w:bCs w:val="1"/>
          <w:sz w:val="32"/>
          <w:szCs w:val="32"/>
        </w:rPr>
      </w:pPr>
      <w:r>
        <w:rPr>
          <w:b w:val="1"/>
          <w:bCs w:val="1"/>
          <w:sz w:val="36"/>
          <w:szCs w:val="36"/>
          <w:rtl w:val="0"/>
          <w:lang w:val="en-US"/>
        </w:rPr>
        <w:t>for the</w:t>
      </w:r>
    </w:p>
    <w:p>
      <w:pPr>
        <w:pStyle w:val="Body"/>
        <w:jc w:val="center"/>
        <w:rPr>
          <w:b w:val="1"/>
          <w:bCs w:val="1"/>
          <w:sz w:val="32"/>
          <w:szCs w:val="32"/>
        </w:rPr>
      </w:pPr>
      <w:r>
        <w:rPr>
          <w:b w:val="1"/>
          <w:bCs w:val="1"/>
          <w:sz w:val="36"/>
          <w:szCs w:val="36"/>
          <w:rtl w:val="0"/>
          <w:lang w:val="en-US"/>
        </w:rPr>
        <w:t>National Federation of the Blind of Washington</w:t>
      </w:r>
    </w:p>
    <w:p>
      <w:pPr>
        <w:pStyle w:val="Body"/>
        <w:jc w:val="center"/>
        <w:rPr>
          <w:b w:val="1"/>
          <w:bCs w:val="1"/>
          <w:sz w:val="36"/>
          <w:szCs w:val="36"/>
        </w:rPr>
      </w:pPr>
      <w:r>
        <w:rPr>
          <w:b w:val="1"/>
          <w:bCs w:val="1"/>
          <w:sz w:val="36"/>
          <w:szCs w:val="36"/>
          <w:rtl w:val="0"/>
          <w:lang w:val="en-US"/>
        </w:rPr>
        <w:t>2016 convention</w:t>
      </w:r>
    </w:p>
    <w:p>
      <w:pPr>
        <w:pStyle w:val="Body"/>
        <w:jc w:val="center"/>
        <w:rPr>
          <w:b w:val="1"/>
          <w:bCs w:val="1"/>
          <w:sz w:val="36"/>
          <w:szCs w:val="36"/>
        </w:rPr>
      </w:pPr>
      <w:r>
        <w:rPr>
          <w:b w:val="1"/>
          <w:bCs w:val="1"/>
          <w:sz w:val="36"/>
          <w:szCs w:val="36"/>
          <w:rtl w:val="0"/>
          <w:lang w:val="en-US"/>
        </w:rPr>
        <w:t>October 14-16, 2016</w:t>
      </w:r>
    </w:p>
    <w:p>
      <w:pPr>
        <w:pStyle w:val="Body"/>
        <w:jc w:val="center"/>
        <w:rPr>
          <w:b w:val="1"/>
          <w:bCs w:val="1"/>
          <w:sz w:val="36"/>
          <w:szCs w:val="36"/>
        </w:rPr>
      </w:pPr>
      <w:r>
        <w:rPr>
          <w:b w:val="1"/>
          <w:bCs w:val="1"/>
          <w:sz w:val="36"/>
          <w:szCs w:val="36"/>
          <w:rtl w:val="0"/>
          <w:lang w:val="en-US"/>
        </w:rPr>
        <w:t>Best Western Plus Tacoma Dome hotel</w:t>
      </w:r>
    </w:p>
    <w:p>
      <w:pPr>
        <w:pStyle w:val="Body"/>
        <w:jc w:val="center"/>
        <w:rPr>
          <w:b w:val="1"/>
          <w:bCs w:val="1"/>
          <w:sz w:val="36"/>
          <w:szCs w:val="36"/>
        </w:rPr>
      </w:pPr>
      <w:r>
        <w:rPr>
          <w:b w:val="1"/>
          <w:bCs w:val="1"/>
          <w:sz w:val="36"/>
          <w:szCs w:val="36"/>
          <w:rtl w:val="0"/>
          <w:lang w:val="en-US"/>
        </w:rPr>
        <w:t>2611 East E St., Tacoma, Washington</w:t>
      </w:r>
    </w:p>
    <w:p>
      <w:pPr>
        <w:pStyle w:val="Body"/>
        <w:jc w:val="center"/>
        <w:rPr>
          <w:b w:val="1"/>
          <w:bCs w:val="1"/>
          <w:sz w:val="36"/>
          <w:szCs w:val="36"/>
        </w:rPr>
      </w:pPr>
      <w:r>
        <w:rPr>
          <w:b w:val="1"/>
          <w:bCs w:val="1"/>
          <w:sz w:val="36"/>
          <w:szCs w:val="36"/>
          <w:rtl w:val="0"/>
          <w:lang w:val="en-US"/>
        </w:rPr>
        <w:t>98421</w:t>
      </w:r>
    </w:p>
    <w:p>
      <w:pPr>
        <w:pStyle w:val="Body"/>
        <w:jc w:val="center"/>
        <w:rPr>
          <w:b w:val="0"/>
          <w:bCs w:val="0"/>
          <w:sz w:val="32"/>
          <w:szCs w:val="32"/>
          <w:u w:val="none"/>
        </w:rPr>
      </w:pPr>
      <w:r>
        <w:rPr>
          <w:b w:val="1"/>
          <w:bCs w:val="1"/>
          <w:sz w:val="36"/>
          <w:szCs w:val="36"/>
          <w:rtl w:val="0"/>
          <w:lang w:val="en-US"/>
        </w:rPr>
        <w:t>(253) 272-7737</w:t>
      </w:r>
    </w:p>
    <w:p>
      <w:pPr>
        <w:pStyle w:val="Body"/>
        <w:jc w:val="left"/>
        <w:rPr>
          <w:b w:val="0"/>
          <w:bCs w:val="0"/>
          <w:sz w:val="28"/>
          <w:szCs w:val="28"/>
          <w:u w:val="none"/>
        </w:rPr>
      </w:pPr>
    </w:p>
    <w:p>
      <w:pPr>
        <w:pStyle w:val="Body"/>
        <w:jc w:val="left"/>
        <w:rPr>
          <w:b w:val="0"/>
          <w:bCs w:val="0"/>
          <w:sz w:val="28"/>
          <w:szCs w:val="28"/>
          <w:u w:val="none"/>
        </w:rPr>
      </w:pPr>
      <w:r>
        <w:rPr>
          <w:b w:val="0"/>
          <w:bCs w:val="0"/>
          <w:sz w:val="32"/>
          <w:szCs w:val="32"/>
          <w:u w:val="none"/>
          <w:rtl w:val="0"/>
          <w:lang w:val="en-US"/>
        </w:rPr>
        <w:t xml:space="preserve">Follow this link; </w:t>
      </w:r>
      <w:r>
        <w:rPr>
          <w:rStyle w:val="Hyperlink.0"/>
          <w:b w:val="1"/>
          <w:bCs w:val="1"/>
          <w:sz w:val="28"/>
          <w:szCs w:val="28"/>
          <w:u w:val="single"/>
        </w:rPr>
        <w:fldChar w:fldCharType="begin" w:fldLock="0"/>
      </w:r>
      <w:r>
        <w:rPr>
          <w:rStyle w:val="Hyperlink.0"/>
          <w:b w:val="1"/>
          <w:bCs w:val="1"/>
          <w:sz w:val="28"/>
          <w:szCs w:val="28"/>
          <w:u w:val="single"/>
        </w:rPr>
        <w:instrText xml:space="preserve"> HYPERLINK "https://nfbw.wufoo.com/forms/x1a3tb0p0xsw3fw/"</w:instrText>
      </w:r>
      <w:r>
        <w:rPr>
          <w:rStyle w:val="Hyperlink.0"/>
          <w:b w:val="1"/>
          <w:bCs w:val="1"/>
          <w:sz w:val="28"/>
          <w:szCs w:val="28"/>
          <w:u w:val="single"/>
        </w:rPr>
        <w:fldChar w:fldCharType="separate" w:fldLock="0"/>
      </w:r>
      <w:r>
        <w:rPr>
          <w:rStyle w:val="Hyperlink.0"/>
          <w:b w:val="1"/>
          <w:bCs w:val="1"/>
          <w:sz w:val="28"/>
          <w:szCs w:val="28"/>
          <w:u w:val="single"/>
          <w:rtl w:val="0"/>
          <w:lang w:val="en-US"/>
        </w:rPr>
        <w:t>https://nfbw.wufoo.com/forms/x1a3tb0p0xsw3fw/</w:t>
      </w:r>
      <w:r>
        <w:rPr>
          <w:b w:val="1"/>
          <w:bCs w:val="1"/>
          <w:sz w:val="28"/>
          <w:szCs w:val="28"/>
          <w:u w:val="single"/>
        </w:rPr>
        <w:fldChar w:fldCharType="end" w:fldLock="0"/>
      </w:r>
      <w:r>
        <w:rPr>
          <w:b w:val="0"/>
          <w:bCs w:val="0"/>
          <w:sz w:val="32"/>
          <w:szCs w:val="32"/>
          <w:u w:val="none"/>
          <w:rtl w:val="0"/>
          <w:lang w:val="en-US"/>
        </w:rPr>
        <w:t xml:space="preserve"> to register for the convention.</w:t>
      </w:r>
    </w:p>
    <w:p>
      <w:pPr>
        <w:pStyle w:val="Body"/>
        <w:jc w:val="left"/>
        <w:rPr>
          <w:b w:val="0"/>
          <w:bCs w:val="0"/>
          <w:sz w:val="28"/>
          <w:szCs w:val="28"/>
          <w:u w:val="none"/>
        </w:rPr>
      </w:pPr>
    </w:p>
    <w:p>
      <w:pPr>
        <w:pStyle w:val="Body"/>
        <w:jc w:val="left"/>
        <w:rPr>
          <w:b w:val="0"/>
          <w:bCs w:val="0"/>
          <w:sz w:val="32"/>
          <w:szCs w:val="32"/>
          <w:u w:val="none"/>
        </w:rPr>
      </w:pPr>
      <w:r>
        <w:rPr>
          <w:b w:val="0"/>
          <w:bCs w:val="0"/>
          <w:sz w:val="32"/>
          <w:szCs w:val="32"/>
          <w:u w:val="none"/>
          <w:rtl w:val="0"/>
          <w:lang w:val="en-US"/>
        </w:rPr>
        <w:t xml:space="preserve">Join us for a fun and engaging weekend! There will be exhibits, awarding of scholarships, important discussion of blindness-related education and employment issues, a dynamic banquet address by NFB National Representative Ever Lee Hairston </w:t>
      </w:r>
      <w:r>
        <w:rPr>
          <w:rStyle w:val="Hyperlink.0"/>
          <w:b w:val="1"/>
          <w:bCs w:val="1"/>
          <w:sz w:val="28"/>
          <w:szCs w:val="28"/>
          <w:u w:val="single"/>
        </w:rPr>
        <w:fldChar w:fldCharType="begin" w:fldLock="0"/>
      </w:r>
      <w:r>
        <w:rPr>
          <w:rStyle w:val="Hyperlink.0"/>
          <w:b w:val="1"/>
          <w:bCs w:val="1"/>
          <w:sz w:val="28"/>
          <w:szCs w:val="28"/>
          <w:u w:val="single"/>
        </w:rPr>
        <w:instrText xml:space="preserve"> HYPERLINK "https://nfb.org/ever-lee-hairston-bio"</w:instrText>
      </w:r>
      <w:r>
        <w:rPr>
          <w:rStyle w:val="Hyperlink.0"/>
          <w:b w:val="1"/>
          <w:bCs w:val="1"/>
          <w:sz w:val="28"/>
          <w:szCs w:val="28"/>
          <w:u w:val="single"/>
        </w:rPr>
        <w:fldChar w:fldCharType="separate" w:fldLock="0"/>
      </w:r>
      <w:r>
        <w:rPr>
          <w:rStyle w:val="Hyperlink.0"/>
          <w:b w:val="1"/>
          <w:bCs w:val="1"/>
          <w:sz w:val="28"/>
          <w:szCs w:val="28"/>
          <w:u w:val="single"/>
          <w:rtl w:val="0"/>
          <w:lang w:val="en-US"/>
        </w:rPr>
        <w:t>https://nfb.org/ever-lee-hairston-bio</w:t>
      </w:r>
      <w:r>
        <w:rPr>
          <w:b w:val="1"/>
          <w:bCs w:val="1"/>
          <w:sz w:val="28"/>
          <w:szCs w:val="28"/>
          <w:u w:val="single"/>
        </w:rPr>
        <w:fldChar w:fldCharType="end" w:fldLock="0"/>
      </w:r>
      <w:r>
        <w:rPr>
          <w:b w:val="0"/>
          <w:bCs w:val="0"/>
          <w:sz w:val="32"/>
          <w:szCs w:val="32"/>
          <w:u w:val="none"/>
          <w:rtl w:val="0"/>
          <w:lang w:val="en-US"/>
        </w:rPr>
        <w:t>, a student meeting with NFB National Association of Blind Students President Kathryn Webster, breakout sessions and meetups around special interests, and an Independence Walk in celebration of White Cane Day on Saturday, September 15.</w:t>
      </w:r>
    </w:p>
    <w:p>
      <w:pPr>
        <w:pStyle w:val="Body"/>
        <w:jc w:val="left"/>
        <w:rPr>
          <w:b w:val="0"/>
          <w:bCs w:val="0"/>
          <w:sz w:val="32"/>
          <w:szCs w:val="32"/>
          <w:u w:val="none"/>
        </w:rPr>
      </w:pPr>
      <w:r>
        <w:rPr>
          <w:b w:val="1"/>
          <w:bCs w:val="1"/>
          <w:sz w:val="32"/>
          <w:szCs w:val="32"/>
          <w:u w:val="none"/>
          <w:rtl w:val="0"/>
          <w:lang w:val="en-US"/>
        </w:rPr>
        <w:t>Convention hotel room rates are $99.00 + tax</w:t>
      </w:r>
    </w:p>
    <w:p>
      <w:pPr>
        <w:pStyle w:val="Body"/>
        <w:jc w:val="left"/>
        <w:rPr>
          <w:b w:val="0"/>
          <w:bCs w:val="0"/>
          <w:sz w:val="32"/>
          <w:szCs w:val="32"/>
          <w:u w:val="none"/>
        </w:rPr>
      </w:pPr>
    </w:p>
    <w:p>
      <w:pPr>
        <w:pStyle w:val="Body"/>
        <w:jc w:val="left"/>
      </w:pPr>
      <w:r>
        <w:rPr>
          <w:b w:val="1"/>
          <w:bCs w:val="1"/>
          <w:sz w:val="36"/>
          <w:szCs w:val="36"/>
          <w:u w:val="none"/>
          <w:rtl w:val="0"/>
          <w:lang w:val="en-US"/>
        </w:rPr>
        <w:t>You don</w:t>
      </w:r>
      <w:r>
        <w:rPr>
          <w:b w:val="1"/>
          <w:bCs w:val="1"/>
          <w:sz w:val="36"/>
          <w:szCs w:val="36"/>
          <w:u w:val="none"/>
          <w:rtl w:val="0"/>
          <w:lang w:val="en-US"/>
        </w:rPr>
        <w:t>’</w:t>
      </w:r>
      <w:r>
        <w:rPr>
          <w:b w:val="1"/>
          <w:bCs w:val="1"/>
          <w:sz w:val="36"/>
          <w:szCs w:val="36"/>
          <w:u w:val="none"/>
          <w:rtl w:val="0"/>
          <w:lang w:val="en-US"/>
        </w:rPr>
        <w:t>t want to miss this convention!</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