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DA736" w14:textId="77777777" w:rsidR="003B7DA5" w:rsidRDefault="003B7DA5">
      <w:pPr>
        <w:pStyle w:val="BodyText"/>
        <w:spacing w:before="3"/>
        <w:rPr>
          <w:sz w:val="25"/>
        </w:rPr>
      </w:pPr>
    </w:p>
    <w:p w14:paraId="7DC4B328" w14:textId="77777777" w:rsidR="003B7DA5" w:rsidRDefault="0077419C">
      <w:pPr>
        <w:spacing w:before="92"/>
        <w:ind w:left="153"/>
        <w:rPr>
          <w:rFonts w:ascii="Arial"/>
          <w:b/>
          <w:sz w:val="25"/>
        </w:rPr>
      </w:pPr>
      <w:r>
        <w:rPr>
          <w:rFonts w:ascii="Arial"/>
          <w:b/>
          <w:color w:val="232323"/>
          <w:sz w:val="25"/>
        </w:rPr>
        <w:t>4300 SUPPORT SERVICES</w:t>
      </w:r>
    </w:p>
    <w:p w14:paraId="7E19FEFD" w14:textId="77777777" w:rsidR="003B7DA5" w:rsidRDefault="003B7DA5">
      <w:pPr>
        <w:pStyle w:val="BodyText"/>
        <w:spacing w:before="7"/>
        <w:rPr>
          <w:rFonts w:ascii="Arial"/>
          <w:b/>
          <w:sz w:val="31"/>
        </w:rPr>
      </w:pPr>
    </w:p>
    <w:p w14:paraId="46581AAF" w14:textId="77777777" w:rsidR="003B7DA5" w:rsidRDefault="0077419C">
      <w:pPr>
        <w:pStyle w:val="BodyText"/>
        <w:spacing w:line="242" w:lineRule="auto"/>
        <w:ind w:left="143" w:right="422" w:firstLine="8"/>
      </w:pPr>
      <w:r>
        <w:rPr>
          <w:b/>
          <w:color w:val="232323"/>
          <w:sz w:val="27"/>
        </w:rPr>
        <w:t xml:space="preserve">4301 General. </w:t>
      </w:r>
      <w:r>
        <w:rPr>
          <w:color w:val="232323"/>
        </w:rPr>
        <w:t>Support services are those the consumer may require during the course of rehabilitation to facilitate the receipt and benefit from major services such as diagnostic and medical treatment, rehabilitation training, counseling and guidance, and placement.  Su</w:t>
      </w:r>
      <w:r>
        <w:rPr>
          <w:color w:val="232323"/>
        </w:rPr>
        <w:t>ch services may include maintenance, transportation, placement/training equipment, interpreting, note taking, reading, and services to family members. Prior to expenditure of Division funds, the Counselor will assure that full consideration is given to all</w:t>
      </w:r>
      <w:r>
        <w:rPr>
          <w:color w:val="232323"/>
        </w:rPr>
        <w:t xml:space="preserve"> comparable benefits which may be available to the</w:t>
      </w:r>
      <w:r>
        <w:rPr>
          <w:color w:val="232323"/>
          <w:spacing w:val="15"/>
        </w:rPr>
        <w:t xml:space="preserve"> </w:t>
      </w:r>
      <w:r>
        <w:rPr>
          <w:color w:val="232323"/>
        </w:rPr>
        <w:t>consumer.</w:t>
      </w:r>
    </w:p>
    <w:p w14:paraId="3D047F45" w14:textId="77777777" w:rsidR="003B7DA5" w:rsidRDefault="003B7DA5">
      <w:pPr>
        <w:pStyle w:val="BodyText"/>
        <w:spacing w:before="8"/>
      </w:pPr>
    </w:p>
    <w:p w14:paraId="70934FC8" w14:textId="4F03F95C" w:rsidR="003B7DA5" w:rsidRDefault="0077419C">
      <w:pPr>
        <w:pStyle w:val="BodyText"/>
        <w:spacing w:line="242" w:lineRule="auto"/>
        <w:ind w:left="133" w:right="266" w:firstLine="3"/>
        <w:rPr>
          <w:b/>
          <w:sz w:val="26"/>
        </w:rPr>
      </w:pPr>
      <w:r>
        <w:rPr>
          <w:b/>
          <w:color w:val="232323"/>
          <w:sz w:val="27"/>
        </w:rPr>
        <w:t xml:space="preserve">4302 Economic Need. </w:t>
      </w:r>
      <w:r>
        <w:rPr>
          <w:color w:val="232323"/>
        </w:rPr>
        <w:t xml:space="preserve">Supportive services provided for assessment in Status 02, 07, or 10 are not subject to consideration of economic need. Supportive services provided under an </w:t>
      </w:r>
      <w:r>
        <w:rPr>
          <w:i/>
          <w:color w:val="232323"/>
          <w:sz w:val="27"/>
        </w:rPr>
        <w:t>Individualized Pl</w:t>
      </w:r>
      <w:r>
        <w:rPr>
          <w:i/>
          <w:color w:val="232323"/>
          <w:sz w:val="27"/>
        </w:rPr>
        <w:t xml:space="preserve">an for Employment </w:t>
      </w:r>
      <w:r>
        <w:rPr>
          <w:color w:val="232323"/>
        </w:rPr>
        <w:t xml:space="preserve">(IPE) are subject to consideration of economic need, with the exception of auxiliary aids or services, interpreter services, or reader services that a consumer requires to participate in other vocational rehabilitation </w:t>
      </w:r>
      <w:r>
        <w:rPr>
          <w:b/>
          <w:color w:val="232323"/>
          <w:sz w:val="26"/>
        </w:rPr>
        <w:t xml:space="preserve">(VR) </w:t>
      </w:r>
      <w:r>
        <w:rPr>
          <w:color w:val="232323"/>
        </w:rPr>
        <w:t>services. Addi</w:t>
      </w:r>
      <w:r>
        <w:rPr>
          <w:color w:val="232323"/>
        </w:rPr>
        <w:t xml:space="preserve">tionally, </w:t>
      </w:r>
      <w:r w:rsidR="004D7D80">
        <w:rPr>
          <w:color w:val="232323"/>
        </w:rPr>
        <w:t>supportive services</w:t>
      </w:r>
      <w:r>
        <w:rPr>
          <w:color w:val="232323"/>
        </w:rPr>
        <w:t xml:space="preserve"> may be provided without consideration of economic need to individuals who have been determined eligible for benefits from Social Security Disability Insurance </w:t>
      </w:r>
      <w:r>
        <w:rPr>
          <w:b/>
          <w:color w:val="232323"/>
          <w:sz w:val="26"/>
        </w:rPr>
        <w:t xml:space="preserve">(SSDI) </w:t>
      </w:r>
      <w:r>
        <w:rPr>
          <w:color w:val="232323"/>
        </w:rPr>
        <w:t>or Supplemental Security Income</w:t>
      </w:r>
      <w:r>
        <w:rPr>
          <w:color w:val="232323"/>
          <w:spacing w:val="-31"/>
        </w:rPr>
        <w:t xml:space="preserve"> </w:t>
      </w:r>
      <w:r>
        <w:rPr>
          <w:b/>
          <w:color w:val="232323"/>
          <w:sz w:val="26"/>
        </w:rPr>
        <w:t>(SSI).</w:t>
      </w:r>
    </w:p>
    <w:p w14:paraId="5E68A411" w14:textId="77777777" w:rsidR="003B7DA5" w:rsidRDefault="003B7DA5">
      <w:pPr>
        <w:pStyle w:val="BodyText"/>
        <w:spacing w:before="2"/>
        <w:rPr>
          <w:b/>
          <w:sz w:val="29"/>
        </w:rPr>
      </w:pPr>
    </w:p>
    <w:p w14:paraId="6F6AF61E" w14:textId="77777777" w:rsidR="003B7DA5" w:rsidRDefault="0077419C">
      <w:pPr>
        <w:spacing w:before="1"/>
        <w:ind w:left="137"/>
        <w:rPr>
          <w:b/>
          <w:sz w:val="27"/>
        </w:rPr>
      </w:pPr>
      <w:r>
        <w:rPr>
          <w:b/>
          <w:color w:val="232323"/>
          <w:w w:val="105"/>
          <w:sz w:val="27"/>
        </w:rPr>
        <w:t>4303 Maintenance</w:t>
      </w:r>
    </w:p>
    <w:p w14:paraId="7570C3D9" w14:textId="77777777" w:rsidR="003B7DA5" w:rsidRDefault="003B7DA5">
      <w:pPr>
        <w:pStyle w:val="BodyText"/>
        <w:spacing w:before="5"/>
        <w:rPr>
          <w:b/>
          <w:sz w:val="29"/>
        </w:rPr>
      </w:pPr>
    </w:p>
    <w:p w14:paraId="02164BDB" w14:textId="77777777" w:rsidR="003B7DA5" w:rsidRDefault="0077419C">
      <w:pPr>
        <w:pStyle w:val="BodyText"/>
        <w:spacing w:line="242" w:lineRule="auto"/>
        <w:ind w:left="125" w:right="332" w:firstLine="737"/>
      </w:pPr>
      <w:r>
        <w:rPr>
          <w:b/>
          <w:color w:val="232323"/>
          <w:sz w:val="27"/>
        </w:rPr>
        <w:t>4</w:t>
      </w:r>
      <w:r>
        <w:rPr>
          <w:b/>
          <w:color w:val="232323"/>
          <w:sz w:val="27"/>
        </w:rPr>
        <w:t xml:space="preserve">303.1 General. </w:t>
      </w:r>
      <w:r>
        <w:rPr>
          <w:color w:val="232323"/>
        </w:rPr>
        <w:t>Maintenance means monetary  payments  to or on behalf of the consumer to cover the costs of meals, lodging, and incidental expenses required in the course of receiving a major rehabilitation service such as evaluation of rehabilitation poten</w:t>
      </w:r>
      <w:r>
        <w:rPr>
          <w:color w:val="232323"/>
        </w:rPr>
        <w:t>tial, diagnostic and medical treatment, or job placement. Maintenance also may be used for the cost of a uniform or other suitable clothing required for placement, short term shelter, or placement tools. Attendant care maintenance is available to the consu</w:t>
      </w:r>
      <w:r>
        <w:rPr>
          <w:color w:val="232323"/>
        </w:rPr>
        <w:t xml:space="preserve">mer. This payment is not automatic, and it will be provided by the Division only when there are no other means of sustaining the consumer during the period the individual is receiving a major rehabilitation service. It is not the Division's responsibility </w:t>
      </w:r>
      <w:r>
        <w:rPr>
          <w:color w:val="232323"/>
        </w:rPr>
        <w:t>to provide the minimal life sustaining services of food, shelter, clothing, and medicine on a long-term basis. Maintenance may be provided during any phase of the rehabilitation process except the referral</w:t>
      </w:r>
      <w:r>
        <w:rPr>
          <w:color w:val="232323"/>
          <w:spacing w:val="1"/>
        </w:rPr>
        <w:t xml:space="preserve"> </w:t>
      </w:r>
      <w:r>
        <w:rPr>
          <w:color w:val="232323"/>
        </w:rPr>
        <w:t>phase.</w:t>
      </w:r>
    </w:p>
    <w:p w14:paraId="2C68B2F4" w14:textId="77777777" w:rsidR="003B7DA5" w:rsidRDefault="003B7DA5">
      <w:pPr>
        <w:spacing w:line="242" w:lineRule="auto"/>
        <w:sectPr w:rsidR="003B7DA5">
          <w:headerReference w:type="default" r:id="rId7"/>
          <w:footerReference w:type="default" r:id="rId8"/>
          <w:type w:val="continuous"/>
          <w:pgSz w:w="12240" w:h="15840"/>
          <w:pgMar w:top="1560" w:right="1160" w:bottom="900" w:left="1380" w:header="676" w:footer="715" w:gutter="0"/>
          <w:pgNumType w:start="1"/>
          <w:cols w:space="720"/>
        </w:sectPr>
      </w:pPr>
    </w:p>
    <w:p w14:paraId="47A5FC6E" w14:textId="2AE071DF" w:rsidR="003B7DA5" w:rsidRDefault="0077419C">
      <w:pPr>
        <w:pStyle w:val="BodyText"/>
        <w:spacing w:before="115"/>
        <w:ind w:left="119" w:right="422" w:firstLine="738"/>
      </w:pPr>
      <w:r>
        <w:rPr>
          <w:b/>
          <w:color w:val="242424"/>
          <w:sz w:val="27"/>
        </w:rPr>
        <w:lastRenderedPageBreak/>
        <w:t xml:space="preserve">4303.2 How Provided. </w:t>
      </w:r>
      <w:r>
        <w:rPr>
          <w:color w:val="242424"/>
        </w:rPr>
        <w:t xml:space="preserve">The Counselor will consider an extended maintenance schedule when the service will require more than 60 </w:t>
      </w:r>
      <w:r>
        <w:rPr>
          <w:color w:val="242424"/>
        </w:rPr>
        <w:t xml:space="preserve">days. Maintenance paid directly to the consumer is planned and provided twice monthly. The inclusive dates of each maintenance period are printed on the </w:t>
      </w:r>
      <w:r>
        <w:rPr>
          <w:i/>
          <w:color w:val="242424"/>
          <w:sz w:val="30"/>
        </w:rPr>
        <w:t xml:space="preserve">Maintenance Authorization. </w:t>
      </w:r>
      <w:r>
        <w:rPr>
          <w:color w:val="242424"/>
        </w:rPr>
        <w:t>Maintenance paid directly to the consumer will be authorized at a rate which</w:t>
      </w:r>
      <w:r>
        <w:rPr>
          <w:color w:val="242424"/>
        </w:rPr>
        <w:t xml:space="preserve"> is closest to the individual's actual need as determined by the Counselor. The normal maximum for maintenance paid directly to the consumer is $280 per period. The Counselor's </w:t>
      </w:r>
      <w:r w:rsidR="004D7D80">
        <w:rPr>
          <w:color w:val="242424"/>
        </w:rPr>
        <w:t>immediate supervisor</w:t>
      </w:r>
      <w:r>
        <w:rPr>
          <w:color w:val="242424"/>
        </w:rPr>
        <w:t xml:space="preserve">  may approve payment of more than $280 per period when th</w:t>
      </w:r>
      <w:r>
        <w:rPr>
          <w:color w:val="242424"/>
        </w:rPr>
        <w:t>e Counselor documents extenuating</w:t>
      </w:r>
      <w:r>
        <w:rPr>
          <w:color w:val="242424"/>
          <w:spacing w:val="26"/>
        </w:rPr>
        <w:t xml:space="preserve"> </w:t>
      </w:r>
      <w:r>
        <w:rPr>
          <w:color w:val="242424"/>
        </w:rPr>
        <w:t>circumstances.</w:t>
      </w:r>
    </w:p>
    <w:p w14:paraId="45D1E4DF" w14:textId="77777777" w:rsidR="003B7DA5" w:rsidRDefault="003B7DA5">
      <w:pPr>
        <w:pStyle w:val="BodyText"/>
        <w:spacing w:before="7"/>
        <w:rPr>
          <w:sz w:val="30"/>
        </w:rPr>
      </w:pPr>
    </w:p>
    <w:p w14:paraId="204621D8" w14:textId="77777777" w:rsidR="003B7DA5" w:rsidRDefault="0077419C">
      <w:pPr>
        <w:ind w:left="117"/>
        <w:rPr>
          <w:b/>
          <w:sz w:val="27"/>
        </w:rPr>
      </w:pPr>
      <w:r>
        <w:rPr>
          <w:b/>
          <w:color w:val="242424"/>
          <w:w w:val="105"/>
          <w:sz w:val="27"/>
        </w:rPr>
        <w:t>4304 Transportation</w:t>
      </w:r>
    </w:p>
    <w:p w14:paraId="3D8D2559" w14:textId="77777777" w:rsidR="003B7DA5" w:rsidRDefault="003B7DA5">
      <w:pPr>
        <w:pStyle w:val="BodyText"/>
        <w:spacing w:before="5"/>
        <w:rPr>
          <w:b/>
          <w:sz w:val="29"/>
        </w:rPr>
      </w:pPr>
    </w:p>
    <w:p w14:paraId="6ADEA4EA" w14:textId="77777777" w:rsidR="003B7DA5" w:rsidRDefault="0077419C">
      <w:pPr>
        <w:pStyle w:val="BodyText"/>
        <w:spacing w:line="242" w:lineRule="auto"/>
        <w:ind w:left="114" w:right="266" w:firstLine="724"/>
      </w:pPr>
      <w:r>
        <w:rPr>
          <w:b/>
          <w:color w:val="242424"/>
          <w:sz w:val="27"/>
        </w:rPr>
        <w:t xml:space="preserve">4304.1 General. </w:t>
      </w:r>
      <w:r>
        <w:rPr>
          <w:color w:val="242424"/>
        </w:rPr>
        <w:t>Transportation is the physical movement of the consumer from one place to another to receive a major rehabilitation service such as evaluation of rehabilitation potential, diagnostic and medical treatment, placement and follow up, or post-employment servic</w:t>
      </w:r>
      <w:r>
        <w:rPr>
          <w:color w:val="242424"/>
        </w:rPr>
        <w:t>es. In a fiscal sense, transportation includes only the costs of mileage or commercial carrier fare. Related costs, primarily meals and lodging when required, are authorized through maintenance procedures set forth above.</w:t>
      </w:r>
    </w:p>
    <w:p w14:paraId="7A69A030" w14:textId="77777777" w:rsidR="003B7DA5" w:rsidRDefault="003B7DA5">
      <w:pPr>
        <w:pStyle w:val="BodyText"/>
        <w:spacing w:before="4"/>
        <w:rPr>
          <w:sz w:val="29"/>
        </w:rPr>
      </w:pPr>
    </w:p>
    <w:p w14:paraId="413342F4" w14:textId="77777777" w:rsidR="003B7DA5" w:rsidRDefault="0077419C">
      <w:pPr>
        <w:spacing w:before="1"/>
        <w:ind w:left="839"/>
        <w:rPr>
          <w:b/>
          <w:sz w:val="27"/>
        </w:rPr>
      </w:pPr>
      <w:r>
        <w:rPr>
          <w:b/>
          <w:color w:val="242424"/>
          <w:w w:val="105"/>
          <w:sz w:val="27"/>
        </w:rPr>
        <w:t>4304.2 How Provided</w:t>
      </w:r>
    </w:p>
    <w:p w14:paraId="669C6BAC" w14:textId="77777777" w:rsidR="003B7DA5" w:rsidRDefault="003B7DA5">
      <w:pPr>
        <w:pStyle w:val="BodyText"/>
        <w:spacing w:before="7"/>
        <w:rPr>
          <w:b/>
          <w:sz w:val="27"/>
        </w:rPr>
      </w:pPr>
    </w:p>
    <w:p w14:paraId="19DB87F1" w14:textId="77777777" w:rsidR="003B7DA5" w:rsidRDefault="0077419C">
      <w:pPr>
        <w:pStyle w:val="ListParagraph"/>
        <w:numPr>
          <w:ilvl w:val="0"/>
          <w:numId w:val="8"/>
        </w:numPr>
        <w:tabs>
          <w:tab w:val="left" w:pos="2028"/>
        </w:tabs>
        <w:spacing w:line="237" w:lineRule="auto"/>
        <w:ind w:right="709" w:firstLine="1452"/>
        <w:rPr>
          <w:sz w:val="28"/>
        </w:rPr>
      </w:pPr>
      <w:r>
        <w:rPr>
          <w:i/>
          <w:color w:val="242424"/>
          <w:sz w:val="30"/>
        </w:rPr>
        <w:t xml:space="preserve">Consumer's Personal Vehicle. </w:t>
      </w:r>
      <w:r>
        <w:rPr>
          <w:color w:val="242424"/>
          <w:sz w:val="28"/>
        </w:rPr>
        <w:t>If the consumer is to receive mileage reimbursement for use of the individual's own personal vehicle,</w:t>
      </w:r>
      <w:r>
        <w:rPr>
          <w:color w:val="242424"/>
          <w:spacing w:val="66"/>
          <w:sz w:val="28"/>
        </w:rPr>
        <w:t xml:space="preserve"> </w:t>
      </w:r>
      <w:r>
        <w:rPr>
          <w:color w:val="242424"/>
          <w:sz w:val="28"/>
        </w:rPr>
        <w:t>long</w:t>
      </w:r>
    </w:p>
    <w:p w14:paraId="15FAF5F4" w14:textId="77777777" w:rsidR="003B7DA5" w:rsidRDefault="0077419C">
      <w:pPr>
        <w:spacing w:line="329" w:lineRule="exact"/>
        <w:ind w:left="118"/>
        <w:rPr>
          <w:i/>
          <w:sz w:val="30"/>
        </w:rPr>
      </w:pPr>
      <w:r>
        <w:rPr>
          <w:color w:val="242424"/>
          <w:sz w:val="28"/>
        </w:rPr>
        <w:t xml:space="preserve">-term maintenance may be authorized on the </w:t>
      </w:r>
      <w:r>
        <w:rPr>
          <w:i/>
          <w:color w:val="242424"/>
          <w:sz w:val="30"/>
        </w:rPr>
        <w:t>Maintenance Authorization</w:t>
      </w:r>
    </w:p>
    <w:p w14:paraId="57BA5D78" w14:textId="77777777" w:rsidR="003B7DA5" w:rsidRDefault="0077419C">
      <w:pPr>
        <w:pStyle w:val="BodyText"/>
        <w:spacing w:line="320" w:lineRule="exact"/>
        <w:ind w:left="110"/>
      </w:pPr>
      <w:r>
        <w:rPr>
          <w:color w:val="242424"/>
        </w:rPr>
        <w:t>discussed earlier in this section.</w:t>
      </w:r>
    </w:p>
    <w:p w14:paraId="23A0978B" w14:textId="77777777" w:rsidR="003B7DA5" w:rsidRDefault="003B7DA5">
      <w:pPr>
        <w:pStyle w:val="BodyText"/>
        <w:spacing w:before="6"/>
        <w:rPr>
          <w:sz w:val="27"/>
        </w:rPr>
      </w:pPr>
    </w:p>
    <w:p w14:paraId="62E265E4" w14:textId="77777777" w:rsidR="003B7DA5" w:rsidRDefault="0077419C">
      <w:pPr>
        <w:pStyle w:val="ListParagraph"/>
        <w:numPr>
          <w:ilvl w:val="0"/>
          <w:numId w:val="8"/>
        </w:numPr>
        <w:tabs>
          <w:tab w:val="left" w:pos="1999"/>
        </w:tabs>
        <w:spacing w:line="232" w:lineRule="auto"/>
        <w:ind w:right="615" w:firstLine="1449"/>
        <w:rPr>
          <w:sz w:val="28"/>
        </w:rPr>
      </w:pPr>
      <w:r>
        <w:rPr>
          <w:i/>
          <w:color w:val="242424"/>
          <w:sz w:val="30"/>
        </w:rPr>
        <w:t xml:space="preserve">Common Carrier </w:t>
      </w:r>
      <w:r>
        <w:rPr>
          <w:i/>
          <w:color w:val="242424"/>
          <w:sz w:val="30"/>
        </w:rPr>
        <w:t xml:space="preserve">or Third Party. </w:t>
      </w:r>
      <w:r>
        <w:rPr>
          <w:color w:val="242424"/>
          <w:sz w:val="28"/>
        </w:rPr>
        <w:t xml:space="preserve">If the consumer will be transported by common carrier or third party, the Counselor will use a vendor </w:t>
      </w:r>
      <w:r>
        <w:rPr>
          <w:i/>
          <w:color w:val="242424"/>
          <w:sz w:val="30"/>
        </w:rPr>
        <w:t xml:space="preserve">Authorization </w:t>
      </w:r>
      <w:r>
        <w:rPr>
          <w:color w:val="242424"/>
          <w:sz w:val="28"/>
        </w:rPr>
        <w:t>for this</w:t>
      </w:r>
      <w:r>
        <w:rPr>
          <w:color w:val="242424"/>
          <w:spacing w:val="-25"/>
          <w:sz w:val="28"/>
        </w:rPr>
        <w:t xml:space="preserve"> </w:t>
      </w:r>
      <w:r>
        <w:rPr>
          <w:color w:val="242424"/>
          <w:sz w:val="28"/>
        </w:rPr>
        <w:t>purpose.</w:t>
      </w:r>
    </w:p>
    <w:p w14:paraId="226BD716" w14:textId="77777777" w:rsidR="003B7DA5" w:rsidRDefault="003B7DA5">
      <w:pPr>
        <w:pStyle w:val="BodyText"/>
        <w:spacing w:before="2"/>
        <w:rPr>
          <w:sz w:val="27"/>
        </w:rPr>
      </w:pPr>
    </w:p>
    <w:p w14:paraId="1E27391E" w14:textId="77777777" w:rsidR="003B7DA5" w:rsidRDefault="0077419C">
      <w:pPr>
        <w:pStyle w:val="ListParagraph"/>
        <w:numPr>
          <w:ilvl w:val="0"/>
          <w:numId w:val="8"/>
        </w:numPr>
        <w:tabs>
          <w:tab w:val="left" w:pos="2009"/>
        </w:tabs>
        <w:ind w:left="110" w:right="499" w:firstLine="1455"/>
        <w:rPr>
          <w:sz w:val="28"/>
        </w:rPr>
      </w:pPr>
      <w:r>
        <w:rPr>
          <w:i/>
          <w:color w:val="242424"/>
          <w:sz w:val="30"/>
        </w:rPr>
        <w:t xml:space="preserve">Mileage Limitation. </w:t>
      </w:r>
      <w:r>
        <w:rPr>
          <w:color w:val="242424"/>
          <w:sz w:val="28"/>
        </w:rPr>
        <w:t xml:space="preserve">Payment to either the consumer or a third party for mileage will be calculated using </w:t>
      </w:r>
      <w:r>
        <w:rPr>
          <w:color w:val="242424"/>
          <w:sz w:val="28"/>
        </w:rPr>
        <w:t>the current state reimbursement rate per mile. Reimbursement will be limited to only one round trip per day on the day(s) of</w:t>
      </w:r>
      <w:r>
        <w:rPr>
          <w:color w:val="242424"/>
          <w:spacing w:val="35"/>
          <w:sz w:val="28"/>
        </w:rPr>
        <w:t xml:space="preserve"> </w:t>
      </w:r>
      <w:r>
        <w:rPr>
          <w:color w:val="242424"/>
          <w:sz w:val="28"/>
        </w:rPr>
        <w:t>service.</w:t>
      </w:r>
    </w:p>
    <w:p w14:paraId="61C6EA5F" w14:textId="77777777" w:rsidR="003B7DA5" w:rsidRDefault="003B7DA5">
      <w:pPr>
        <w:rPr>
          <w:sz w:val="28"/>
        </w:rPr>
        <w:sectPr w:rsidR="003B7DA5">
          <w:pgSz w:w="12240" w:h="15840"/>
          <w:pgMar w:top="1560" w:right="1160" w:bottom="980" w:left="1380" w:header="676" w:footer="715" w:gutter="0"/>
          <w:cols w:space="720"/>
        </w:sectPr>
      </w:pPr>
    </w:p>
    <w:p w14:paraId="271A1A60" w14:textId="77777777" w:rsidR="003B7DA5" w:rsidRDefault="0077419C">
      <w:pPr>
        <w:spacing w:before="163"/>
        <w:ind w:left="127"/>
        <w:rPr>
          <w:b/>
          <w:sz w:val="27"/>
        </w:rPr>
      </w:pPr>
      <w:r>
        <w:rPr>
          <w:b/>
          <w:color w:val="262626"/>
          <w:w w:val="105"/>
          <w:sz w:val="27"/>
        </w:rPr>
        <w:lastRenderedPageBreak/>
        <w:t>4304.3 Types of Transportation</w:t>
      </w:r>
    </w:p>
    <w:p w14:paraId="2F72A2E0" w14:textId="77777777" w:rsidR="003B7DA5" w:rsidRDefault="003B7DA5">
      <w:pPr>
        <w:pStyle w:val="BodyText"/>
        <w:rPr>
          <w:b/>
          <w:sz w:val="29"/>
        </w:rPr>
      </w:pPr>
    </w:p>
    <w:p w14:paraId="5BDF4896" w14:textId="0397C271" w:rsidR="003B7DA5" w:rsidRDefault="0077419C">
      <w:pPr>
        <w:pStyle w:val="ListParagraph"/>
        <w:numPr>
          <w:ilvl w:val="0"/>
          <w:numId w:val="7"/>
        </w:numPr>
        <w:tabs>
          <w:tab w:val="left" w:pos="2032"/>
        </w:tabs>
        <w:spacing w:before="1" w:line="242" w:lineRule="auto"/>
        <w:ind w:right="418" w:firstLine="1445"/>
        <w:rPr>
          <w:sz w:val="28"/>
        </w:rPr>
      </w:pPr>
      <w:r>
        <w:rPr>
          <w:i/>
          <w:color w:val="262626"/>
          <w:sz w:val="27"/>
        </w:rPr>
        <w:t xml:space="preserve">Short Term Travel. </w:t>
      </w:r>
      <w:r>
        <w:rPr>
          <w:color w:val="262626"/>
          <w:sz w:val="28"/>
        </w:rPr>
        <w:t xml:space="preserve">Short term travel is </w:t>
      </w:r>
      <w:r w:rsidR="004D7D80">
        <w:rPr>
          <w:color w:val="262626"/>
          <w:sz w:val="28"/>
        </w:rPr>
        <w:t>usually less</w:t>
      </w:r>
      <w:r>
        <w:rPr>
          <w:color w:val="262626"/>
          <w:sz w:val="28"/>
        </w:rPr>
        <w:t xml:space="preserve"> than 60 days. This will include the actual cost of lodging, meals, any other related expenses that are deemed necessary, and reimbursement for mileage as stated above. The consumer will submit receipts for lodging, meals,</w:t>
      </w:r>
      <w:r>
        <w:rPr>
          <w:color w:val="262626"/>
          <w:sz w:val="28"/>
        </w:rPr>
        <w:t xml:space="preserve"> and other related expenses.</w:t>
      </w:r>
    </w:p>
    <w:p w14:paraId="1FF07AD6" w14:textId="77777777" w:rsidR="003B7DA5" w:rsidRDefault="003B7DA5">
      <w:pPr>
        <w:pStyle w:val="BodyText"/>
        <w:spacing w:before="3"/>
      </w:pPr>
    </w:p>
    <w:p w14:paraId="67A51D23" w14:textId="77777777" w:rsidR="003B7DA5" w:rsidRDefault="0077419C">
      <w:pPr>
        <w:pStyle w:val="ListParagraph"/>
        <w:numPr>
          <w:ilvl w:val="0"/>
          <w:numId w:val="7"/>
        </w:numPr>
        <w:tabs>
          <w:tab w:val="left" w:pos="1996"/>
        </w:tabs>
        <w:spacing w:line="242" w:lineRule="auto"/>
        <w:ind w:left="109" w:right="560" w:firstLine="1448"/>
        <w:rPr>
          <w:sz w:val="28"/>
        </w:rPr>
      </w:pPr>
      <w:r>
        <w:rPr>
          <w:i/>
          <w:color w:val="262626"/>
          <w:sz w:val="27"/>
        </w:rPr>
        <w:t xml:space="preserve">Travel Expenses for Personal Care Attendant. </w:t>
      </w:r>
      <w:r>
        <w:rPr>
          <w:color w:val="262626"/>
          <w:sz w:val="26"/>
        </w:rPr>
        <w:t xml:space="preserve">If </w:t>
      </w:r>
      <w:r>
        <w:rPr>
          <w:color w:val="262626"/>
          <w:sz w:val="28"/>
        </w:rPr>
        <w:t>services of a personal care attendant are necessary to enable the consumer to travel to participate in a rehabilitation service, travel expenses for the personal care attendant m</w:t>
      </w:r>
      <w:r>
        <w:rPr>
          <w:color w:val="262626"/>
          <w:sz w:val="28"/>
        </w:rPr>
        <w:t>ay be reimbursed. The personal care attendant will submit receipts for lodging, meals, and other related</w:t>
      </w:r>
      <w:r>
        <w:rPr>
          <w:color w:val="262626"/>
          <w:spacing w:val="2"/>
          <w:sz w:val="28"/>
        </w:rPr>
        <w:t xml:space="preserve"> </w:t>
      </w:r>
      <w:r>
        <w:rPr>
          <w:color w:val="262626"/>
          <w:sz w:val="28"/>
        </w:rPr>
        <w:t>expenses.</w:t>
      </w:r>
    </w:p>
    <w:p w14:paraId="445BA6CD" w14:textId="77777777" w:rsidR="003B7DA5" w:rsidRDefault="003B7DA5">
      <w:pPr>
        <w:pStyle w:val="BodyText"/>
        <w:spacing w:before="10"/>
        <w:rPr>
          <w:sz w:val="27"/>
        </w:rPr>
      </w:pPr>
    </w:p>
    <w:p w14:paraId="0B1ACD35" w14:textId="11B6DD33" w:rsidR="003B7DA5" w:rsidRDefault="0077419C">
      <w:pPr>
        <w:pStyle w:val="ListParagraph"/>
        <w:numPr>
          <w:ilvl w:val="0"/>
          <w:numId w:val="7"/>
        </w:numPr>
        <w:tabs>
          <w:tab w:val="left" w:pos="2006"/>
        </w:tabs>
        <w:spacing w:line="242" w:lineRule="auto"/>
        <w:ind w:left="105" w:right="260" w:firstLine="1451"/>
        <w:rPr>
          <w:sz w:val="28"/>
        </w:rPr>
      </w:pPr>
      <w:r>
        <w:rPr>
          <w:i/>
          <w:color w:val="262626"/>
          <w:sz w:val="27"/>
        </w:rPr>
        <w:t xml:space="preserve">Relocation Expenses. </w:t>
      </w:r>
      <w:r>
        <w:rPr>
          <w:color w:val="262626"/>
          <w:sz w:val="28"/>
        </w:rPr>
        <w:t>The Counselor may authorize relocation expenses when the consumer has a confirmed job offer. These expenses may include</w:t>
      </w:r>
      <w:r>
        <w:rPr>
          <w:color w:val="262626"/>
          <w:sz w:val="28"/>
        </w:rPr>
        <w:t xml:space="preserve"> moving expenses, rent and utilities for the first </w:t>
      </w:r>
      <w:r w:rsidR="004D7D80">
        <w:rPr>
          <w:color w:val="262626"/>
          <w:sz w:val="28"/>
        </w:rPr>
        <w:t>month, one</w:t>
      </w:r>
      <w:r>
        <w:rPr>
          <w:color w:val="262626"/>
          <w:sz w:val="28"/>
        </w:rPr>
        <w:t>-</w:t>
      </w:r>
      <w:r w:rsidR="004D7D80">
        <w:rPr>
          <w:color w:val="262626"/>
          <w:sz w:val="28"/>
        </w:rPr>
        <w:t>time costs</w:t>
      </w:r>
      <w:r>
        <w:rPr>
          <w:color w:val="262626"/>
          <w:sz w:val="28"/>
        </w:rPr>
        <w:t xml:space="preserve"> such as security deposit, and charges for the initiation of utilities. The Counselor may provide rent and utility costs for one additional month following relocation. The consumer m</w:t>
      </w:r>
      <w:r>
        <w:rPr>
          <w:color w:val="262626"/>
          <w:sz w:val="28"/>
        </w:rPr>
        <w:t>ust provide receipts for all costs. Additional expenses may be approved by the District</w:t>
      </w:r>
      <w:r>
        <w:rPr>
          <w:color w:val="262626"/>
          <w:spacing w:val="-38"/>
          <w:sz w:val="28"/>
        </w:rPr>
        <w:t xml:space="preserve"> </w:t>
      </w:r>
      <w:r>
        <w:rPr>
          <w:color w:val="262626"/>
          <w:sz w:val="28"/>
        </w:rPr>
        <w:t>Manager.</w:t>
      </w:r>
    </w:p>
    <w:p w14:paraId="1E3F2FB7" w14:textId="77777777" w:rsidR="003B7DA5" w:rsidRDefault="003B7DA5">
      <w:pPr>
        <w:pStyle w:val="BodyText"/>
        <w:spacing w:before="1"/>
      </w:pPr>
    </w:p>
    <w:p w14:paraId="79164190" w14:textId="77777777" w:rsidR="003B7DA5" w:rsidRDefault="0077419C">
      <w:pPr>
        <w:pStyle w:val="BodyText"/>
        <w:spacing w:line="242" w:lineRule="auto"/>
        <w:ind w:left="104" w:right="422" w:firstLine="724"/>
      </w:pPr>
      <w:r>
        <w:rPr>
          <w:b/>
          <w:color w:val="262626"/>
          <w:sz w:val="27"/>
        </w:rPr>
        <w:t xml:space="preserve">4304.4 Vehicle Rental. </w:t>
      </w:r>
      <w:r>
        <w:rPr>
          <w:color w:val="262626"/>
        </w:rPr>
        <w:t>Requests for vehicle rentals, including time extensions, will require prior approval by the Deputy Director, Field Services through supervisory channels.</w:t>
      </w:r>
    </w:p>
    <w:p w14:paraId="65DE3975" w14:textId="77777777" w:rsidR="003B7DA5" w:rsidRDefault="003B7DA5">
      <w:pPr>
        <w:pStyle w:val="BodyText"/>
        <w:spacing w:before="3"/>
        <w:rPr>
          <w:sz w:val="29"/>
        </w:rPr>
      </w:pPr>
    </w:p>
    <w:p w14:paraId="194F18FE" w14:textId="60D18FA4" w:rsidR="003B7DA5" w:rsidRDefault="0077419C">
      <w:pPr>
        <w:pStyle w:val="ListParagraph"/>
        <w:numPr>
          <w:ilvl w:val="0"/>
          <w:numId w:val="6"/>
        </w:numPr>
        <w:tabs>
          <w:tab w:val="left" w:pos="2018"/>
        </w:tabs>
        <w:spacing w:line="242" w:lineRule="auto"/>
        <w:ind w:right="272" w:firstLine="1445"/>
        <w:rPr>
          <w:sz w:val="28"/>
        </w:rPr>
      </w:pPr>
      <w:r>
        <w:rPr>
          <w:i/>
          <w:color w:val="262626"/>
          <w:sz w:val="27"/>
        </w:rPr>
        <w:t xml:space="preserve">Short-Term Rental. </w:t>
      </w:r>
      <w:r>
        <w:rPr>
          <w:color w:val="262626"/>
          <w:sz w:val="28"/>
        </w:rPr>
        <w:t xml:space="preserve">The Division may </w:t>
      </w:r>
      <w:r w:rsidR="004D7D80">
        <w:rPr>
          <w:color w:val="262626"/>
          <w:sz w:val="28"/>
        </w:rPr>
        <w:t>authorize a</w:t>
      </w:r>
      <w:r>
        <w:rPr>
          <w:color w:val="262626"/>
          <w:sz w:val="28"/>
        </w:rPr>
        <w:t xml:space="preserve"> short term rental vehicle, for eligible consumers un</w:t>
      </w:r>
      <w:r>
        <w:rPr>
          <w:color w:val="262626"/>
          <w:sz w:val="28"/>
        </w:rPr>
        <w:t>der an approved IPE when it has been determined the consumer is in jeopardy of losing their job or unable to accept the promise of employment as a result of transportation; e.g.</w:t>
      </w:r>
      <w:r w:rsidR="004D7D80">
        <w:rPr>
          <w:color w:val="262626"/>
          <w:sz w:val="28"/>
        </w:rPr>
        <w:t>, while a</w:t>
      </w:r>
      <w:r>
        <w:rPr>
          <w:color w:val="262626"/>
          <w:sz w:val="28"/>
        </w:rPr>
        <w:t xml:space="preserve"> personal vehicle is being </w:t>
      </w:r>
      <w:r w:rsidR="004D7D80">
        <w:rPr>
          <w:color w:val="262626"/>
          <w:sz w:val="28"/>
        </w:rPr>
        <w:t>repaired. The</w:t>
      </w:r>
      <w:r>
        <w:rPr>
          <w:color w:val="262626"/>
          <w:sz w:val="28"/>
        </w:rPr>
        <w:t xml:space="preserve"> term of the rental will not </w:t>
      </w:r>
      <w:r>
        <w:rPr>
          <w:color w:val="262626"/>
          <w:sz w:val="28"/>
        </w:rPr>
        <w:t>exceed thirty (30) days. However, if the Division is working toward the purchase of a vehicle for a consumer, the rental term must be for a minimum of ninety (90)</w:t>
      </w:r>
      <w:r>
        <w:rPr>
          <w:color w:val="262626"/>
          <w:spacing w:val="9"/>
          <w:sz w:val="28"/>
        </w:rPr>
        <w:t xml:space="preserve"> </w:t>
      </w:r>
      <w:r>
        <w:rPr>
          <w:color w:val="262626"/>
          <w:sz w:val="28"/>
        </w:rPr>
        <w:t>days.</w:t>
      </w:r>
    </w:p>
    <w:p w14:paraId="0A7E99CD" w14:textId="77777777" w:rsidR="003B7DA5" w:rsidRDefault="003B7DA5">
      <w:pPr>
        <w:pStyle w:val="BodyText"/>
        <w:spacing w:before="4"/>
        <w:rPr>
          <w:sz w:val="27"/>
        </w:rPr>
      </w:pPr>
    </w:p>
    <w:p w14:paraId="35DEF290" w14:textId="77777777" w:rsidR="003B7DA5" w:rsidRDefault="0077419C">
      <w:pPr>
        <w:pStyle w:val="ListParagraph"/>
        <w:numPr>
          <w:ilvl w:val="0"/>
          <w:numId w:val="6"/>
        </w:numPr>
        <w:tabs>
          <w:tab w:val="left" w:pos="1976"/>
        </w:tabs>
        <w:ind w:left="100" w:right="505" w:firstLine="1447"/>
        <w:rPr>
          <w:sz w:val="28"/>
        </w:rPr>
      </w:pPr>
      <w:r>
        <w:rPr>
          <w:i/>
          <w:color w:val="262626"/>
          <w:sz w:val="27"/>
        </w:rPr>
        <w:t xml:space="preserve">Vendors. </w:t>
      </w:r>
      <w:r>
        <w:rPr>
          <w:color w:val="262626"/>
          <w:sz w:val="28"/>
        </w:rPr>
        <w:t>All vehicle rentals will be through approved vendors and purchased only by au</w:t>
      </w:r>
      <w:r>
        <w:rPr>
          <w:color w:val="262626"/>
          <w:sz w:val="28"/>
        </w:rPr>
        <w:t>thorization (not</w:t>
      </w:r>
      <w:r>
        <w:rPr>
          <w:color w:val="262626"/>
          <w:spacing w:val="-8"/>
          <w:sz w:val="28"/>
        </w:rPr>
        <w:t xml:space="preserve"> </w:t>
      </w:r>
      <w:r>
        <w:rPr>
          <w:color w:val="262626"/>
          <w:sz w:val="28"/>
        </w:rPr>
        <w:t>P-Card).</w:t>
      </w:r>
    </w:p>
    <w:p w14:paraId="450C54C8" w14:textId="77777777" w:rsidR="003B7DA5" w:rsidRDefault="003B7DA5">
      <w:pPr>
        <w:rPr>
          <w:sz w:val="28"/>
        </w:rPr>
        <w:sectPr w:rsidR="003B7DA5">
          <w:pgSz w:w="12240" w:h="15840"/>
          <w:pgMar w:top="1560" w:right="1160" w:bottom="940" w:left="1380" w:header="676" w:footer="715" w:gutter="0"/>
          <w:cols w:space="720"/>
        </w:sectPr>
      </w:pPr>
    </w:p>
    <w:p w14:paraId="051D47AA" w14:textId="77777777" w:rsidR="003B7DA5" w:rsidRDefault="0077419C">
      <w:pPr>
        <w:pStyle w:val="ListParagraph"/>
        <w:numPr>
          <w:ilvl w:val="0"/>
          <w:numId w:val="6"/>
        </w:numPr>
        <w:tabs>
          <w:tab w:val="left" w:pos="2021"/>
        </w:tabs>
        <w:spacing w:before="120" w:line="249" w:lineRule="auto"/>
        <w:ind w:left="124" w:right="532" w:firstLine="1446"/>
        <w:rPr>
          <w:sz w:val="28"/>
        </w:rPr>
      </w:pPr>
      <w:r>
        <w:rPr>
          <w:i/>
          <w:color w:val="262626"/>
          <w:sz w:val="27"/>
        </w:rPr>
        <w:lastRenderedPageBreak/>
        <w:t xml:space="preserve">Rentals Not Reimbursable by Client Maintenance. </w:t>
      </w:r>
      <w:r>
        <w:rPr>
          <w:color w:val="262626"/>
          <w:sz w:val="28"/>
        </w:rPr>
        <w:t xml:space="preserve">Reimbursement of vehicle rental through consumer maintenance payments will </w:t>
      </w:r>
      <w:r>
        <w:rPr>
          <w:b/>
          <w:color w:val="262626"/>
          <w:sz w:val="27"/>
        </w:rPr>
        <w:t xml:space="preserve">not </w:t>
      </w:r>
      <w:r>
        <w:rPr>
          <w:color w:val="262626"/>
          <w:sz w:val="28"/>
        </w:rPr>
        <w:t>be</w:t>
      </w:r>
      <w:r>
        <w:rPr>
          <w:color w:val="262626"/>
          <w:spacing w:val="27"/>
          <w:sz w:val="28"/>
        </w:rPr>
        <w:t xml:space="preserve"> </w:t>
      </w:r>
      <w:r>
        <w:rPr>
          <w:color w:val="262626"/>
          <w:sz w:val="28"/>
        </w:rPr>
        <w:t>permitted.</w:t>
      </w:r>
    </w:p>
    <w:p w14:paraId="4F52F16A" w14:textId="77777777" w:rsidR="003B7DA5" w:rsidRDefault="003B7DA5">
      <w:pPr>
        <w:pStyle w:val="BodyText"/>
        <w:spacing w:before="2"/>
        <w:rPr>
          <w:sz w:val="27"/>
        </w:rPr>
      </w:pPr>
    </w:p>
    <w:p w14:paraId="3C04533D" w14:textId="77777777" w:rsidR="003B7DA5" w:rsidRDefault="0077419C">
      <w:pPr>
        <w:pStyle w:val="ListParagraph"/>
        <w:numPr>
          <w:ilvl w:val="0"/>
          <w:numId w:val="6"/>
        </w:numPr>
        <w:tabs>
          <w:tab w:val="left" w:pos="2030"/>
        </w:tabs>
        <w:spacing w:line="242" w:lineRule="auto"/>
        <w:ind w:left="129" w:right="749" w:firstLine="1437"/>
        <w:rPr>
          <w:sz w:val="28"/>
        </w:rPr>
      </w:pPr>
      <w:r>
        <w:rPr>
          <w:i/>
          <w:color w:val="262626"/>
          <w:sz w:val="27"/>
        </w:rPr>
        <w:t xml:space="preserve">Exceptions. </w:t>
      </w:r>
      <w:r>
        <w:rPr>
          <w:color w:val="262626"/>
          <w:sz w:val="28"/>
        </w:rPr>
        <w:t>Exceptions will require approval by the Deputy Director, Field Services through supervisory</w:t>
      </w:r>
      <w:r>
        <w:rPr>
          <w:color w:val="262626"/>
          <w:spacing w:val="49"/>
          <w:sz w:val="28"/>
        </w:rPr>
        <w:t xml:space="preserve"> </w:t>
      </w:r>
      <w:r>
        <w:rPr>
          <w:color w:val="262626"/>
          <w:sz w:val="28"/>
        </w:rPr>
        <w:t>channels.</w:t>
      </w:r>
    </w:p>
    <w:p w14:paraId="0CFA1BF0" w14:textId="77777777" w:rsidR="003B7DA5" w:rsidRDefault="003B7DA5">
      <w:pPr>
        <w:pStyle w:val="BodyText"/>
        <w:spacing w:before="1"/>
        <w:rPr>
          <w:sz w:val="29"/>
        </w:rPr>
      </w:pPr>
    </w:p>
    <w:p w14:paraId="720E7251" w14:textId="36386448" w:rsidR="003B7DA5" w:rsidRDefault="0077419C">
      <w:pPr>
        <w:pStyle w:val="BodyText"/>
        <w:spacing w:line="244" w:lineRule="auto"/>
        <w:ind w:left="119" w:right="422" w:firstLine="729"/>
      </w:pPr>
      <w:r>
        <w:rPr>
          <w:b/>
          <w:color w:val="262626"/>
          <w:sz w:val="27"/>
        </w:rPr>
        <w:t xml:space="preserve">4304.5 Vehicle Purchase.  </w:t>
      </w:r>
      <w:r w:rsidR="004D7D80">
        <w:rPr>
          <w:color w:val="262626"/>
        </w:rPr>
        <w:t>Vehicle purchase will not</w:t>
      </w:r>
      <w:r>
        <w:rPr>
          <w:color w:val="262626"/>
        </w:rPr>
        <w:t xml:space="preserve"> </w:t>
      </w:r>
      <w:r w:rsidR="004D7D80">
        <w:rPr>
          <w:color w:val="262626"/>
        </w:rPr>
        <w:t>be provided as</w:t>
      </w:r>
      <w:r>
        <w:rPr>
          <w:color w:val="262626"/>
        </w:rPr>
        <w:t xml:space="preserve"> a sole service and is not considered a primary service.  </w:t>
      </w:r>
      <w:r w:rsidR="004D7D80">
        <w:rPr>
          <w:color w:val="262626"/>
        </w:rPr>
        <w:t>Vehicle purchase</w:t>
      </w:r>
      <w:r>
        <w:rPr>
          <w:color w:val="262626"/>
        </w:rPr>
        <w:t xml:space="preserve"> is lim</w:t>
      </w:r>
      <w:r>
        <w:rPr>
          <w:color w:val="262626"/>
        </w:rPr>
        <w:t xml:space="preserve">ited to consumers who have a job or assurance of a job. Vehicle purchase will not be approved for consumers who are in a training program. </w:t>
      </w:r>
      <w:r>
        <w:rPr>
          <w:color w:val="262626"/>
          <w:sz w:val="26"/>
        </w:rPr>
        <w:t xml:space="preserve">If </w:t>
      </w:r>
      <w:r>
        <w:rPr>
          <w:color w:val="262626"/>
        </w:rPr>
        <w:t>a consumer requires a modified vehicle, refer also to Section</w:t>
      </w:r>
      <w:r>
        <w:rPr>
          <w:color w:val="262626"/>
          <w:spacing w:val="-19"/>
        </w:rPr>
        <w:t xml:space="preserve"> </w:t>
      </w:r>
      <w:r>
        <w:rPr>
          <w:color w:val="262626"/>
        </w:rPr>
        <w:t>3700.</w:t>
      </w:r>
    </w:p>
    <w:p w14:paraId="2F448D1B" w14:textId="77777777" w:rsidR="003B7DA5" w:rsidRDefault="003B7DA5">
      <w:pPr>
        <w:pStyle w:val="BodyText"/>
        <w:spacing w:before="8"/>
        <w:rPr>
          <w:sz w:val="27"/>
        </w:rPr>
      </w:pPr>
    </w:p>
    <w:p w14:paraId="73E60C10" w14:textId="77777777" w:rsidR="003B7DA5" w:rsidRDefault="0077419C">
      <w:pPr>
        <w:pStyle w:val="ListParagraph"/>
        <w:numPr>
          <w:ilvl w:val="0"/>
          <w:numId w:val="5"/>
        </w:numPr>
        <w:tabs>
          <w:tab w:val="left" w:pos="2026"/>
        </w:tabs>
        <w:spacing w:before="1" w:line="242" w:lineRule="auto"/>
        <w:ind w:right="211" w:firstLine="1442"/>
        <w:rPr>
          <w:color w:val="262626"/>
          <w:sz w:val="28"/>
        </w:rPr>
      </w:pPr>
      <w:r>
        <w:rPr>
          <w:i/>
          <w:color w:val="262626"/>
          <w:sz w:val="27"/>
        </w:rPr>
        <w:t xml:space="preserve">Requirements. </w:t>
      </w:r>
      <w:r>
        <w:rPr>
          <w:color w:val="262626"/>
          <w:sz w:val="28"/>
        </w:rPr>
        <w:t>The following requirements shal</w:t>
      </w:r>
      <w:r>
        <w:rPr>
          <w:color w:val="262626"/>
          <w:sz w:val="28"/>
        </w:rPr>
        <w:t>l apply whenever the Division purchases a vehicle to meet the consumer's transportation</w:t>
      </w:r>
      <w:r>
        <w:rPr>
          <w:color w:val="262626"/>
          <w:spacing w:val="45"/>
          <w:sz w:val="28"/>
        </w:rPr>
        <w:t xml:space="preserve"> </w:t>
      </w:r>
      <w:r>
        <w:rPr>
          <w:color w:val="262626"/>
          <w:sz w:val="28"/>
        </w:rPr>
        <w:t>needs:</w:t>
      </w:r>
    </w:p>
    <w:p w14:paraId="5B69B80C" w14:textId="77777777" w:rsidR="003B7DA5" w:rsidRDefault="003B7DA5">
      <w:pPr>
        <w:pStyle w:val="BodyText"/>
        <w:spacing w:before="3"/>
      </w:pPr>
    </w:p>
    <w:p w14:paraId="01C6967B" w14:textId="77777777" w:rsidR="003B7DA5" w:rsidRDefault="0077419C">
      <w:pPr>
        <w:pStyle w:val="ListParagraph"/>
        <w:numPr>
          <w:ilvl w:val="1"/>
          <w:numId w:val="5"/>
        </w:numPr>
        <w:tabs>
          <w:tab w:val="left" w:pos="2684"/>
        </w:tabs>
        <w:spacing w:line="242" w:lineRule="auto"/>
        <w:ind w:left="114" w:right="393" w:firstLine="2169"/>
        <w:rPr>
          <w:color w:val="262626"/>
          <w:sz w:val="28"/>
        </w:rPr>
      </w:pPr>
      <w:r>
        <w:rPr>
          <w:color w:val="262626"/>
          <w:sz w:val="28"/>
        </w:rPr>
        <w:t>The Division may purchase a personal vehicle for eligible consumers when it has been determined there is a lack of transportation resources;</w:t>
      </w:r>
      <w:r>
        <w:rPr>
          <w:color w:val="262626"/>
          <w:spacing w:val="34"/>
          <w:sz w:val="28"/>
        </w:rPr>
        <w:t xml:space="preserve"> </w:t>
      </w:r>
      <w:r>
        <w:rPr>
          <w:color w:val="262626"/>
          <w:sz w:val="28"/>
        </w:rPr>
        <w:t>and</w:t>
      </w:r>
    </w:p>
    <w:p w14:paraId="3A87924C" w14:textId="77777777" w:rsidR="003B7DA5" w:rsidRDefault="003B7DA5">
      <w:pPr>
        <w:pStyle w:val="BodyText"/>
        <w:spacing w:before="6"/>
        <w:rPr>
          <w:sz w:val="27"/>
        </w:rPr>
      </w:pPr>
    </w:p>
    <w:p w14:paraId="7E044E7E" w14:textId="77777777" w:rsidR="003B7DA5" w:rsidRDefault="0077419C">
      <w:pPr>
        <w:pStyle w:val="ListParagraph"/>
        <w:numPr>
          <w:ilvl w:val="1"/>
          <w:numId w:val="5"/>
        </w:numPr>
        <w:tabs>
          <w:tab w:val="left" w:pos="2679"/>
        </w:tabs>
        <w:spacing w:before="1" w:line="242" w:lineRule="auto"/>
        <w:ind w:left="115" w:right="289" w:firstLine="2166"/>
        <w:rPr>
          <w:color w:val="262626"/>
          <w:sz w:val="28"/>
        </w:rPr>
      </w:pPr>
      <w:r>
        <w:rPr>
          <w:color w:val="262626"/>
          <w:sz w:val="28"/>
        </w:rPr>
        <w:t>The purchase of a vehicle is necessary for the consumer to be successful in obtaining and retaining suitable employment in the competitive labor</w:t>
      </w:r>
      <w:r>
        <w:rPr>
          <w:color w:val="262626"/>
          <w:spacing w:val="24"/>
          <w:sz w:val="28"/>
        </w:rPr>
        <w:t xml:space="preserve"> </w:t>
      </w:r>
      <w:r>
        <w:rPr>
          <w:color w:val="262626"/>
          <w:sz w:val="28"/>
        </w:rPr>
        <w:t>market.</w:t>
      </w:r>
    </w:p>
    <w:p w14:paraId="0644234D" w14:textId="77777777" w:rsidR="003B7DA5" w:rsidRDefault="003B7DA5">
      <w:pPr>
        <w:pStyle w:val="BodyText"/>
        <w:spacing w:before="6"/>
        <w:rPr>
          <w:sz w:val="27"/>
        </w:rPr>
      </w:pPr>
    </w:p>
    <w:p w14:paraId="7F0AE742" w14:textId="77777777" w:rsidR="003B7DA5" w:rsidRDefault="0077419C">
      <w:pPr>
        <w:pStyle w:val="ListParagraph"/>
        <w:numPr>
          <w:ilvl w:val="1"/>
          <w:numId w:val="5"/>
        </w:numPr>
        <w:tabs>
          <w:tab w:val="left" w:pos="2684"/>
        </w:tabs>
        <w:spacing w:line="242" w:lineRule="auto"/>
        <w:ind w:left="114" w:right="246" w:firstLine="2166"/>
        <w:rPr>
          <w:color w:val="262626"/>
          <w:sz w:val="28"/>
        </w:rPr>
      </w:pPr>
      <w:r>
        <w:rPr>
          <w:color w:val="262626"/>
          <w:sz w:val="28"/>
        </w:rPr>
        <w:t>The approved Individualized Plan for Employment (IPE) includes transportation as an Intermediate Objective necessary for an employment outcome;</w:t>
      </w:r>
      <w:r>
        <w:rPr>
          <w:color w:val="262626"/>
          <w:spacing w:val="35"/>
          <w:sz w:val="28"/>
        </w:rPr>
        <w:t xml:space="preserve"> </w:t>
      </w:r>
      <w:r>
        <w:rPr>
          <w:color w:val="262626"/>
          <w:sz w:val="28"/>
        </w:rPr>
        <w:t>and,</w:t>
      </w:r>
    </w:p>
    <w:p w14:paraId="6056C835" w14:textId="77777777" w:rsidR="003B7DA5" w:rsidRDefault="003B7DA5">
      <w:pPr>
        <w:pStyle w:val="BodyText"/>
      </w:pPr>
    </w:p>
    <w:p w14:paraId="7C4B958E" w14:textId="77777777" w:rsidR="003B7DA5" w:rsidRDefault="0077419C">
      <w:pPr>
        <w:pStyle w:val="ListParagraph"/>
        <w:numPr>
          <w:ilvl w:val="1"/>
          <w:numId w:val="5"/>
        </w:numPr>
        <w:tabs>
          <w:tab w:val="left" w:pos="2679"/>
        </w:tabs>
        <w:ind w:left="2678" w:hanging="401"/>
        <w:rPr>
          <w:color w:val="262626"/>
          <w:sz w:val="28"/>
        </w:rPr>
      </w:pPr>
      <w:r>
        <w:rPr>
          <w:color w:val="262626"/>
          <w:sz w:val="28"/>
        </w:rPr>
        <w:t>The consumer has a valid Driving License;</w:t>
      </w:r>
      <w:r>
        <w:rPr>
          <w:color w:val="262626"/>
          <w:spacing w:val="-5"/>
          <w:sz w:val="28"/>
        </w:rPr>
        <w:t xml:space="preserve"> </w:t>
      </w:r>
      <w:r>
        <w:rPr>
          <w:color w:val="262626"/>
          <w:sz w:val="28"/>
        </w:rPr>
        <w:t>and</w:t>
      </w:r>
    </w:p>
    <w:p w14:paraId="7AB575E6" w14:textId="77777777" w:rsidR="003B7DA5" w:rsidRDefault="003B7DA5">
      <w:pPr>
        <w:pStyle w:val="BodyText"/>
      </w:pPr>
    </w:p>
    <w:p w14:paraId="1E78E893" w14:textId="77777777" w:rsidR="003B7DA5" w:rsidRDefault="0077419C">
      <w:pPr>
        <w:pStyle w:val="ListParagraph"/>
        <w:numPr>
          <w:ilvl w:val="1"/>
          <w:numId w:val="5"/>
        </w:numPr>
        <w:tabs>
          <w:tab w:val="left" w:pos="2684"/>
        </w:tabs>
        <w:spacing w:line="242" w:lineRule="auto"/>
        <w:ind w:left="114" w:right="207" w:firstLine="2159"/>
        <w:rPr>
          <w:color w:val="262626"/>
          <w:sz w:val="28"/>
        </w:rPr>
      </w:pPr>
      <w:r>
        <w:rPr>
          <w:color w:val="262626"/>
          <w:sz w:val="28"/>
        </w:rPr>
        <w:t>The consumer lacks the availability of public transportatio</w:t>
      </w:r>
      <w:r>
        <w:rPr>
          <w:color w:val="262626"/>
          <w:sz w:val="28"/>
        </w:rPr>
        <w:t>n and/or use of alternate transportation, (e.g., family vehicle);</w:t>
      </w:r>
      <w:r>
        <w:rPr>
          <w:color w:val="262626"/>
          <w:spacing w:val="-16"/>
          <w:sz w:val="28"/>
        </w:rPr>
        <w:t xml:space="preserve"> </w:t>
      </w:r>
      <w:r>
        <w:rPr>
          <w:color w:val="262626"/>
          <w:sz w:val="28"/>
        </w:rPr>
        <w:t>and,</w:t>
      </w:r>
    </w:p>
    <w:p w14:paraId="1F7F1829" w14:textId="77777777" w:rsidR="003B7DA5" w:rsidRDefault="003B7DA5">
      <w:pPr>
        <w:pStyle w:val="BodyText"/>
        <w:spacing w:before="3"/>
      </w:pPr>
    </w:p>
    <w:p w14:paraId="69CE9EAE" w14:textId="77777777" w:rsidR="003B7DA5" w:rsidRDefault="0077419C">
      <w:pPr>
        <w:pStyle w:val="ListParagraph"/>
        <w:numPr>
          <w:ilvl w:val="1"/>
          <w:numId w:val="5"/>
        </w:numPr>
        <w:tabs>
          <w:tab w:val="left" w:pos="2679"/>
        </w:tabs>
        <w:spacing w:before="1"/>
        <w:ind w:left="116" w:right="327" w:firstLine="2159"/>
        <w:rPr>
          <w:color w:val="262626"/>
          <w:sz w:val="28"/>
        </w:rPr>
      </w:pPr>
      <w:r>
        <w:rPr>
          <w:color w:val="262626"/>
          <w:sz w:val="28"/>
        </w:rPr>
        <w:t>The consumer has proof of insurability in accordance with provisions</w:t>
      </w:r>
      <w:r>
        <w:rPr>
          <w:color w:val="262626"/>
          <w:spacing w:val="21"/>
          <w:sz w:val="28"/>
        </w:rPr>
        <w:t xml:space="preserve"> </w:t>
      </w:r>
      <w:r>
        <w:rPr>
          <w:color w:val="262626"/>
          <w:sz w:val="28"/>
        </w:rPr>
        <w:t>of</w:t>
      </w:r>
      <w:r>
        <w:rPr>
          <w:color w:val="262626"/>
          <w:spacing w:val="18"/>
          <w:sz w:val="28"/>
        </w:rPr>
        <w:t xml:space="preserve"> </w:t>
      </w:r>
      <w:r>
        <w:rPr>
          <w:color w:val="262626"/>
          <w:sz w:val="28"/>
        </w:rPr>
        <w:t>the</w:t>
      </w:r>
      <w:r>
        <w:rPr>
          <w:color w:val="262626"/>
          <w:spacing w:val="16"/>
          <w:sz w:val="28"/>
        </w:rPr>
        <w:t xml:space="preserve"> </w:t>
      </w:r>
      <w:r>
        <w:rPr>
          <w:color w:val="262626"/>
          <w:sz w:val="28"/>
        </w:rPr>
        <w:t>Motor</w:t>
      </w:r>
      <w:r>
        <w:rPr>
          <w:color w:val="262626"/>
          <w:spacing w:val="21"/>
          <w:sz w:val="28"/>
        </w:rPr>
        <w:t xml:space="preserve"> </w:t>
      </w:r>
      <w:r>
        <w:rPr>
          <w:color w:val="262626"/>
          <w:sz w:val="28"/>
        </w:rPr>
        <w:t>Vehicle</w:t>
      </w:r>
      <w:r>
        <w:rPr>
          <w:color w:val="262626"/>
          <w:spacing w:val="16"/>
          <w:sz w:val="28"/>
        </w:rPr>
        <w:t xml:space="preserve"> </w:t>
      </w:r>
      <w:r>
        <w:rPr>
          <w:color w:val="262626"/>
          <w:sz w:val="28"/>
        </w:rPr>
        <w:t>Code</w:t>
      </w:r>
      <w:r>
        <w:rPr>
          <w:color w:val="262626"/>
          <w:spacing w:val="17"/>
          <w:sz w:val="28"/>
        </w:rPr>
        <w:t xml:space="preserve"> </w:t>
      </w:r>
      <w:r>
        <w:rPr>
          <w:color w:val="262626"/>
          <w:sz w:val="28"/>
        </w:rPr>
        <w:t>of</w:t>
      </w:r>
      <w:r>
        <w:rPr>
          <w:color w:val="262626"/>
          <w:spacing w:val="23"/>
          <w:sz w:val="28"/>
        </w:rPr>
        <w:t xml:space="preserve"> </w:t>
      </w:r>
      <w:r>
        <w:rPr>
          <w:color w:val="262626"/>
          <w:sz w:val="28"/>
        </w:rPr>
        <w:t>the</w:t>
      </w:r>
      <w:r>
        <w:rPr>
          <w:color w:val="262626"/>
          <w:spacing w:val="8"/>
          <w:sz w:val="28"/>
        </w:rPr>
        <w:t xml:space="preserve"> </w:t>
      </w:r>
      <w:r>
        <w:rPr>
          <w:color w:val="262626"/>
          <w:sz w:val="28"/>
        </w:rPr>
        <w:t>consumer's</w:t>
      </w:r>
      <w:r>
        <w:rPr>
          <w:color w:val="262626"/>
          <w:spacing w:val="23"/>
          <w:sz w:val="28"/>
        </w:rPr>
        <w:t xml:space="preserve"> </w:t>
      </w:r>
      <w:r>
        <w:rPr>
          <w:color w:val="262626"/>
          <w:sz w:val="28"/>
        </w:rPr>
        <w:t>state</w:t>
      </w:r>
      <w:r>
        <w:rPr>
          <w:color w:val="262626"/>
          <w:spacing w:val="12"/>
          <w:sz w:val="28"/>
        </w:rPr>
        <w:t xml:space="preserve"> </w:t>
      </w:r>
      <w:r>
        <w:rPr>
          <w:color w:val="262626"/>
          <w:sz w:val="28"/>
        </w:rPr>
        <w:t>of</w:t>
      </w:r>
      <w:r>
        <w:rPr>
          <w:color w:val="262626"/>
          <w:spacing w:val="24"/>
          <w:sz w:val="28"/>
        </w:rPr>
        <w:t xml:space="preserve"> </w:t>
      </w:r>
      <w:r>
        <w:rPr>
          <w:color w:val="262626"/>
          <w:sz w:val="28"/>
        </w:rPr>
        <w:t>residence;</w:t>
      </w:r>
      <w:r>
        <w:rPr>
          <w:color w:val="262626"/>
          <w:spacing w:val="35"/>
          <w:sz w:val="28"/>
        </w:rPr>
        <w:t xml:space="preserve"> </w:t>
      </w:r>
      <w:r>
        <w:rPr>
          <w:color w:val="262626"/>
          <w:sz w:val="28"/>
        </w:rPr>
        <w:t>and,</w:t>
      </w:r>
    </w:p>
    <w:p w14:paraId="36AA657C" w14:textId="77777777" w:rsidR="003B7DA5" w:rsidRDefault="003B7DA5">
      <w:pPr>
        <w:pStyle w:val="BodyText"/>
        <w:spacing w:before="11"/>
        <w:rPr>
          <w:sz w:val="27"/>
        </w:rPr>
      </w:pPr>
    </w:p>
    <w:p w14:paraId="42040B95" w14:textId="77777777" w:rsidR="003B7DA5" w:rsidRDefault="0077419C">
      <w:pPr>
        <w:pStyle w:val="ListParagraph"/>
        <w:numPr>
          <w:ilvl w:val="1"/>
          <w:numId w:val="5"/>
        </w:numPr>
        <w:tabs>
          <w:tab w:val="left" w:pos="2679"/>
        </w:tabs>
        <w:ind w:left="122" w:right="1099" w:firstLine="2150"/>
        <w:rPr>
          <w:color w:val="262626"/>
          <w:sz w:val="28"/>
        </w:rPr>
      </w:pPr>
      <w:r>
        <w:rPr>
          <w:color w:val="262626"/>
          <w:sz w:val="28"/>
        </w:rPr>
        <w:t>The consumer has the financial resources to assume responsibility for meeting all operating costs of the vehicle, such as fuel, maintenance, repairs, insurance, personal property tax, etc.;</w:t>
      </w:r>
      <w:r>
        <w:rPr>
          <w:color w:val="262626"/>
          <w:spacing w:val="23"/>
          <w:sz w:val="28"/>
        </w:rPr>
        <w:t xml:space="preserve"> </w:t>
      </w:r>
      <w:r>
        <w:rPr>
          <w:color w:val="262626"/>
          <w:sz w:val="28"/>
        </w:rPr>
        <w:t>and,</w:t>
      </w:r>
    </w:p>
    <w:p w14:paraId="303D1C2F" w14:textId="77777777" w:rsidR="003B7DA5" w:rsidRDefault="003B7DA5">
      <w:pPr>
        <w:rPr>
          <w:sz w:val="28"/>
        </w:rPr>
        <w:sectPr w:rsidR="003B7DA5">
          <w:pgSz w:w="12240" w:h="15840"/>
          <w:pgMar w:top="1560" w:right="1160" w:bottom="960" w:left="1380" w:header="676" w:footer="715" w:gutter="0"/>
          <w:cols w:space="720"/>
        </w:sectPr>
      </w:pPr>
    </w:p>
    <w:p w14:paraId="336F14BC" w14:textId="77777777" w:rsidR="003B7DA5" w:rsidRDefault="003B7DA5">
      <w:pPr>
        <w:pStyle w:val="BodyText"/>
        <w:rPr>
          <w:sz w:val="20"/>
        </w:rPr>
      </w:pPr>
    </w:p>
    <w:p w14:paraId="477B4C15" w14:textId="77777777" w:rsidR="003B7DA5" w:rsidRDefault="0077419C">
      <w:pPr>
        <w:pStyle w:val="ListParagraph"/>
        <w:numPr>
          <w:ilvl w:val="1"/>
          <w:numId w:val="5"/>
        </w:numPr>
        <w:tabs>
          <w:tab w:val="left" w:pos="2689"/>
        </w:tabs>
        <w:spacing w:before="241" w:line="242" w:lineRule="auto"/>
        <w:ind w:left="131" w:right="249" w:firstLine="2154"/>
        <w:rPr>
          <w:color w:val="262626"/>
          <w:sz w:val="28"/>
        </w:rPr>
      </w:pPr>
      <w:r>
        <w:rPr>
          <w:color w:val="262626"/>
          <w:sz w:val="28"/>
        </w:rPr>
        <w:t>The consumer is not involved in legal action or restrictions that will result in loss of a valid Driving License;</w:t>
      </w:r>
      <w:r>
        <w:rPr>
          <w:color w:val="262626"/>
          <w:spacing w:val="38"/>
          <w:sz w:val="28"/>
        </w:rPr>
        <w:t xml:space="preserve"> </w:t>
      </w:r>
      <w:r>
        <w:rPr>
          <w:color w:val="262626"/>
          <w:sz w:val="28"/>
        </w:rPr>
        <w:t>and,</w:t>
      </w:r>
    </w:p>
    <w:p w14:paraId="6022AF06" w14:textId="77777777" w:rsidR="003B7DA5" w:rsidRDefault="003B7DA5">
      <w:pPr>
        <w:pStyle w:val="BodyText"/>
        <w:spacing w:before="3"/>
      </w:pPr>
    </w:p>
    <w:p w14:paraId="2DA15A83" w14:textId="77777777" w:rsidR="003B7DA5" w:rsidRDefault="0077419C">
      <w:pPr>
        <w:pStyle w:val="ListParagraph"/>
        <w:numPr>
          <w:ilvl w:val="1"/>
          <w:numId w:val="5"/>
        </w:numPr>
        <w:tabs>
          <w:tab w:val="left" w:pos="2684"/>
        </w:tabs>
        <w:spacing w:line="249" w:lineRule="auto"/>
        <w:ind w:left="123" w:right="481" w:firstLine="2157"/>
        <w:rPr>
          <w:color w:val="262626"/>
          <w:sz w:val="28"/>
        </w:rPr>
      </w:pPr>
      <w:r>
        <w:rPr>
          <w:color w:val="262626"/>
          <w:sz w:val="28"/>
        </w:rPr>
        <w:t xml:space="preserve">The counselor and consumer have identified the type and size of vehicle required to meet the consumer's </w:t>
      </w:r>
      <w:r>
        <w:rPr>
          <w:b/>
          <w:i/>
          <w:color w:val="262626"/>
          <w:sz w:val="27"/>
        </w:rPr>
        <w:t xml:space="preserve">minimum basic need </w:t>
      </w:r>
      <w:r>
        <w:rPr>
          <w:color w:val="262626"/>
          <w:sz w:val="28"/>
        </w:rPr>
        <w:t>for employmen</w:t>
      </w:r>
      <w:r>
        <w:rPr>
          <w:color w:val="262626"/>
          <w:sz w:val="28"/>
        </w:rPr>
        <w:t>t</w:t>
      </w:r>
      <w:r>
        <w:rPr>
          <w:color w:val="262626"/>
          <w:spacing w:val="28"/>
          <w:sz w:val="28"/>
        </w:rPr>
        <w:t xml:space="preserve"> </w:t>
      </w:r>
      <w:r>
        <w:rPr>
          <w:color w:val="262626"/>
          <w:sz w:val="28"/>
        </w:rPr>
        <w:t>outcome.</w:t>
      </w:r>
    </w:p>
    <w:p w14:paraId="221A2B8F" w14:textId="77777777" w:rsidR="003B7DA5" w:rsidRDefault="003B7DA5">
      <w:pPr>
        <w:pStyle w:val="BodyText"/>
        <w:spacing w:before="2"/>
        <w:rPr>
          <w:sz w:val="27"/>
        </w:rPr>
      </w:pPr>
    </w:p>
    <w:p w14:paraId="6105C9DD" w14:textId="77777777" w:rsidR="003B7DA5" w:rsidRDefault="0077419C">
      <w:pPr>
        <w:pStyle w:val="ListParagraph"/>
        <w:numPr>
          <w:ilvl w:val="1"/>
          <w:numId w:val="5"/>
        </w:numPr>
        <w:tabs>
          <w:tab w:val="left" w:pos="2823"/>
        </w:tabs>
        <w:spacing w:line="242" w:lineRule="auto"/>
        <w:ind w:left="122" w:right="394" w:firstLine="2156"/>
        <w:rPr>
          <w:color w:val="262626"/>
          <w:sz w:val="28"/>
        </w:rPr>
      </w:pPr>
      <w:r>
        <w:rPr>
          <w:color w:val="262626"/>
          <w:sz w:val="28"/>
        </w:rPr>
        <w:t>The purchase will only be considered once the consumer has been employed for a minimum of 90 days. Should a vehicle rental be necessary, please reference 4304.4</w:t>
      </w:r>
      <w:r>
        <w:rPr>
          <w:color w:val="262626"/>
          <w:spacing w:val="-24"/>
          <w:sz w:val="28"/>
        </w:rPr>
        <w:t xml:space="preserve"> </w:t>
      </w:r>
      <w:r>
        <w:rPr>
          <w:color w:val="262626"/>
          <w:sz w:val="28"/>
        </w:rPr>
        <w:t>A.</w:t>
      </w:r>
    </w:p>
    <w:p w14:paraId="361E16FA" w14:textId="77777777" w:rsidR="003B7DA5" w:rsidRDefault="003B7DA5">
      <w:pPr>
        <w:pStyle w:val="BodyText"/>
        <w:spacing w:before="9"/>
        <w:rPr>
          <w:sz w:val="26"/>
        </w:rPr>
      </w:pPr>
    </w:p>
    <w:p w14:paraId="3B6439AE" w14:textId="77777777" w:rsidR="003B7DA5" w:rsidRDefault="0077419C">
      <w:pPr>
        <w:pStyle w:val="ListParagraph"/>
        <w:numPr>
          <w:ilvl w:val="0"/>
          <w:numId w:val="5"/>
        </w:numPr>
        <w:tabs>
          <w:tab w:val="left" w:pos="1986"/>
        </w:tabs>
        <w:spacing w:line="247" w:lineRule="auto"/>
        <w:ind w:left="116" w:right="528" w:firstLine="1440"/>
        <w:rPr>
          <w:color w:val="262626"/>
          <w:sz w:val="28"/>
        </w:rPr>
      </w:pPr>
      <w:r>
        <w:rPr>
          <w:i/>
          <w:color w:val="262626"/>
          <w:sz w:val="30"/>
        </w:rPr>
        <w:t xml:space="preserve">Approval Process. </w:t>
      </w:r>
      <w:r>
        <w:rPr>
          <w:color w:val="262626"/>
          <w:sz w:val="28"/>
        </w:rPr>
        <w:t>Approval by the Deputy Director, Field Services through super</w:t>
      </w:r>
      <w:r>
        <w:rPr>
          <w:color w:val="262626"/>
          <w:sz w:val="28"/>
        </w:rPr>
        <w:t xml:space="preserve">visory channels is required </w:t>
      </w:r>
      <w:r>
        <w:rPr>
          <w:b/>
          <w:color w:val="262626"/>
          <w:sz w:val="27"/>
        </w:rPr>
        <w:t xml:space="preserve">prior </w:t>
      </w:r>
      <w:r>
        <w:rPr>
          <w:color w:val="262626"/>
          <w:sz w:val="28"/>
        </w:rPr>
        <w:t>to beginning a specific vehicle</w:t>
      </w:r>
      <w:r>
        <w:rPr>
          <w:color w:val="262626"/>
          <w:spacing w:val="15"/>
          <w:sz w:val="28"/>
        </w:rPr>
        <w:t xml:space="preserve"> </w:t>
      </w:r>
      <w:r>
        <w:rPr>
          <w:color w:val="262626"/>
          <w:sz w:val="28"/>
        </w:rPr>
        <w:t>search.</w:t>
      </w:r>
    </w:p>
    <w:p w14:paraId="0F059F48" w14:textId="77777777" w:rsidR="003B7DA5" w:rsidRDefault="003B7DA5">
      <w:pPr>
        <w:pStyle w:val="BodyText"/>
      </w:pPr>
    </w:p>
    <w:p w14:paraId="65BC432D" w14:textId="77777777" w:rsidR="003B7DA5" w:rsidRDefault="0077419C">
      <w:pPr>
        <w:pStyle w:val="ListParagraph"/>
        <w:numPr>
          <w:ilvl w:val="1"/>
          <w:numId w:val="5"/>
        </w:numPr>
        <w:tabs>
          <w:tab w:val="left" w:pos="2684"/>
        </w:tabs>
        <w:spacing w:line="242" w:lineRule="auto"/>
        <w:ind w:left="119" w:right="489" w:firstLine="2165"/>
        <w:rPr>
          <w:rFonts w:ascii="Arial"/>
          <w:color w:val="262626"/>
          <w:sz w:val="25"/>
        </w:rPr>
      </w:pPr>
      <w:r>
        <w:rPr>
          <w:color w:val="262626"/>
          <w:sz w:val="28"/>
        </w:rPr>
        <w:t xml:space="preserve">WVDRS Vehicle Purchase Approval Form </w:t>
      </w:r>
      <w:r>
        <w:rPr>
          <w:b/>
          <w:color w:val="262626"/>
          <w:sz w:val="28"/>
        </w:rPr>
        <w:t xml:space="preserve">and </w:t>
      </w:r>
      <w:r>
        <w:rPr>
          <w:color w:val="262626"/>
          <w:sz w:val="28"/>
        </w:rPr>
        <w:t>Good News Mountaineer Garage Referral form will be completed by the Counselor prior to beginning the vehicle search and submitted together f</w:t>
      </w:r>
      <w:r>
        <w:rPr>
          <w:color w:val="262626"/>
          <w:sz w:val="28"/>
        </w:rPr>
        <w:t>or approval to the Deputy Director, Field Services through supervisory</w:t>
      </w:r>
      <w:r>
        <w:rPr>
          <w:color w:val="262626"/>
          <w:spacing w:val="7"/>
          <w:sz w:val="28"/>
        </w:rPr>
        <w:t xml:space="preserve"> </w:t>
      </w:r>
      <w:r>
        <w:rPr>
          <w:color w:val="262626"/>
          <w:sz w:val="28"/>
        </w:rPr>
        <w:t>channels.</w:t>
      </w:r>
    </w:p>
    <w:p w14:paraId="026A1421" w14:textId="77777777" w:rsidR="003B7DA5" w:rsidRDefault="003B7DA5">
      <w:pPr>
        <w:pStyle w:val="BodyText"/>
        <w:spacing w:before="5"/>
        <w:rPr>
          <w:sz w:val="20"/>
        </w:rPr>
      </w:pPr>
    </w:p>
    <w:p w14:paraId="3A92F65A" w14:textId="77777777" w:rsidR="003B7DA5" w:rsidRDefault="0077419C">
      <w:pPr>
        <w:pStyle w:val="ListParagraph"/>
        <w:numPr>
          <w:ilvl w:val="1"/>
          <w:numId w:val="5"/>
        </w:numPr>
        <w:tabs>
          <w:tab w:val="left" w:pos="2679"/>
        </w:tabs>
        <w:spacing w:before="89"/>
        <w:ind w:left="2678" w:hanging="402"/>
        <w:rPr>
          <w:color w:val="262626"/>
          <w:sz w:val="28"/>
        </w:rPr>
      </w:pPr>
      <w:r>
        <w:rPr>
          <w:color w:val="262626"/>
          <w:sz w:val="28"/>
        </w:rPr>
        <w:t>The consumer has agreed with and signed the</w:t>
      </w:r>
      <w:r>
        <w:rPr>
          <w:color w:val="262626"/>
          <w:spacing w:val="-18"/>
          <w:sz w:val="28"/>
        </w:rPr>
        <w:t xml:space="preserve"> </w:t>
      </w:r>
      <w:r>
        <w:rPr>
          <w:color w:val="262626"/>
          <w:sz w:val="28"/>
        </w:rPr>
        <w:t>Vehicle</w:t>
      </w:r>
    </w:p>
    <w:p w14:paraId="3301B5A9" w14:textId="77777777" w:rsidR="003B7DA5" w:rsidRDefault="0077419C">
      <w:pPr>
        <w:pStyle w:val="BodyText"/>
        <w:ind w:left="120"/>
      </w:pPr>
      <w:r>
        <w:rPr>
          <w:color w:val="262626"/>
        </w:rPr>
        <w:t>Policy Agreement.</w:t>
      </w:r>
    </w:p>
    <w:p w14:paraId="63A2F281" w14:textId="77777777" w:rsidR="003B7DA5" w:rsidRDefault="003B7DA5">
      <w:pPr>
        <w:pStyle w:val="BodyText"/>
        <w:rPr>
          <w:sz w:val="20"/>
        </w:rPr>
      </w:pPr>
    </w:p>
    <w:p w14:paraId="7D3E1E18" w14:textId="77777777" w:rsidR="003B7DA5" w:rsidRDefault="0077419C">
      <w:pPr>
        <w:pStyle w:val="ListParagraph"/>
        <w:numPr>
          <w:ilvl w:val="0"/>
          <w:numId w:val="5"/>
        </w:numPr>
        <w:tabs>
          <w:tab w:val="left" w:pos="2000"/>
        </w:tabs>
        <w:spacing w:before="87"/>
        <w:ind w:left="1999" w:hanging="453"/>
        <w:rPr>
          <w:color w:val="262626"/>
          <w:sz w:val="28"/>
        </w:rPr>
      </w:pPr>
      <w:r>
        <w:rPr>
          <w:i/>
          <w:color w:val="262626"/>
          <w:sz w:val="30"/>
        </w:rPr>
        <w:t xml:space="preserve">Documentation. </w:t>
      </w:r>
      <w:r>
        <w:rPr>
          <w:color w:val="262626"/>
          <w:sz w:val="28"/>
        </w:rPr>
        <w:t>The case record will</w:t>
      </w:r>
      <w:r>
        <w:rPr>
          <w:color w:val="262626"/>
          <w:spacing w:val="56"/>
          <w:sz w:val="28"/>
        </w:rPr>
        <w:t xml:space="preserve"> </w:t>
      </w:r>
      <w:r>
        <w:rPr>
          <w:color w:val="262626"/>
          <w:sz w:val="28"/>
        </w:rPr>
        <w:t>include:</w:t>
      </w:r>
    </w:p>
    <w:p w14:paraId="531579C0" w14:textId="77777777" w:rsidR="003B7DA5" w:rsidRDefault="003B7DA5">
      <w:pPr>
        <w:pStyle w:val="BodyText"/>
        <w:spacing w:before="6"/>
      </w:pPr>
    </w:p>
    <w:p w14:paraId="79EC9E7A" w14:textId="77777777" w:rsidR="003B7DA5" w:rsidRDefault="0077419C">
      <w:pPr>
        <w:pStyle w:val="ListParagraph"/>
        <w:numPr>
          <w:ilvl w:val="1"/>
          <w:numId w:val="5"/>
        </w:numPr>
        <w:tabs>
          <w:tab w:val="left" w:pos="2682"/>
          <w:tab w:val="left" w:pos="2683"/>
        </w:tabs>
        <w:ind w:left="122" w:right="260" w:firstLine="2152"/>
        <w:rPr>
          <w:color w:val="262626"/>
          <w:sz w:val="28"/>
        </w:rPr>
      </w:pPr>
      <w:r>
        <w:rPr>
          <w:color w:val="262626"/>
          <w:sz w:val="28"/>
        </w:rPr>
        <w:t>Documentation of the counselor's efforts to investigate and research the consumer's transportation needs and alternatives;</w:t>
      </w:r>
      <w:r>
        <w:rPr>
          <w:color w:val="262626"/>
          <w:spacing w:val="-3"/>
          <w:sz w:val="28"/>
        </w:rPr>
        <w:t xml:space="preserve"> </w:t>
      </w:r>
      <w:r>
        <w:rPr>
          <w:color w:val="262626"/>
          <w:sz w:val="28"/>
        </w:rPr>
        <w:t>and</w:t>
      </w:r>
    </w:p>
    <w:p w14:paraId="0588A576" w14:textId="77777777" w:rsidR="003B7DA5" w:rsidRDefault="003B7DA5">
      <w:pPr>
        <w:pStyle w:val="BodyText"/>
        <w:spacing w:before="4"/>
        <w:rPr>
          <w:sz w:val="26"/>
        </w:rPr>
      </w:pPr>
    </w:p>
    <w:p w14:paraId="66404C26" w14:textId="77777777" w:rsidR="003B7DA5" w:rsidRDefault="0077419C">
      <w:pPr>
        <w:pStyle w:val="ListParagraph"/>
        <w:numPr>
          <w:ilvl w:val="1"/>
          <w:numId w:val="5"/>
        </w:numPr>
        <w:tabs>
          <w:tab w:val="left" w:pos="2688"/>
        </w:tabs>
        <w:spacing w:line="338" w:lineRule="exact"/>
        <w:ind w:left="2687" w:hanging="411"/>
        <w:rPr>
          <w:color w:val="262626"/>
          <w:sz w:val="28"/>
        </w:rPr>
      </w:pPr>
      <w:r>
        <w:rPr>
          <w:color w:val="262626"/>
          <w:sz w:val="28"/>
        </w:rPr>
        <w:t xml:space="preserve">Documentation of the </w:t>
      </w:r>
      <w:r>
        <w:rPr>
          <w:i/>
          <w:color w:val="262626"/>
          <w:sz w:val="30"/>
        </w:rPr>
        <w:t xml:space="preserve">Requirements </w:t>
      </w:r>
      <w:r>
        <w:rPr>
          <w:color w:val="262626"/>
          <w:sz w:val="28"/>
        </w:rPr>
        <w:t>in A. and</w:t>
      </w:r>
      <w:r>
        <w:rPr>
          <w:color w:val="262626"/>
          <w:spacing w:val="-3"/>
          <w:sz w:val="28"/>
        </w:rPr>
        <w:t xml:space="preserve"> </w:t>
      </w:r>
      <w:r>
        <w:rPr>
          <w:color w:val="262626"/>
          <w:sz w:val="28"/>
        </w:rPr>
        <w:t>the</w:t>
      </w:r>
    </w:p>
    <w:p w14:paraId="4BB6350E" w14:textId="77777777" w:rsidR="003B7DA5" w:rsidRDefault="0077419C">
      <w:pPr>
        <w:spacing w:line="338" w:lineRule="exact"/>
        <w:ind w:left="134"/>
        <w:rPr>
          <w:sz w:val="28"/>
        </w:rPr>
      </w:pPr>
      <w:r>
        <w:rPr>
          <w:i/>
          <w:color w:val="262626"/>
          <w:sz w:val="30"/>
        </w:rPr>
        <w:t xml:space="preserve">Approval Process </w:t>
      </w:r>
      <w:r>
        <w:rPr>
          <w:color w:val="262626"/>
          <w:sz w:val="28"/>
        </w:rPr>
        <w:t>in B. as identified above in A. and B; and</w:t>
      </w:r>
    </w:p>
    <w:p w14:paraId="281E3F77" w14:textId="77777777" w:rsidR="003B7DA5" w:rsidRDefault="003B7DA5">
      <w:pPr>
        <w:pStyle w:val="BodyText"/>
      </w:pPr>
    </w:p>
    <w:p w14:paraId="2B7588DB" w14:textId="77777777" w:rsidR="003B7DA5" w:rsidRDefault="0077419C">
      <w:pPr>
        <w:pStyle w:val="ListParagraph"/>
        <w:numPr>
          <w:ilvl w:val="1"/>
          <w:numId w:val="5"/>
        </w:numPr>
        <w:tabs>
          <w:tab w:val="left" w:pos="2682"/>
          <w:tab w:val="left" w:pos="2683"/>
        </w:tabs>
        <w:spacing w:before="1"/>
        <w:ind w:left="115" w:right="543" w:firstLine="2156"/>
        <w:rPr>
          <w:color w:val="262626"/>
          <w:sz w:val="28"/>
        </w:rPr>
      </w:pPr>
      <w:r>
        <w:rPr>
          <w:color w:val="262626"/>
          <w:sz w:val="28"/>
        </w:rPr>
        <w:t xml:space="preserve">Documentation that </w:t>
      </w:r>
      <w:r>
        <w:rPr>
          <w:color w:val="262626"/>
          <w:sz w:val="28"/>
        </w:rPr>
        <w:t>approval has been received from the Deputy Director, Field</w:t>
      </w:r>
      <w:r>
        <w:rPr>
          <w:color w:val="262626"/>
          <w:spacing w:val="6"/>
          <w:sz w:val="28"/>
        </w:rPr>
        <w:t xml:space="preserve"> </w:t>
      </w:r>
      <w:r>
        <w:rPr>
          <w:color w:val="262626"/>
          <w:sz w:val="28"/>
        </w:rPr>
        <w:t>Services.</w:t>
      </w:r>
    </w:p>
    <w:p w14:paraId="570FFE1E" w14:textId="77777777" w:rsidR="003B7DA5" w:rsidRDefault="003B7DA5">
      <w:pPr>
        <w:pStyle w:val="BodyText"/>
        <w:spacing w:before="2"/>
        <w:rPr>
          <w:sz w:val="27"/>
        </w:rPr>
      </w:pPr>
    </w:p>
    <w:p w14:paraId="1B94A675" w14:textId="4657B4D3" w:rsidR="003B7DA5" w:rsidRDefault="0077419C">
      <w:pPr>
        <w:pStyle w:val="ListParagraph"/>
        <w:numPr>
          <w:ilvl w:val="0"/>
          <w:numId w:val="5"/>
        </w:numPr>
        <w:tabs>
          <w:tab w:val="left" w:pos="2016"/>
        </w:tabs>
        <w:spacing w:line="242" w:lineRule="auto"/>
        <w:ind w:left="115" w:right="318" w:firstLine="1437"/>
        <w:rPr>
          <w:color w:val="262626"/>
          <w:sz w:val="28"/>
        </w:rPr>
      </w:pPr>
      <w:r>
        <w:rPr>
          <w:i/>
          <w:color w:val="262626"/>
          <w:sz w:val="30"/>
        </w:rPr>
        <w:t xml:space="preserve">Exceptions. </w:t>
      </w:r>
      <w:r>
        <w:rPr>
          <w:color w:val="262626"/>
          <w:sz w:val="28"/>
        </w:rPr>
        <w:t xml:space="preserve">Exceptions to A. and B. above will be submitted to the Deputy Director, Field Services through </w:t>
      </w:r>
      <w:r w:rsidR="004D7D80">
        <w:rPr>
          <w:color w:val="262626"/>
          <w:sz w:val="28"/>
        </w:rPr>
        <w:t>supervisory channels</w:t>
      </w:r>
      <w:r>
        <w:rPr>
          <w:color w:val="262626"/>
          <w:sz w:val="28"/>
        </w:rPr>
        <w:t xml:space="preserve"> and documented in the case</w:t>
      </w:r>
      <w:r>
        <w:rPr>
          <w:color w:val="262626"/>
          <w:spacing w:val="-8"/>
          <w:sz w:val="28"/>
        </w:rPr>
        <w:t xml:space="preserve"> </w:t>
      </w:r>
      <w:r>
        <w:rPr>
          <w:color w:val="262626"/>
          <w:sz w:val="28"/>
        </w:rPr>
        <w:t>record.</w:t>
      </w:r>
    </w:p>
    <w:p w14:paraId="30C29D03" w14:textId="77777777" w:rsidR="003B7DA5" w:rsidRDefault="003B7DA5">
      <w:pPr>
        <w:spacing w:line="242" w:lineRule="auto"/>
        <w:rPr>
          <w:sz w:val="28"/>
        </w:rPr>
        <w:sectPr w:rsidR="003B7DA5">
          <w:pgSz w:w="12240" w:h="15840"/>
          <w:pgMar w:top="1560" w:right="1160" w:bottom="940" w:left="1380" w:header="676" w:footer="715" w:gutter="0"/>
          <w:cols w:space="720"/>
        </w:sectPr>
      </w:pPr>
    </w:p>
    <w:p w14:paraId="350E5302" w14:textId="77777777" w:rsidR="003B7DA5" w:rsidRDefault="003B7DA5">
      <w:pPr>
        <w:pStyle w:val="BodyText"/>
        <w:rPr>
          <w:sz w:val="20"/>
        </w:rPr>
      </w:pPr>
    </w:p>
    <w:p w14:paraId="0193422E" w14:textId="77777777" w:rsidR="003B7DA5" w:rsidRDefault="0077419C">
      <w:pPr>
        <w:pStyle w:val="ListParagraph"/>
        <w:numPr>
          <w:ilvl w:val="0"/>
          <w:numId w:val="5"/>
        </w:numPr>
        <w:tabs>
          <w:tab w:val="left" w:pos="2004"/>
        </w:tabs>
        <w:spacing w:before="236" w:line="242" w:lineRule="auto"/>
        <w:ind w:left="139" w:right="239" w:firstLine="1443"/>
        <w:rPr>
          <w:color w:val="262626"/>
          <w:sz w:val="28"/>
        </w:rPr>
      </w:pPr>
      <w:r>
        <w:rPr>
          <w:i/>
          <w:color w:val="262626"/>
          <w:sz w:val="28"/>
        </w:rPr>
        <w:t xml:space="preserve">Vehicle Providers. </w:t>
      </w:r>
      <w:r>
        <w:rPr>
          <w:color w:val="262626"/>
          <w:sz w:val="28"/>
        </w:rPr>
        <w:t>The Division will purchase a vehicle through the Good News Mountaineer Garage (GNMG) or from a licensed automobile dealer.</w:t>
      </w:r>
    </w:p>
    <w:p w14:paraId="095E9902" w14:textId="77777777" w:rsidR="003B7DA5" w:rsidRDefault="003B7DA5">
      <w:pPr>
        <w:pStyle w:val="BodyText"/>
        <w:spacing w:before="5"/>
      </w:pPr>
    </w:p>
    <w:p w14:paraId="0D20A158" w14:textId="5A98624A" w:rsidR="003B7DA5" w:rsidRDefault="0077419C">
      <w:pPr>
        <w:pStyle w:val="ListParagraph"/>
        <w:numPr>
          <w:ilvl w:val="1"/>
          <w:numId w:val="5"/>
        </w:numPr>
        <w:tabs>
          <w:tab w:val="left" w:pos="2702"/>
        </w:tabs>
        <w:spacing w:line="242" w:lineRule="auto"/>
        <w:ind w:right="966" w:firstLine="2157"/>
        <w:rPr>
          <w:rFonts w:ascii="Arial"/>
          <w:color w:val="262626"/>
          <w:sz w:val="27"/>
        </w:rPr>
      </w:pPr>
      <w:r>
        <w:rPr>
          <w:i/>
          <w:color w:val="262626"/>
          <w:sz w:val="28"/>
        </w:rPr>
        <w:t xml:space="preserve">Good News Mountaineer Garage. </w:t>
      </w:r>
      <w:r>
        <w:rPr>
          <w:color w:val="262626"/>
          <w:sz w:val="28"/>
        </w:rPr>
        <w:t xml:space="preserve">Good News </w:t>
      </w:r>
      <w:r w:rsidR="004D7D80">
        <w:rPr>
          <w:color w:val="262626"/>
          <w:sz w:val="28"/>
        </w:rPr>
        <w:t>Mountaineer Garage</w:t>
      </w:r>
      <w:r>
        <w:rPr>
          <w:color w:val="262626"/>
          <w:sz w:val="28"/>
        </w:rPr>
        <w:t xml:space="preserve"> </w:t>
      </w:r>
      <w:r>
        <w:rPr>
          <w:b/>
          <w:color w:val="262626"/>
          <w:sz w:val="28"/>
        </w:rPr>
        <w:t xml:space="preserve">(GNMG) </w:t>
      </w:r>
      <w:r>
        <w:rPr>
          <w:color w:val="262626"/>
          <w:sz w:val="28"/>
        </w:rPr>
        <w:t>will be the first choice for vehicle</w:t>
      </w:r>
      <w:r>
        <w:rPr>
          <w:color w:val="262626"/>
          <w:spacing w:val="25"/>
          <w:sz w:val="28"/>
        </w:rPr>
        <w:t xml:space="preserve"> </w:t>
      </w:r>
      <w:r>
        <w:rPr>
          <w:color w:val="262626"/>
          <w:sz w:val="28"/>
        </w:rPr>
        <w:t>selection.</w:t>
      </w:r>
    </w:p>
    <w:p w14:paraId="37DA741D" w14:textId="77777777" w:rsidR="003B7DA5" w:rsidRDefault="003B7DA5">
      <w:pPr>
        <w:pStyle w:val="BodyText"/>
        <w:spacing w:before="8"/>
      </w:pPr>
    </w:p>
    <w:p w14:paraId="52A55523" w14:textId="77777777" w:rsidR="003B7DA5" w:rsidRDefault="0077419C">
      <w:pPr>
        <w:pStyle w:val="ListParagraph"/>
        <w:numPr>
          <w:ilvl w:val="2"/>
          <w:numId w:val="5"/>
        </w:numPr>
        <w:tabs>
          <w:tab w:val="left" w:pos="3411"/>
        </w:tabs>
        <w:spacing w:line="242" w:lineRule="auto"/>
        <w:ind w:right="529" w:firstLine="2889"/>
        <w:rPr>
          <w:color w:val="262626"/>
          <w:sz w:val="28"/>
        </w:rPr>
      </w:pPr>
      <w:r>
        <w:rPr>
          <w:color w:val="262626"/>
          <w:sz w:val="28"/>
        </w:rPr>
        <w:t xml:space="preserve">In consultation with the Counselor and the consumer, </w:t>
      </w:r>
      <w:r>
        <w:rPr>
          <w:b/>
          <w:color w:val="262626"/>
          <w:sz w:val="28"/>
        </w:rPr>
        <w:t xml:space="preserve">GNMG </w:t>
      </w:r>
      <w:r>
        <w:rPr>
          <w:color w:val="262626"/>
          <w:sz w:val="28"/>
        </w:rPr>
        <w:t>will assess the consumer's transportation requirements, and recommend an appropriate vehicle meeting the minimum basic needs for employment.</w:t>
      </w:r>
    </w:p>
    <w:p w14:paraId="2BC004B8" w14:textId="77777777" w:rsidR="003B7DA5" w:rsidRDefault="003B7DA5">
      <w:pPr>
        <w:pStyle w:val="BodyText"/>
        <w:spacing w:before="6"/>
      </w:pPr>
    </w:p>
    <w:p w14:paraId="0081DAFE" w14:textId="77777777" w:rsidR="003B7DA5" w:rsidRDefault="0077419C">
      <w:pPr>
        <w:pStyle w:val="ListParagraph"/>
        <w:numPr>
          <w:ilvl w:val="2"/>
          <w:numId w:val="5"/>
        </w:numPr>
        <w:tabs>
          <w:tab w:val="left" w:pos="3408"/>
        </w:tabs>
        <w:spacing w:before="1"/>
        <w:ind w:left="131" w:right="263" w:firstLine="2897"/>
        <w:rPr>
          <w:color w:val="262626"/>
          <w:sz w:val="28"/>
        </w:rPr>
      </w:pPr>
      <w:r>
        <w:rPr>
          <w:rFonts w:ascii="Arial"/>
          <w:color w:val="262626"/>
          <w:sz w:val="27"/>
        </w:rPr>
        <w:t xml:space="preserve">If </w:t>
      </w:r>
      <w:r>
        <w:rPr>
          <w:b/>
          <w:color w:val="262626"/>
          <w:sz w:val="28"/>
        </w:rPr>
        <w:t>GNMG</w:t>
      </w:r>
      <w:r>
        <w:rPr>
          <w:b/>
          <w:color w:val="262626"/>
          <w:sz w:val="28"/>
        </w:rPr>
        <w:t xml:space="preserve"> </w:t>
      </w:r>
      <w:r>
        <w:rPr>
          <w:color w:val="262626"/>
          <w:sz w:val="28"/>
        </w:rPr>
        <w:t>cannot provide a suitable vehicle within thirty (30) days, the counselor and consumer can extend the GNMG search or go to a licensed dealer, based on the consumer's</w:t>
      </w:r>
      <w:r>
        <w:rPr>
          <w:color w:val="262626"/>
          <w:spacing w:val="-14"/>
          <w:sz w:val="28"/>
        </w:rPr>
        <w:t xml:space="preserve"> </w:t>
      </w:r>
      <w:r>
        <w:rPr>
          <w:color w:val="262626"/>
          <w:sz w:val="28"/>
        </w:rPr>
        <w:t>needs.</w:t>
      </w:r>
    </w:p>
    <w:p w14:paraId="10BAF514" w14:textId="77777777" w:rsidR="003B7DA5" w:rsidRDefault="003B7DA5">
      <w:pPr>
        <w:pStyle w:val="BodyText"/>
        <w:spacing w:before="9"/>
      </w:pPr>
    </w:p>
    <w:p w14:paraId="6F58B996" w14:textId="427F159A" w:rsidR="003B7DA5" w:rsidRDefault="0077419C">
      <w:pPr>
        <w:pStyle w:val="ListParagraph"/>
        <w:numPr>
          <w:ilvl w:val="2"/>
          <w:numId w:val="5"/>
        </w:numPr>
        <w:tabs>
          <w:tab w:val="left" w:pos="3388"/>
        </w:tabs>
        <w:spacing w:line="242" w:lineRule="auto"/>
        <w:ind w:left="131" w:right="176" w:firstLine="2891"/>
        <w:rPr>
          <w:color w:val="262626"/>
          <w:sz w:val="28"/>
        </w:rPr>
      </w:pPr>
      <w:r>
        <w:rPr>
          <w:rFonts w:ascii="Arial"/>
          <w:color w:val="262626"/>
          <w:sz w:val="27"/>
        </w:rPr>
        <w:t xml:space="preserve">If </w:t>
      </w:r>
      <w:r>
        <w:rPr>
          <w:color w:val="262626"/>
          <w:sz w:val="28"/>
        </w:rPr>
        <w:t>the counselor and consumer accept GNMG recommendations, then GNMG will sell the</w:t>
      </w:r>
      <w:r>
        <w:rPr>
          <w:color w:val="262626"/>
          <w:sz w:val="28"/>
        </w:rPr>
        <w:t xml:space="preserve"> vehicle directly to the consumer for a minimum sum (one dollar) and convey title to the consumer. In no </w:t>
      </w:r>
      <w:r w:rsidR="004D7D80">
        <w:rPr>
          <w:color w:val="262626"/>
          <w:sz w:val="28"/>
        </w:rPr>
        <w:t>instance will</w:t>
      </w:r>
      <w:r>
        <w:rPr>
          <w:color w:val="262626"/>
          <w:sz w:val="28"/>
        </w:rPr>
        <w:t xml:space="preserve"> the title be conveyed to the</w:t>
      </w:r>
      <w:r>
        <w:rPr>
          <w:color w:val="262626"/>
          <w:spacing w:val="17"/>
          <w:sz w:val="28"/>
        </w:rPr>
        <w:t xml:space="preserve"> </w:t>
      </w:r>
      <w:r>
        <w:rPr>
          <w:color w:val="262626"/>
          <w:sz w:val="28"/>
        </w:rPr>
        <w:t>Division.</w:t>
      </w:r>
    </w:p>
    <w:p w14:paraId="39D4931C" w14:textId="77777777" w:rsidR="003B7DA5" w:rsidRDefault="003B7DA5">
      <w:pPr>
        <w:pStyle w:val="BodyText"/>
        <w:spacing w:before="4"/>
        <w:rPr>
          <w:sz w:val="27"/>
        </w:rPr>
      </w:pPr>
    </w:p>
    <w:p w14:paraId="2B1C72B6" w14:textId="77777777" w:rsidR="003B7DA5" w:rsidRDefault="0077419C">
      <w:pPr>
        <w:pStyle w:val="ListParagraph"/>
        <w:numPr>
          <w:ilvl w:val="2"/>
          <w:numId w:val="5"/>
        </w:numPr>
        <w:tabs>
          <w:tab w:val="left" w:pos="405"/>
        </w:tabs>
        <w:ind w:left="3423" w:right="585" w:hanging="3424"/>
        <w:jc w:val="right"/>
        <w:rPr>
          <w:color w:val="262626"/>
          <w:sz w:val="28"/>
        </w:rPr>
      </w:pPr>
      <w:r>
        <w:rPr>
          <w:color w:val="262626"/>
          <w:sz w:val="28"/>
        </w:rPr>
        <w:t>The counselor has the final approval to accept</w:t>
      </w:r>
      <w:r>
        <w:rPr>
          <w:color w:val="262626"/>
          <w:spacing w:val="27"/>
          <w:sz w:val="28"/>
        </w:rPr>
        <w:t xml:space="preserve"> </w:t>
      </w:r>
      <w:r>
        <w:rPr>
          <w:color w:val="262626"/>
          <w:sz w:val="28"/>
        </w:rPr>
        <w:t>the</w:t>
      </w:r>
    </w:p>
    <w:p w14:paraId="7D698C47" w14:textId="77777777" w:rsidR="003B7DA5" w:rsidRDefault="0077419C">
      <w:pPr>
        <w:pStyle w:val="BodyText"/>
        <w:spacing w:before="5"/>
        <w:ind w:right="633"/>
        <w:jc w:val="right"/>
      </w:pPr>
      <w:r>
        <w:rPr>
          <w:b/>
          <w:color w:val="262626"/>
        </w:rPr>
        <w:t xml:space="preserve">GNMG </w:t>
      </w:r>
      <w:r>
        <w:rPr>
          <w:color w:val="262626"/>
        </w:rPr>
        <w:t>vehicle or reject the vehicle based on unacceptable vehicle conditions.</w:t>
      </w:r>
    </w:p>
    <w:p w14:paraId="553769AA" w14:textId="77777777" w:rsidR="003B7DA5" w:rsidRDefault="003B7DA5">
      <w:pPr>
        <w:pStyle w:val="BodyText"/>
        <w:spacing w:before="4"/>
      </w:pPr>
    </w:p>
    <w:p w14:paraId="49DD91EC" w14:textId="77777777" w:rsidR="003B7DA5" w:rsidRDefault="0077419C">
      <w:pPr>
        <w:pStyle w:val="ListParagraph"/>
        <w:numPr>
          <w:ilvl w:val="2"/>
          <w:numId w:val="5"/>
        </w:numPr>
        <w:tabs>
          <w:tab w:val="left" w:pos="3405"/>
        </w:tabs>
        <w:ind w:left="132" w:right="298" w:firstLine="2890"/>
        <w:rPr>
          <w:color w:val="262626"/>
          <w:sz w:val="28"/>
        </w:rPr>
      </w:pPr>
      <w:r>
        <w:rPr>
          <w:color w:val="262626"/>
          <w:sz w:val="28"/>
        </w:rPr>
        <w:t>The total cost of the vehicle will not exceed reasonable market value as referenced by current Edmunds or Kelley Blue Book, not to exceed a maximum of</w:t>
      </w:r>
      <w:r>
        <w:rPr>
          <w:color w:val="262626"/>
          <w:spacing w:val="-38"/>
          <w:sz w:val="28"/>
        </w:rPr>
        <w:t xml:space="preserve"> </w:t>
      </w:r>
      <w:r>
        <w:rPr>
          <w:color w:val="262626"/>
          <w:sz w:val="28"/>
        </w:rPr>
        <w:t>$12,000.</w:t>
      </w:r>
    </w:p>
    <w:p w14:paraId="5433EB8A" w14:textId="77777777" w:rsidR="003B7DA5" w:rsidRDefault="003B7DA5">
      <w:pPr>
        <w:pStyle w:val="BodyText"/>
        <w:spacing w:before="5"/>
      </w:pPr>
    </w:p>
    <w:p w14:paraId="66E0010B" w14:textId="77777777" w:rsidR="003B7DA5" w:rsidRDefault="0077419C">
      <w:pPr>
        <w:pStyle w:val="ListParagraph"/>
        <w:numPr>
          <w:ilvl w:val="2"/>
          <w:numId w:val="5"/>
        </w:numPr>
        <w:tabs>
          <w:tab w:val="left" w:pos="3378"/>
        </w:tabs>
        <w:ind w:left="126" w:right="206" w:firstLine="2895"/>
        <w:rPr>
          <w:color w:val="262626"/>
          <w:sz w:val="28"/>
        </w:rPr>
      </w:pPr>
      <w:r>
        <w:rPr>
          <w:color w:val="262626"/>
          <w:sz w:val="28"/>
        </w:rPr>
        <w:t xml:space="preserve">A Special Fee Request </w:t>
      </w:r>
      <w:r>
        <w:rPr>
          <w:color w:val="262626"/>
          <w:sz w:val="28"/>
        </w:rPr>
        <w:t>form will be submitted for the total cost of the vehicle to be purchased by the</w:t>
      </w:r>
      <w:r>
        <w:rPr>
          <w:color w:val="262626"/>
          <w:spacing w:val="16"/>
          <w:sz w:val="28"/>
        </w:rPr>
        <w:t xml:space="preserve"> </w:t>
      </w:r>
      <w:r>
        <w:rPr>
          <w:color w:val="262626"/>
          <w:sz w:val="28"/>
        </w:rPr>
        <w:t>Division.</w:t>
      </w:r>
    </w:p>
    <w:p w14:paraId="3A950320" w14:textId="77777777" w:rsidR="003B7DA5" w:rsidRDefault="003B7DA5">
      <w:pPr>
        <w:pStyle w:val="BodyText"/>
        <w:spacing w:before="5"/>
      </w:pPr>
    </w:p>
    <w:p w14:paraId="01A5AD55" w14:textId="7DAEDDB5" w:rsidR="003B7DA5" w:rsidRDefault="0077419C">
      <w:pPr>
        <w:pStyle w:val="ListParagraph"/>
        <w:numPr>
          <w:ilvl w:val="1"/>
          <w:numId w:val="5"/>
        </w:numPr>
        <w:tabs>
          <w:tab w:val="left" w:pos="2692"/>
        </w:tabs>
        <w:spacing w:line="242" w:lineRule="auto"/>
        <w:ind w:left="123" w:right="218" w:firstLine="2163"/>
        <w:rPr>
          <w:color w:val="262626"/>
          <w:sz w:val="28"/>
        </w:rPr>
      </w:pPr>
      <w:r>
        <w:rPr>
          <w:i/>
          <w:color w:val="262626"/>
          <w:sz w:val="28"/>
        </w:rPr>
        <w:t xml:space="preserve">Licensed Dealer. </w:t>
      </w:r>
      <w:r>
        <w:rPr>
          <w:color w:val="262626"/>
          <w:sz w:val="28"/>
        </w:rPr>
        <w:t xml:space="preserve">Purchases from a licensed dealer may be utilized if the </w:t>
      </w:r>
      <w:r>
        <w:rPr>
          <w:b/>
          <w:color w:val="262626"/>
          <w:sz w:val="28"/>
        </w:rPr>
        <w:t xml:space="preserve">GNMG </w:t>
      </w:r>
      <w:r>
        <w:rPr>
          <w:color w:val="262626"/>
          <w:sz w:val="28"/>
        </w:rPr>
        <w:t xml:space="preserve">program cannot provide a suitable vehicle. The </w:t>
      </w:r>
      <w:r w:rsidR="004D7D80">
        <w:rPr>
          <w:color w:val="262626"/>
          <w:sz w:val="28"/>
        </w:rPr>
        <w:t>Division will</w:t>
      </w:r>
      <w:r>
        <w:rPr>
          <w:color w:val="262626"/>
          <w:sz w:val="28"/>
        </w:rPr>
        <w:t xml:space="preserve"> only purchase vehicles fr</w:t>
      </w:r>
      <w:r>
        <w:rPr>
          <w:color w:val="262626"/>
          <w:sz w:val="28"/>
        </w:rPr>
        <w:t>om licensed  dealers;  vehicles are not purchased from persons or entities which are not so</w:t>
      </w:r>
      <w:r>
        <w:rPr>
          <w:color w:val="262626"/>
          <w:spacing w:val="-27"/>
          <w:sz w:val="28"/>
        </w:rPr>
        <w:t xml:space="preserve"> </w:t>
      </w:r>
      <w:r>
        <w:rPr>
          <w:color w:val="262626"/>
          <w:sz w:val="28"/>
        </w:rPr>
        <w:t>licensed.</w:t>
      </w:r>
    </w:p>
    <w:p w14:paraId="4BF74D07" w14:textId="77777777" w:rsidR="003B7DA5" w:rsidRDefault="003B7DA5">
      <w:pPr>
        <w:spacing w:line="242" w:lineRule="auto"/>
        <w:rPr>
          <w:sz w:val="28"/>
        </w:rPr>
        <w:sectPr w:rsidR="003B7DA5">
          <w:pgSz w:w="12240" w:h="15840"/>
          <w:pgMar w:top="1560" w:right="1160" w:bottom="940" w:left="1380" w:header="676" w:footer="715" w:gutter="0"/>
          <w:cols w:space="720"/>
        </w:sectPr>
      </w:pPr>
    </w:p>
    <w:p w14:paraId="6952D364" w14:textId="77777777" w:rsidR="003B7DA5" w:rsidRDefault="0077419C">
      <w:pPr>
        <w:pStyle w:val="ListParagraph"/>
        <w:numPr>
          <w:ilvl w:val="2"/>
          <w:numId w:val="5"/>
        </w:numPr>
        <w:tabs>
          <w:tab w:val="left" w:pos="3396"/>
        </w:tabs>
        <w:spacing w:before="173" w:line="242" w:lineRule="auto"/>
        <w:ind w:right="350" w:firstLine="2890"/>
        <w:rPr>
          <w:color w:val="262626"/>
          <w:sz w:val="28"/>
        </w:rPr>
      </w:pPr>
      <w:r>
        <w:rPr>
          <w:color w:val="262626"/>
          <w:sz w:val="28"/>
        </w:rPr>
        <w:lastRenderedPageBreak/>
        <w:t>The Counselor and consumer will consult with a licensed dealer to identify a vehicle to meet the consumer's minimum basic need for employment</w:t>
      </w:r>
      <w:r>
        <w:rPr>
          <w:color w:val="262626"/>
          <w:spacing w:val="47"/>
          <w:sz w:val="28"/>
        </w:rPr>
        <w:t xml:space="preserve"> </w:t>
      </w:r>
      <w:r>
        <w:rPr>
          <w:color w:val="262626"/>
          <w:sz w:val="28"/>
        </w:rPr>
        <w:t>outcome.</w:t>
      </w:r>
    </w:p>
    <w:p w14:paraId="2984A46E" w14:textId="77777777" w:rsidR="003B7DA5" w:rsidRDefault="003B7DA5">
      <w:pPr>
        <w:pStyle w:val="BodyText"/>
      </w:pPr>
    </w:p>
    <w:p w14:paraId="60A4E886" w14:textId="77777777" w:rsidR="003B7DA5" w:rsidRDefault="0077419C">
      <w:pPr>
        <w:pStyle w:val="ListParagraph"/>
        <w:numPr>
          <w:ilvl w:val="2"/>
          <w:numId w:val="5"/>
        </w:numPr>
        <w:tabs>
          <w:tab w:val="left" w:pos="3415"/>
        </w:tabs>
        <w:spacing w:line="242" w:lineRule="auto"/>
        <w:ind w:left="129" w:right="356" w:firstLine="2889"/>
        <w:rPr>
          <w:color w:val="262626"/>
          <w:sz w:val="28"/>
        </w:rPr>
      </w:pPr>
      <w:r>
        <w:rPr>
          <w:color w:val="262626"/>
          <w:sz w:val="28"/>
        </w:rPr>
        <w:t>The licensed dealer will provide a written statement describing the vehicle (i.e., vehicle identification number, make, model), itemizing all charges (i.e., vehicle cost, license fees, title transfer), and showing the total amount to be</w:t>
      </w:r>
      <w:r>
        <w:rPr>
          <w:color w:val="262626"/>
          <w:spacing w:val="4"/>
          <w:sz w:val="28"/>
        </w:rPr>
        <w:t xml:space="preserve"> </w:t>
      </w:r>
      <w:r>
        <w:rPr>
          <w:color w:val="262626"/>
          <w:sz w:val="28"/>
        </w:rPr>
        <w:t>paid.</w:t>
      </w:r>
    </w:p>
    <w:p w14:paraId="31795158" w14:textId="77777777" w:rsidR="003B7DA5" w:rsidRDefault="003B7DA5">
      <w:pPr>
        <w:pStyle w:val="BodyText"/>
        <w:spacing w:before="2"/>
      </w:pPr>
    </w:p>
    <w:p w14:paraId="16326FB1" w14:textId="77777777" w:rsidR="003B7DA5" w:rsidRDefault="0077419C">
      <w:pPr>
        <w:pStyle w:val="ListParagraph"/>
        <w:numPr>
          <w:ilvl w:val="2"/>
          <w:numId w:val="5"/>
        </w:numPr>
        <w:tabs>
          <w:tab w:val="left" w:pos="3396"/>
        </w:tabs>
        <w:spacing w:line="242" w:lineRule="auto"/>
        <w:ind w:left="124" w:right="495" w:firstLine="2894"/>
        <w:rPr>
          <w:color w:val="262626"/>
          <w:sz w:val="28"/>
        </w:rPr>
      </w:pPr>
      <w:r>
        <w:rPr>
          <w:color w:val="262626"/>
          <w:sz w:val="28"/>
        </w:rPr>
        <w:t>The Counselo</w:t>
      </w:r>
      <w:r>
        <w:rPr>
          <w:color w:val="262626"/>
          <w:sz w:val="28"/>
        </w:rPr>
        <w:t>r will acquire and document two (2) additional bids for comparable vehicles from local dealers. The dealership with the lowest bid will be selected and awarded the</w:t>
      </w:r>
      <w:r>
        <w:rPr>
          <w:color w:val="262626"/>
          <w:spacing w:val="4"/>
          <w:sz w:val="28"/>
        </w:rPr>
        <w:t xml:space="preserve"> </w:t>
      </w:r>
      <w:r>
        <w:rPr>
          <w:color w:val="262626"/>
          <w:sz w:val="28"/>
        </w:rPr>
        <w:t>purchase.</w:t>
      </w:r>
    </w:p>
    <w:p w14:paraId="27F3A129" w14:textId="77777777" w:rsidR="003B7DA5" w:rsidRDefault="003B7DA5">
      <w:pPr>
        <w:pStyle w:val="BodyText"/>
      </w:pPr>
    </w:p>
    <w:p w14:paraId="487A5CCA" w14:textId="77777777" w:rsidR="003B7DA5" w:rsidRDefault="0077419C">
      <w:pPr>
        <w:pStyle w:val="ListParagraph"/>
        <w:numPr>
          <w:ilvl w:val="2"/>
          <w:numId w:val="5"/>
        </w:numPr>
        <w:tabs>
          <w:tab w:val="left" w:pos="3415"/>
        </w:tabs>
        <w:spacing w:line="242" w:lineRule="auto"/>
        <w:ind w:left="125" w:right="421" w:firstLine="2893"/>
        <w:jc w:val="both"/>
        <w:rPr>
          <w:color w:val="262626"/>
          <w:sz w:val="28"/>
        </w:rPr>
      </w:pPr>
      <w:r>
        <w:rPr>
          <w:color w:val="262626"/>
          <w:sz w:val="28"/>
        </w:rPr>
        <w:t>The selected licensed dealer will provide a written statement describing the appl</w:t>
      </w:r>
      <w:r>
        <w:rPr>
          <w:color w:val="262626"/>
          <w:sz w:val="28"/>
        </w:rPr>
        <w:t>icable warranty. (Note that in West Virginia, it is not lawful for a licensed dealer to offer a vehicle "as is"; whether the vehicle is new or used, an implied warranty of merchantability always applies and cannot be waived by the customer or disclaimed by</w:t>
      </w:r>
      <w:r>
        <w:rPr>
          <w:color w:val="262626"/>
          <w:sz w:val="28"/>
        </w:rPr>
        <w:t xml:space="preserve"> the</w:t>
      </w:r>
      <w:r>
        <w:rPr>
          <w:color w:val="262626"/>
          <w:spacing w:val="11"/>
          <w:sz w:val="28"/>
        </w:rPr>
        <w:t xml:space="preserve"> </w:t>
      </w:r>
      <w:r>
        <w:rPr>
          <w:color w:val="262626"/>
          <w:sz w:val="28"/>
        </w:rPr>
        <w:t>dealer).</w:t>
      </w:r>
    </w:p>
    <w:p w14:paraId="19468262" w14:textId="77777777" w:rsidR="003B7DA5" w:rsidRDefault="003B7DA5">
      <w:pPr>
        <w:pStyle w:val="BodyText"/>
        <w:spacing w:before="5"/>
        <w:rPr>
          <w:sz w:val="27"/>
        </w:rPr>
      </w:pPr>
    </w:p>
    <w:p w14:paraId="4104AAA4" w14:textId="77777777" w:rsidR="003B7DA5" w:rsidRDefault="0077419C">
      <w:pPr>
        <w:pStyle w:val="ListParagraph"/>
        <w:numPr>
          <w:ilvl w:val="2"/>
          <w:numId w:val="5"/>
        </w:numPr>
        <w:tabs>
          <w:tab w:val="left" w:pos="3396"/>
        </w:tabs>
        <w:spacing w:line="242" w:lineRule="auto"/>
        <w:ind w:left="127" w:right="300" w:firstLine="2890"/>
        <w:rPr>
          <w:color w:val="262626"/>
          <w:sz w:val="28"/>
        </w:rPr>
      </w:pPr>
      <w:r>
        <w:rPr>
          <w:color w:val="262626"/>
          <w:sz w:val="28"/>
        </w:rPr>
        <w:t>The total cost of the vehicle will not exceed reasonable market value as referenced by current Edmunds or Kelley Blue Book, not to exceed a maximum of</w:t>
      </w:r>
      <w:r>
        <w:rPr>
          <w:color w:val="262626"/>
          <w:spacing w:val="21"/>
          <w:sz w:val="28"/>
        </w:rPr>
        <w:t xml:space="preserve"> </w:t>
      </w:r>
      <w:r>
        <w:rPr>
          <w:color w:val="262626"/>
          <w:sz w:val="28"/>
        </w:rPr>
        <w:t>$12,000.</w:t>
      </w:r>
    </w:p>
    <w:p w14:paraId="6B132287" w14:textId="77777777" w:rsidR="003B7DA5" w:rsidRDefault="003B7DA5">
      <w:pPr>
        <w:pStyle w:val="BodyText"/>
      </w:pPr>
    </w:p>
    <w:p w14:paraId="582083C9" w14:textId="77777777" w:rsidR="003B7DA5" w:rsidRDefault="0077419C">
      <w:pPr>
        <w:pStyle w:val="ListParagraph"/>
        <w:numPr>
          <w:ilvl w:val="2"/>
          <w:numId w:val="5"/>
        </w:numPr>
        <w:tabs>
          <w:tab w:val="left" w:pos="3373"/>
        </w:tabs>
        <w:ind w:left="131" w:right="566" w:firstLine="2899"/>
        <w:jc w:val="both"/>
        <w:rPr>
          <w:rFonts w:ascii="Arial"/>
          <w:color w:val="262626"/>
          <w:sz w:val="26"/>
        </w:rPr>
      </w:pPr>
      <w:r>
        <w:rPr>
          <w:color w:val="262626"/>
          <w:sz w:val="28"/>
        </w:rPr>
        <w:t>A Special Fee Request Form will be submitted for the total cost of the vehicle t</w:t>
      </w:r>
      <w:r>
        <w:rPr>
          <w:color w:val="262626"/>
          <w:sz w:val="28"/>
        </w:rPr>
        <w:t>o be purchased by the</w:t>
      </w:r>
      <w:r>
        <w:rPr>
          <w:color w:val="262626"/>
          <w:spacing w:val="15"/>
          <w:sz w:val="28"/>
        </w:rPr>
        <w:t xml:space="preserve"> </w:t>
      </w:r>
      <w:r>
        <w:rPr>
          <w:color w:val="262626"/>
          <w:sz w:val="28"/>
        </w:rPr>
        <w:t>Division.</w:t>
      </w:r>
    </w:p>
    <w:p w14:paraId="726CA1D7" w14:textId="77777777" w:rsidR="003B7DA5" w:rsidRDefault="003B7DA5">
      <w:pPr>
        <w:pStyle w:val="BodyText"/>
        <w:spacing w:before="5"/>
      </w:pPr>
    </w:p>
    <w:p w14:paraId="4C899D8E" w14:textId="77777777" w:rsidR="003B7DA5" w:rsidRDefault="0077419C">
      <w:pPr>
        <w:pStyle w:val="ListParagraph"/>
        <w:numPr>
          <w:ilvl w:val="2"/>
          <w:numId w:val="5"/>
        </w:numPr>
        <w:tabs>
          <w:tab w:val="left" w:pos="3415"/>
        </w:tabs>
        <w:spacing w:line="242" w:lineRule="auto"/>
        <w:ind w:left="124" w:right="383" w:firstLine="2895"/>
        <w:rPr>
          <w:color w:val="262626"/>
          <w:sz w:val="28"/>
        </w:rPr>
      </w:pPr>
      <w:r>
        <w:rPr>
          <w:color w:val="262626"/>
          <w:sz w:val="28"/>
        </w:rPr>
        <w:t>The licensed dealer will convey the title to the consumer, not the Division. In no instance will the title be conveyed to the Division. The consumer cannot assume any loan for the purchase of the vehicle; therefore, the tit</w:t>
      </w:r>
      <w:r>
        <w:rPr>
          <w:color w:val="262626"/>
          <w:sz w:val="28"/>
        </w:rPr>
        <w:t>le must be issued clear and free to the</w:t>
      </w:r>
      <w:r>
        <w:rPr>
          <w:color w:val="262626"/>
          <w:spacing w:val="50"/>
          <w:sz w:val="28"/>
        </w:rPr>
        <w:t xml:space="preserve"> </w:t>
      </w:r>
      <w:r>
        <w:rPr>
          <w:color w:val="262626"/>
          <w:sz w:val="28"/>
        </w:rPr>
        <w:t>consumer.</w:t>
      </w:r>
    </w:p>
    <w:p w14:paraId="566E3284" w14:textId="77777777" w:rsidR="003B7DA5" w:rsidRDefault="003B7DA5">
      <w:pPr>
        <w:pStyle w:val="BodyText"/>
        <w:spacing w:before="3"/>
        <w:rPr>
          <w:sz w:val="27"/>
        </w:rPr>
      </w:pPr>
    </w:p>
    <w:p w14:paraId="5C94DB4D" w14:textId="77777777" w:rsidR="003B7DA5" w:rsidRDefault="0077419C">
      <w:pPr>
        <w:pStyle w:val="ListParagraph"/>
        <w:numPr>
          <w:ilvl w:val="1"/>
          <w:numId w:val="5"/>
        </w:numPr>
        <w:tabs>
          <w:tab w:val="left" w:pos="2703"/>
        </w:tabs>
        <w:spacing w:line="242" w:lineRule="auto"/>
        <w:ind w:left="120" w:right="454" w:firstLine="2180"/>
        <w:rPr>
          <w:color w:val="262626"/>
          <w:sz w:val="28"/>
        </w:rPr>
      </w:pPr>
      <w:r>
        <w:rPr>
          <w:i/>
          <w:color w:val="262626"/>
          <w:sz w:val="27"/>
        </w:rPr>
        <w:t xml:space="preserve">Requests for Exceptions. </w:t>
      </w:r>
      <w:r>
        <w:rPr>
          <w:color w:val="262626"/>
          <w:sz w:val="28"/>
        </w:rPr>
        <w:t>Requests for exceptions will be submitted for approval to the Director, through supervisory</w:t>
      </w:r>
      <w:r>
        <w:rPr>
          <w:color w:val="262626"/>
          <w:spacing w:val="-32"/>
          <w:sz w:val="28"/>
        </w:rPr>
        <w:t xml:space="preserve"> </w:t>
      </w:r>
      <w:r>
        <w:rPr>
          <w:color w:val="262626"/>
          <w:sz w:val="28"/>
        </w:rPr>
        <w:t>channels.</w:t>
      </w:r>
    </w:p>
    <w:p w14:paraId="55AE01A5" w14:textId="77777777" w:rsidR="003B7DA5" w:rsidRDefault="003B7DA5">
      <w:pPr>
        <w:spacing w:line="242" w:lineRule="auto"/>
        <w:rPr>
          <w:sz w:val="28"/>
        </w:rPr>
        <w:sectPr w:rsidR="003B7DA5">
          <w:pgSz w:w="12240" w:h="15840"/>
          <w:pgMar w:top="1560" w:right="1160" w:bottom="920" w:left="1380" w:header="676" w:footer="715" w:gutter="0"/>
          <w:cols w:space="720"/>
        </w:sectPr>
      </w:pPr>
    </w:p>
    <w:p w14:paraId="0F820DA2" w14:textId="77777777" w:rsidR="003B7DA5" w:rsidRDefault="003B7DA5">
      <w:pPr>
        <w:pStyle w:val="BodyText"/>
        <w:spacing w:before="2"/>
        <w:rPr>
          <w:sz w:val="10"/>
        </w:rPr>
      </w:pPr>
    </w:p>
    <w:p w14:paraId="0B51A88B" w14:textId="77777777" w:rsidR="003B7DA5" w:rsidRDefault="0077419C">
      <w:pPr>
        <w:spacing w:before="90"/>
        <w:ind w:left="882"/>
        <w:rPr>
          <w:b/>
          <w:sz w:val="27"/>
        </w:rPr>
      </w:pPr>
      <w:r>
        <w:rPr>
          <w:b/>
          <w:color w:val="242424"/>
          <w:w w:val="105"/>
          <w:sz w:val="27"/>
        </w:rPr>
        <w:t>4304.6 Vehicle Repair</w:t>
      </w:r>
    </w:p>
    <w:p w14:paraId="56BB81CF" w14:textId="77777777" w:rsidR="003B7DA5" w:rsidRDefault="003B7DA5">
      <w:pPr>
        <w:pStyle w:val="BodyText"/>
        <w:rPr>
          <w:b/>
          <w:sz w:val="31"/>
        </w:rPr>
      </w:pPr>
    </w:p>
    <w:p w14:paraId="726FCD92" w14:textId="77777777" w:rsidR="003B7DA5" w:rsidRDefault="0077419C">
      <w:pPr>
        <w:pStyle w:val="ListParagraph"/>
        <w:numPr>
          <w:ilvl w:val="0"/>
          <w:numId w:val="4"/>
        </w:numPr>
        <w:tabs>
          <w:tab w:val="left" w:pos="2059"/>
        </w:tabs>
        <w:spacing w:before="1" w:line="249" w:lineRule="auto"/>
        <w:ind w:right="480" w:firstLine="1464"/>
        <w:rPr>
          <w:sz w:val="27"/>
        </w:rPr>
      </w:pPr>
      <w:r>
        <w:rPr>
          <w:color w:val="242424"/>
          <w:w w:val="105"/>
          <w:sz w:val="27"/>
        </w:rPr>
        <w:t>The Division may purchase repair services for a consumer's vehicle when the Counselor determines that the consumer's need for rehabilitation services directly and substantially supports the rehabilitation goal and no other source exists to finance the need</w:t>
      </w:r>
      <w:r>
        <w:rPr>
          <w:color w:val="242424"/>
          <w:w w:val="105"/>
          <w:sz w:val="27"/>
        </w:rPr>
        <w:t>ed repairs. In such instances, the Counselor will forward justification to the District Manager for</w:t>
      </w:r>
      <w:r>
        <w:rPr>
          <w:color w:val="242424"/>
          <w:spacing w:val="-14"/>
          <w:w w:val="105"/>
          <w:sz w:val="27"/>
        </w:rPr>
        <w:t xml:space="preserve"> </w:t>
      </w:r>
      <w:r>
        <w:rPr>
          <w:color w:val="242424"/>
          <w:w w:val="105"/>
          <w:sz w:val="27"/>
        </w:rPr>
        <w:t>approval.</w:t>
      </w:r>
    </w:p>
    <w:p w14:paraId="462E3F0B" w14:textId="77777777" w:rsidR="003B7DA5" w:rsidRDefault="003B7DA5">
      <w:pPr>
        <w:pStyle w:val="BodyText"/>
        <w:spacing w:before="9"/>
      </w:pPr>
    </w:p>
    <w:p w14:paraId="77355D23" w14:textId="77777777" w:rsidR="003B7DA5" w:rsidRDefault="0077419C">
      <w:pPr>
        <w:pStyle w:val="ListParagraph"/>
        <w:numPr>
          <w:ilvl w:val="0"/>
          <w:numId w:val="4"/>
        </w:numPr>
        <w:tabs>
          <w:tab w:val="left" w:pos="2038"/>
        </w:tabs>
        <w:spacing w:line="252" w:lineRule="auto"/>
        <w:ind w:left="139" w:right="474" w:firstLine="1466"/>
        <w:rPr>
          <w:i/>
          <w:sz w:val="27"/>
        </w:rPr>
      </w:pPr>
      <w:r>
        <w:rPr>
          <w:color w:val="242424"/>
          <w:w w:val="105"/>
          <w:sz w:val="27"/>
        </w:rPr>
        <w:t xml:space="preserve">Expenditures on vehicles with more than 75,000 miles will not exceed more than twice the wholesale value of the vehicle based on the </w:t>
      </w:r>
      <w:r>
        <w:rPr>
          <w:i/>
          <w:color w:val="242424"/>
          <w:w w:val="105"/>
          <w:sz w:val="27"/>
        </w:rPr>
        <w:t xml:space="preserve">Blue Book </w:t>
      </w:r>
      <w:r>
        <w:rPr>
          <w:color w:val="242424"/>
          <w:w w:val="105"/>
          <w:sz w:val="27"/>
        </w:rPr>
        <w:t>va</w:t>
      </w:r>
      <w:r>
        <w:rPr>
          <w:color w:val="242424"/>
          <w:w w:val="105"/>
          <w:sz w:val="27"/>
        </w:rPr>
        <w:t xml:space="preserve">lue. Any vehicle not meeting that criterion must be evaluated by a certified mechanic using the </w:t>
      </w:r>
      <w:r>
        <w:rPr>
          <w:i/>
          <w:color w:val="242424"/>
          <w:w w:val="105"/>
          <w:sz w:val="27"/>
        </w:rPr>
        <w:t>Used Vehicle Inspection</w:t>
      </w:r>
      <w:r>
        <w:rPr>
          <w:i/>
          <w:color w:val="242424"/>
          <w:spacing w:val="42"/>
          <w:w w:val="105"/>
          <w:sz w:val="27"/>
        </w:rPr>
        <w:t xml:space="preserve"> </w:t>
      </w:r>
      <w:r>
        <w:rPr>
          <w:i/>
          <w:color w:val="242424"/>
          <w:w w:val="105"/>
          <w:sz w:val="27"/>
        </w:rPr>
        <w:t>Report.</w:t>
      </w:r>
    </w:p>
    <w:p w14:paraId="5543073E" w14:textId="77777777" w:rsidR="003B7DA5" w:rsidRDefault="003B7DA5">
      <w:pPr>
        <w:pStyle w:val="BodyText"/>
        <w:spacing w:before="8"/>
        <w:rPr>
          <w:i/>
        </w:rPr>
      </w:pPr>
    </w:p>
    <w:p w14:paraId="0779B55C" w14:textId="77777777" w:rsidR="003B7DA5" w:rsidRDefault="0077419C">
      <w:pPr>
        <w:spacing w:before="1"/>
        <w:ind w:left="142"/>
        <w:rPr>
          <w:b/>
          <w:sz w:val="27"/>
        </w:rPr>
      </w:pPr>
      <w:r>
        <w:rPr>
          <w:b/>
          <w:color w:val="242424"/>
          <w:w w:val="105"/>
          <w:sz w:val="27"/>
        </w:rPr>
        <w:t>4305 Training/Placement Equipment and Clothing</w:t>
      </w:r>
    </w:p>
    <w:p w14:paraId="632F4A1C" w14:textId="77777777" w:rsidR="003B7DA5" w:rsidRDefault="003B7DA5">
      <w:pPr>
        <w:pStyle w:val="BodyText"/>
        <w:spacing w:before="2"/>
        <w:rPr>
          <w:b/>
          <w:sz w:val="30"/>
        </w:rPr>
      </w:pPr>
    </w:p>
    <w:p w14:paraId="283AFD26" w14:textId="77777777" w:rsidR="003B7DA5" w:rsidRDefault="0077419C">
      <w:pPr>
        <w:spacing w:line="252" w:lineRule="auto"/>
        <w:ind w:left="140" w:right="386" w:firstLine="727"/>
        <w:rPr>
          <w:sz w:val="27"/>
        </w:rPr>
      </w:pPr>
      <w:r>
        <w:rPr>
          <w:b/>
          <w:color w:val="242424"/>
          <w:w w:val="105"/>
          <w:sz w:val="27"/>
        </w:rPr>
        <w:t xml:space="preserve">4305.1 Training Equipment and Clothing. </w:t>
      </w:r>
      <w:r>
        <w:rPr>
          <w:color w:val="242424"/>
          <w:w w:val="105"/>
          <w:sz w:val="27"/>
        </w:rPr>
        <w:t>The consumer may be required to have ce</w:t>
      </w:r>
      <w:r>
        <w:rPr>
          <w:color w:val="242424"/>
          <w:w w:val="105"/>
          <w:sz w:val="27"/>
        </w:rPr>
        <w:t>rtain items of training equipment and/or clothing to complete post-secondary training. The consumer taking a vocational training course in a mechanical or repair occupation may be required to have a personal set of hand tools and/or clothing or uniforms. T</w:t>
      </w:r>
      <w:r>
        <w:rPr>
          <w:color w:val="242424"/>
          <w:w w:val="105"/>
          <w:sz w:val="27"/>
        </w:rPr>
        <w:t>he training facility usually will recommend the required equipment and/or clothing.</w:t>
      </w:r>
    </w:p>
    <w:p w14:paraId="7A0E60A2" w14:textId="77777777" w:rsidR="003B7DA5" w:rsidRDefault="003B7DA5">
      <w:pPr>
        <w:pStyle w:val="BodyText"/>
        <w:spacing w:before="5"/>
      </w:pPr>
    </w:p>
    <w:p w14:paraId="149E3225" w14:textId="77777777" w:rsidR="003B7DA5" w:rsidRDefault="0077419C">
      <w:pPr>
        <w:tabs>
          <w:tab w:val="left" w:pos="4417"/>
        </w:tabs>
        <w:spacing w:line="249" w:lineRule="auto"/>
        <w:ind w:left="137" w:right="611" w:firstLine="725"/>
        <w:rPr>
          <w:sz w:val="27"/>
        </w:rPr>
      </w:pPr>
      <w:r>
        <w:rPr>
          <w:b/>
          <w:color w:val="242424"/>
          <w:w w:val="105"/>
          <w:sz w:val="27"/>
        </w:rPr>
        <w:t>4305.2</w:t>
      </w:r>
      <w:r>
        <w:rPr>
          <w:b/>
          <w:color w:val="242424"/>
          <w:spacing w:val="-1"/>
          <w:w w:val="105"/>
          <w:sz w:val="27"/>
        </w:rPr>
        <w:t xml:space="preserve"> </w:t>
      </w:r>
      <w:r>
        <w:rPr>
          <w:b/>
          <w:color w:val="242424"/>
          <w:w w:val="105"/>
          <w:sz w:val="27"/>
        </w:rPr>
        <w:t>Computer</w:t>
      </w:r>
      <w:r>
        <w:rPr>
          <w:b/>
          <w:color w:val="242424"/>
          <w:spacing w:val="8"/>
          <w:w w:val="105"/>
          <w:sz w:val="27"/>
        </w:rPr>
        <w:t xml:space="preserve"> </w:t>
      </w:r>
      <w:r>
        <w:rPr>
          <w:b/>
          <w:color w:val="242424"/>
          <w:w w:val="105"/>
          <w:sz w:val="27"/>
        </w:rPr>
        <w:t>Purchase.</w:t>
      </w:r>
      <w:r>
        <w:rPr>
          <w:b/>
          <w:color w:val="242424"/>
          <w:w w:val="105"/>
          <w:sz w:val="27"/>
        </w:rPr>
        <w:tab/>
      </w:r>
      <w:r>
        <w:rPr>
          <w:color w:val="242424"/>
          <w:w w:val="105"/>
          <w:sz w:val="27"/>
        </w:rPr>
        <w:t>Computer equipment and software purchases, including for post-secondary training, will only be provided as an accommodation. Referral to the Division's Assistive Technology Unit will be necessary to determine the consumer's specific needs. Refer to Section</w:t>
      </w:r>
      <w:r>
        <w:rPr>
          <w:color w:val="242424"/>
          <w:w w:val="105"/>
          <w:sz w:val="27"/>
        </w:rPr>
        <w:t xml:space="preserve"> 3700 Rehabilitation Technology for guidance</w:t>
      </w:r>
      <w:r>
        <w:rPr>
          <w:color w:val="444444"/>
          <w:w w:val="105"/>
          <w:sz w:val="27"/>
        </w:rPr>
        <w:t xml:space="preserve">. </w:t>
      </w:r>
      <w:r>
        <w:rPr>
          <w:color w:val="242424"/>
          <w:w w:val="105"/>
          <w:sz w:val="27"/>
        </w:rPr>
        <w:t>Requests for exceptions will be submitted for approval to the Deputy Director, Field Services, through supervisory</w:t>
      </w:r>
      <w:r>
        <w:rPr>
          <w:color w:val="242424"/>
          <w:spacing w:val="33"/>
          <w:w w:val="105"/>
          <w:sz w:val="27"/>
        </w:rPr>
        <w:t xml:space="preserve"> </w:t>
      </w:r>
      <w:r>
        <w:rPr>
          <w:color w:val="242424"/>
          <w:w w:val="105"/>
          <w:sz w:val="27"/>
        </w:rPr>
        <w:t>channels.</w:t>
      </w:r>
    </w:p>
    <w:p w14:paraId="13F682B2" w14:textId="77777777" w:rsidR="003B7DA5" w:rsidRDefault="003B7DA5">
      <w:pPr>
        <w:pStyle w:val="BodyText"/>
        <w:spacing w:before="6"/>
        <w:rPr>
          <w:sz w:val="29"/>
        </w:rPr>
      </w:pPr>
    </w:p>
    <w:p w14:paraId="7300A48D" w14:textId="18744983" w:rsidR="003B7DA5" w:rsidRDefault="0077419C">
      <w:pPr>
        <w:spacing w:line="249" w:lineRule="auto"/>
        <w:ind w:left="129" w:right="266" w:firstLine="733"/>
        <w:rPr>
          <w:sz w:val="27"/>
        </w:rPr>
      </w:pPr>
      <w:r>
        <w:rPr>
          <w:b/>
          <w:color w:val="242424"/>
          <w:w w:val="105"/>
          <w:sz w:val="27"/>
        </w:rPr>
        <w:t xml:space="preserve">4305.3 Placement Equipment and Clothing. </w:t>
      </w:r>
      <w:r>
        <w:rPr>
          <w:color w:val="242424"/>
          <w:w w:val="105"/>
          <w:sz w:val="27"/>
        </w:rPr>
        <w:t>As a condition of placement with an employe</w:t>
      </w:r>
      <w:r>
        <w:rPr>
          <w:color w:val="242424"/>
          <w:w w:val="105"/>
          <w:sz w:val="27"/>
        </w:rPr>
        <w:t>r, the consumer may be required to have certain items of placement equipment and/or clothing, such as a personal set of hand tools and/or uniforms. If the consumer completed a vocational training course during which the Division provided training equipment</w:t>
      </w:r>
      <w:r>
        <w:rPr>
          <w:color w:val="242424"/>
          <w:w w:val="105"/>
          <w:sz w:val="27"/>
        </w:rPr>
        <w:t xml:space="preserve"> and/or clothing or uniforms, the consumer will be expected to use those items in placement if the job is the </w:t>
      </w:r>
      <w:r w:rsidR="004D7D80">
        <w:rPr>
          <w:color w:val="242424"/>
          <w:w w:val="105"/>
          <w:sz w:val="27"/>
        </w:rPr>
        <w:t>same as</w:t>
      </w:r>
      <w:r>
        <w:rPr>
          <w:color w:val="242424"/>
          <w:w w:val="105"/>
          <w:sz w:val="27"/>
        </w:rPr>
        <w:t xml:space="preserve"> that for which the individual</w:t>
      </w:r>
      <w:r>
        <w:rPr>
          <w:color w:val="242424"/>
          <w:spacing w:val="37"/>
          <w:w w:val="105"/>
          <w:sz w:val="27"/>
        </w:rPr>
        <w:t xml:space="preserve"> </w:t>
      </w:r>
      <w:r>
        <w:rPr>
          <w:color w:val="242424"/>
          <w:w w:val="105"/>
          <w:sz w:val="27"/>
        </w:rPr>
        <w:t>was trained. The Division will only consider the</w:t>
      </w:r>
    </w:p>
    <w:p w14:paraId="7AB5B6C5" w14:textId="77777777" w:rsidR="003B7DA5" w:rsidRDefault="003B7DA5">
      <w:pPr>
        <w:spacing w:line="249" w:lineRule="auto"/>
        <w:rPr>
          <w:sz w:val="27"/>
        </w:rPr>
        <w:sectPr w:rsidR="003B7DA5">
          <w:pgSz w:w="12240" w:h="15840"/>
          <w:pgMar w:top="1560" w:right="1160" w:bottom="900" w:left="1380" w:header="676" w:footer="715" w:gutter="0"/>
          <w:cols w:space="720"/>
        </w:sectPr>
      </w:pPr>
    </w:p>
    <w:p w14:paraId="2831A605" w14:textId="77777777" w:rsidR="003B7DA5" w:rsidRDefault="0077419C">
      <w:pPr>
        <w:spacing w:before="177" w:line="261" w:lineRule="auto"/>
        <w:ind w:left="139" w:right="422" w:firstLine="2"/>
        <w:rPr>
          <w:sz w:val="26"/>
        </w:rPr>
      </w:pPr>
      <w:r>
        <w:rPr>
          <w:color w:val="262626"/>
          <w:w w:val="105"/>
          <w:sz w:val="26"/>
        </w:rPr>
        <w:lastRenderedPageBreak/>
        <w:t>minimum assistance necessary to purchase clothing, uniforms or equipment for entry into employment.</w:t>
      </w:r>
    </w:p>
    <w:p w14:paraId="13BACA70" w14:textId="77777777" w:rsidR="003B7DA5" w:rsidRDefault="003B7DA5">
      <w:pPr>
        <w:pStyle w:val="BodyText"/>
        <w:spacing w:before="2"/>
      </w:pPr>
    </w:p>
    <w:p w14:paraId="7FF4DC23" w14:textId="77777777" w:rsidR="003B7DA5" w:rsidRDefault="0077419C">
      <w:pPr>
        <w:ind w:left="132"/>
        <w:rPr>
          <w:b/>
          <w:sz w:val="27"/>
        </w:rPr>
      </w:pPr>
      <w:r>
        <w:rPr>
          <w:b/>
          <w:color w:val="262626"/>
          <w:w w:val="105"/>
          <w:sz w:val="27"/>
        </w:rPr>
        <w:t>4306 Interpreter Services</w:t>
      </w:r>
    </w:p>
    <w:p w14:paraId="6FAE266B" w14:textId="77777777" w:rsidR="003B7DA5" w:rsidRDefault="003B7DA5">
      <w:pPr>
        <w:pStyle w:val="BodyText"/>
        <w:spacing w:before="3"/>
        <w:rPr>
          <w:b/>
          <w:sz w:val="30"/>
        </w:rPr>
      </w:pPr>
    </w:p>
    <w:p w14:paraId="0704D2E2" w14:textId="77777777" w:rsidR="003B7DA5" w:rsidRDefault="0077419C">
      <w:pPr>
        <w:spacing w:line="264" w:lineRule="auto"/>
        <w:ind w:left="130" w:right="422" w:firstLine="723"/>
        <w:rPr>
          <w:sz w:val="26"/>
        </w:rPr>
      </w:pPr>
      <w:r>
        <w:rPr>
          <w:b/>
          <w:color w:val="262626"/>
          <w:w w:val="105"/>
          <w:sz w:val="27"/>
        </w:rPr>
        <w:t xml:space="preserve">4306.1 Communication Access. </w:t>
      </w:r>
      <w:r>
        <w:rPr>
          <w:color w:val="262626"/>
          <w:w w:val="105"/>
          <w:sz w:val="26"/>
        </w:rPr>
        <w:t>Communication needs vary from consumer to consumer. It is important to understand that not all Deaf</w:t>
      </w:r>
      <w:r>
        <w:rPr>
          <w:color w:val="262626"/>
          <w:w w:val="105"/>
          <w:sz w:val="26"/>
        </w:rPr>
        <w:t>,</w:t>
      </w:r>
    </w:p>
    <w:p w14:paraId="5F1ACCE4" w14:textId="4781A5A1" w:rsidR="003B7DA5" w:rsidRDefault="0077419C">
      <w:pPr>
        <w:spacing w:line="261" w:lineRule="auto"/>
        <w:ind w:left="130" w:right="266" w:firstLine="9"/>
        <w:rPr>
          <w:sz w:val="26"/>
        </w:rPr>
      </w:pPr>
      <w:r>
        <w:rPr>
          <w:color w:val="262626"/>
          <w:w w:val="110"/>
          <w:sz w:val="26"/>
        </w:rPr>
        <w:t>Deaf-Blind, hard of hearing or late Deafened consumers communicate in the same manne</w:t>
      </w:r>
      <w:r>
        <w:rPr>
          <w:color w:val="262626"/>
          <w:w w:val="110"/>
          <w:sz w:val="26"/>
        </w:rPr>
        <w:t>r</w:t>
      </w:r>
      <w:r>
        <w:rPr>
          <w:color w:val="414141"/>
          <w:w w:val="110"/>
          <w:sz w:val="26"/>
        </w:rPr>
        <w:t xml:space="preserve">. </w:t>
      </w:r>
      <w:r>
        <w:rPr>
          <w:color w:val="262626"/>
          <w:w w:val="110"/>
          <w:sz w:val="26"/>
        </w:rPr>
        <w:t xml:space="preserve">The Rehabilitation Counselor for the Deaf </w:t>
      </w:r>
      <w:r>
        <w:rPr>
          <w:b/>
          <w:color w:val="262626"/>
          <w:w w:val="110"/>
          <w:sz w:val="26"/>
        </w:rPr>
        <w:t xml:space="preserve">(RCD) </w:t>
      </w:r>
      <w:r>
        <w:rPr>
          <w:color w:val="262626"/>
          <w:w w:val="110"/>
          <w:sz w:val="26"/>
        </w:rPr>
        <w:t>is responsible for determining the consumer's preferred language and mode of communication as early as possible in the</w:t>
      </w:r>
      <w:r>
        <w:rPr>
          <w:color w:val="262626"/>
          <w:w w:val="110"/>
          <w:sz w:val="26"/>
        </w:rPr>
        <w:t xml:space="preserve"> rehabilitation process. The RCD will assess the communication skills and needs of the consumer as well as the accommodation requirements to meet each consumer's needs. Along with this assessment and in conjunction with the consumer, the RCD will assist wi</w:t>
      </w:r>
      <w:r>
        <w:rPr>
          <w:color w:val="262626"/>
          <w:w w:val="110"/>
          <w:sz w:val="26"/>
        </w:rPr>
        <w:t>th the provision of appropriate interpreter services or communication assistance.</w:t>
      </w:r>
    </w:p>
    <w:p w14:paraId="223327CA" w14:textId="77777777" w:rsidR="003B7DA5" w:rsidRDefault="003B7DA5">
      <w:pPr>
        <w:pStyle w:val="BodyText"/>
        <w:spacing w:before="4"/>
        <w:rPr>
          <w:sz w:val="26"/>
        </w:rPr>
      </w:pPr>
    </w:p>
    <w:p w14:paraId="1F8A2582" w14:textId="77777777" w:rsidR="003B7DA5" w:rsidRDefault="0077419C">
      <w:pPr>
        <w:tabs>
          <w:tab w:val="left" w:pos="8247"/>
        </w:tabs>
        <w:spacing w:line="259" w:lineRule="auto"/>
        <w:ind w:left="129" w:right="266" w:firstLine="719"/>
        <w:rPr>
          <w:sz w:val="26"/>
        </w:rPr>
      </w:pPr>
      <w:r>
        <w:rPr>
          <w:b/>
          <w:color w:val="262626"/>
          <w:w w:val="110"/>
          <w:sz w:val="27"/>
        </w:rPr>
        <w:t xml:space="preserve">4306.2 Selection of Interpreter. </w:t>
      </w:r>
      <w:r>
        <w:rPr>
          <w:color w:val="262626"/>
          <w:w w:val="110"/>
          <w:sz w:val="26"/>
        </w:rPr>
        <w:t xml:space="preserve">Interpreting services provide accessibility to programs and services and ensure effective communication. As a reasonable accommodation, the </w:t>
      </w:r>
      <w:r>
        <w:rPr>
          <w:color w:val="262626"/>
          <w:w w:val="110"/>
          <w:sz w:val="26"/>
        </w:rPr>
        <w:t>RCD may assist an individual who is providing services to the consumer with the process of acquiring</w:t>
      </w:r>
      <w:r>
        <w:rPr>
          <w:color w:val="262626"/>
          <w:spacing w:val="18"/>
          <w:w w:val="110"/>
          <w:sz w:val="26"/>
        </w:rPr>
        <w:t xml:space="preserve"> </w:t>
      </w:r>
      <w:r>
        <w:rPr>
          <w:color w:val="262626"/>
          <w:w w:val="110"/>
          <w:sz w:val="26"/>
        </w:rPr>
        <w:t>an</w:t>
      </w:r>
      <w:r>
        <w:rPr>
          <w:color w:val="262626"/>
          <w:spacing w:val="-3"/>
          <w:w w:val="110"/>
          <w:sz w:val="26"/>
        </w:rPr>
        <w:t xml:space="preserve"> </w:t>
      </w:r>
      <w:r>
        <w:rPr>
          <w:color w:val="262626"/>
          <w:w w:val="110"/>
          <w:sz w:val="26"/>
        </w:rPr>
        <w:t>interpreter.</w:t>
      </w:r>
      <w:r>
        <w:rPr>
          <w:color w:val="262626"/>
          <w:w w:val="110"/>
          <w:sz w:val="26"/>
        </w:rPr>
        <w:tab/>
        <w:t xml:space="preserve">Every reasonable effort should be made to use the most competent and qualified interpreter available. The Rehabilitation Counselor for the </w:t>
      </w:r>
      <w:r>
        <w:rPr>
          <w:color w:val="262626"/>
          <w:w w:val="110"/>
          <w:sz w:val="26"/>
        </w:rPr>
        <w:t xml:space="preserve">Deaf (RCD) will utilize the West Virginia's Commission for the Deaf and Hard of Hearing (WVCDHH) Registry of Interpreters (WVRI) when selecting an interpreter and authorize according to certification level. Examples of when The Division will authorize for </w:t>
      </w:r>
      <w:r>
        <w:rPr>
          <w:color w:val="262626"/>
          <w:w w:val="110"/>
          <w:sz w:val="26"/>
        </w:rPr>
        <w:t>interpreting services include, but are not limited to the</w:t>
      </w:r>
      <w:r>
        <w:rPr>
          <w:color w:val="262626"/>
          <w:spacing w:val="48"/>
          <w:w w:val="110"/>
          <w:sz w:val="26"/>
        </w:rPr>
        <w:t xml:space="preserve"> </w:t>
      </w:r>
      <w:r>
        <w:rPr>
          <w:color w:val="262626"/>
          <w:w w:val="110"/>
          <w:sz w:val="26"/>
        </w:rPr>
        <w:t>following:</w:t>
      </w:r>
    </w:p>
    <w:p w14:paraId="11CDBDC0" w14:textId="77777777" w:rsidR="003B7DA5" w:rsidRDefault="003B7DA5">
      <w:pPr>
        <w:pStyle w:val="BodyText"/>
        <w:spacing w:before="1"/>
        <w:rPr>
          <w:sz w:val="29"/>
        </w:rPr>
      </w:pPr>
    </w:p>
    <w:p w14:paraId="1CF53A35" w14:textId="77777777" w:rsidR="003B7DA5" w:rsidRDefault="0077419C">
      <w:pPr>
        <w:pStyle w:val="ListParagraph"/>
        <w:numPr>
          <w:ilvl w:val="0"/>
          <w:numId w:val="3"/>
        </w:numPr>
        <w:tabs>
          <w:tab w:val="left" w:pos="2054"/>
        </w:tabs>
        <w:spacing w:line="261" w:lineRule="auto"/>
        <w:ind w:right="200" w:firstLine="1463"/>
        <w:rPr>
          <w:sz w:val="26"/>
        </w:rPr>
      </w:pPr>
      <w:r>
        <w:rPr>
          <w:color w:val="262626"/>
          <w:w w:val="105"/>
          <w:sz w:val="26"/>
        </w:rPr>
        <w:t>Physician appointments, medical evaluations or assessments such as vocational</w:t>
      </w:r>
      <w:r>
        <w:rPr>
          <w:color w:val="262626"/>
          <w:spacing w:val="-22"/>
          <w:w w:val="105"/>
          <w:sz w:val="26"/>
        </w:rPr>
        <w:t xml:space="preserve"> </w:t>
      </w:r>
      <w:r>
        <w:rPr>
          <w:color w:val="262626"/>
          <w:w w:val="105"/>
          <w:sz w:val="26"/>
        </w:rPr>
        <w:t>evaluations.</w:t>
      </w:r>
    </w:p>
    <w:p w14:paraId="06C6B35D" w14:textId="77777777" w:rsidR="003B7DA5" w:rsidRDefault="003B7DA5">
      <w:pPr>
        <w:pStyle w:val="BodyText"/>
        <w:spacing w:before="11"/>
        <w:rPr>
          <w:sz w:val="19"/>
        </w:rPr>
      </w:pPr>
    </w:p>
    <w:p w14:paraId="0FDB9B6E" w14:textId="77777777" w:rsidR="003B7DA5" w:rsidRDefault="0077419C">
      <w:pPr>
        <w:pStyle w:val="ListParagraph"/>
        <w:numPr>
          <w:ilvl w:val="0"/>
          <w:numId w:val="3"/>
        </w:numPr>
        <w:tabs>
          <w:tab w:val="left" w:pos="2023"/>
        </w:tabs>
        <w:spacing w:before="89"/>
        <w:ind w:left="2022" w:hanging="432"/>
        <w:rPr>
          <w:sz w:val="26"/>
        </w:rPr>
      </w:pPr>
      <w:r>
        <w:rPr>
          <w:color w:val="262626"/>
          <w:w w:val="110"/>
          <w:sz w:val="26"/>
        </w:rPr>
        <w:t>In conjunction with Community Rehabilitation Services</w:t>
      </w:r>
      <w:r>
        <w:rPr>
          <w:color w:val="262626"/>
          <w:spacing w:val="-4"/>
          <w:w w:val="110"/>
          <w:sz w:val="26"/>
        </w:rPr>
        <w:t xml:space="preserve"> </w:t>
      </w:r>
      <w:r>
        <w:rPr>
          <w:color w:val="262626"/>
          <w:w w:val="110"/>
          <w:sz w:val="26"/>
        </w:rPr>
        <w:t>(CRP)</w:t>
      </w:r>
    </w:p>
    <w:p w14:paraId="76E6779D" w14:textId="77777777" w:rsidR="003B7DA5" w:rsidRDefault="0077419C">
      <w:pPr>
        <w:spacing w:before="28"/>
        <w:ind w:left="136"/>
        <w:rPr>
          <w:sz w:val="26"/>
        </w:rPr>
      </w:pPr>
      <w:r>
        <w:rPr>
          <w:color w:val="262626"/>
          <w:w w:val="110"/>
          <w:sz w:val="26"/>
        </w:rPr>
        <w:t>services.</w:t>
      </w:r>
    </w:p>
    <w:p w14:paraId="0287CC22" w14:textId="77777777" w:rsidR="003B7DA5" w:rsidRDefault="003B7DA5">
      <w:pPr>
        <w:pStyle w:val="BodyText"/>
        <w:spacing w:before="3"/>
        <w:rPr>
          <w:sz w:val="22"/>
        </w:rPr>
      </w:pPr>
    </w:p>
    <w:p w14:paraId="2EAEDED6" w14:textId="51788B4A" w:rsidR="003B7DA5" w:rsidRDefault="0077419C">
      <w:pPr>
        <w:pStyle w:val="ListParagraph"/>
        <w:numPr>
          <w:ilvl w:val="0"/>
          <w:numId w:val="3"/>
        </w:numPr>
        <w:tabs>
          <w:tab w:val="left" w:pos="2044"/>
        </w:tabs>
        <w:spacing w:before="89" w:line="261" w:lineRule="auto"/>
        <w:ind w:left="134" w:right="252" w:firstLine="1451"/>
        <w:rPr>
          <w:sz w:val="26"/>
        </w:rPr>
      </w:pPr>
      <w:r>
        <w:rPr>
          <w:color w:val="262626"/>
          <w:w w:val="105"/>
          <w:sz w:val="26"/>
        </w:rPr>
        <w:t xml:space="preserve">During training programs in which a Memorandum of Understanding (MOU) is signed and in effect by The West Virginia Division of Rehabilitation Services and the West Virginia Department </w:t>
      </w:r>
      <w:r w:rsidR="004D7D80">
        <w:rPr>
          <w:color w:val="262626"/>
          <w:w w:val="105"/>
          <w:sz w:val="26"/>
        </w:rPr>
        <w:t>of Education, Division</w:t>
      </w:r>
      <w:r>
        <w:rPr>
          <w:color w:val="262626"/>
          <w:w w:val="105"/>
          <w:sz w:val="26"/>
        </w:rPr>
        <w:t xml:space="preserve"> of Technical and Adult Education, Office of Adu</w:t>
      </w:r>
      <w:r>
        <w:rPr>
          <w:color w:val="262626"/>
          <w:w w:val="105"/>
          <w:sz w:val="26"/>
        </w:rPr>
        <w:t>lt Education and Workforce Development.</w:t>
      </w:r>
    </w:p>
    <w:p w14:paraId="05A79136" w14:textId="77777777" w:rsidR="003B7DA5" w:rsidRDefault="003B7DA5">
      <w:pPr>
        <w:spacing w:line="261" w:lineRule="auto"/>
        <w:rPr>
          <w:sz w:val="26"/>
        </w:rPr>
        <w:sectPr w:rsidR="003B7DA5">
          <w:pgSz w:w="12240" w:h="15840"/>
          <w:pgMar w:top="1560" w:right="1160" w:bottom="940" w:left="1380" w:header="676" w:footer="715" w:gutter="0"/>
          <w:cols w:space="720"/>
        </w:sectPr>
      </w:pPr>
    </w:p>
    <w:p w14:paraId="087A8A74" w14:textId="2EA47C84" w:rsidR="003B7DA5" w:rsidRDefault="0077419C">
      <w:pPr>
        <w:pStyle w:val="BodyText"/>
        <w:spacing w:before="164"/>
        <w:ind w:left="135" w:right="436" w:firstLine="737"/>
      </w:pPr>
      <w:r>
        <w:rPr>
          <w:b/>
          <w:color w:val="262626"/>
          <w:sz w:val="27"/>
        </w:rPr>
        <w:lastRenderedPageBreak/>
        <w:t xml:space="preserve">4306.3 Interpreter Conduct and Ethics. </w:t>
      </w:r>
      <w:r>
        <w:rPr>
          <w:color w:val="262626"/>
        </w:rPr>
        <w:t xml:space="preserve">All professional interpreters follow a strict code of ethical conduct, which guides and protects </w:t>
      </w:r>
      <w:r w:rsidR="004D7D80">
        <w:rPr>
          <w:color w:val="262626"/>
        </w:rPr>
        <w:t>both interpreters</w:t>
      </w:r>
      <w:r>
        <w:rPr>
          <w:color w:val="262626"/>
        </w:rPr>
        <w:t xml:space="preserve"> and the consumers they serve. The Registry of I</w:t>
      </w:r>
      <w:r>
        <w:rPr>
          <w:color w:val="262626"/>
        </w:rPr>
        <w:t xml:space="preserve">nterpreters for the Deaf (RID) "Code of Professional Conduct" is the set of guidelines for all nationally certified interpreters, and is recognized as the </w:t>
      </w:r>
      <w:r w:rsidR="004D7D80">
        <w:rPr>
          <w:color w:val="262626"/>
        </w:rPr>
        <w:t>overarching ethical</w:t>
      </w:r>
      <w:r>
        <w:rPr>
          <w:color w:val="262626"/>
        </w:rPr>
        <w:t xml:space="preserve"> guide for all interpreter behavior. Interpreters that provide services to </w:t>
      </w:r>
      <w:r>
        <w:rPr>
          <w:b/>
          <w:color w:val="262626"/>
          <w:sz w:val="29"/>
        </w:rPr>
        <w:t xml:space="preserve">WVDRS </w:t>
      </w:r>
      <w:r>
        <w:rPr>
          <w:color w:val="262626"/>
        </w:rPr>
        <w:t>consumers are expected to comply with these standards. Ethical breaches should be reported to the West Virginia Commission for the Deaf and Hard of Hearing, which has the authority to take appropriate</w:t>
      </w:r>
      <w:r>
        <w:rPr>
          <w:color w:val="262626"/>
          <w:spacing w:val="43"/>
        </w:rPr>
        <w:t xml:space="preserve"> </w:t>
      </w:r>
      <w:r>
        <w:rPr>
          <w:color w:val="262626"/>
        </w:rPr>
        <w:t>action.</w:t>
      </w:r>
    </w:p>
    <w:p w14:paraId="601E42B4" w14:textId="77777777" w:rsidR="003B7DA5" w:rsidRDefault="003B7DA5">
      <w:pPr>
        <w:pStyle w:val="BodyText"/>
        <w:spacing w:before="1"/>
        <w:rPr>
          <w:sz w:val="31"/>
        </w:rPr>
      </w:pPr>
    </w:p>
    <w:p w14:paraId="03F1E6EF" w14:textId="77777777" w:rsidR="003B7DA5" w:rsidRDefault="0077419C">
      <w:pPr>
        <w:ind w:left="132"/>
        <w:rPr>
          <w:b/>
          <w:sz w:val="27"/>
        </w:rPr>
      </w:pPr>
      <w:r>
        <w:rPr>
          <w:b/>
          <w:color w:val="262626"/>
          <w:w w:val="105"/>
          <w:sz w:val="27"/>
        </w:rPr>
        <w:t>4307 Note Taker Services</w:t>
      </w:r>
    </w:p>
    <w:p w14:paraId="723515BE" w14:textId="77777777" w:rsidR="003B7DA5" w:rsidRDefault="003B7DA5">
      <w:pPr>
        <w:pStyle w:val="BodyText"/>
        <w:spacing w:before="8"/>
        <w:rPr>
          <w:b/>
          <w:sz w:val="30"/>
        </w:rPr>
      </w:pPr>
    </w:p>
    <w:p w14:paraId="79901FB1" w14:textId="56DA0647" w:rsidR="003B7DA5" w:rsidRDefault="0077419C">
      <w:pPr>
        <w:pStyle w:val="BodyText"/>
        <w:spacing w:before="1" w:line="242" w:lineRule="auto"/>
        <w:ind w:left="124" w:right="422" w:firstLine="729"/>
      </w:pPr>
      <w:r>
        <w:rPr>
          <w:b/>
          <w:color w:val="262626"/>
          <w:sz w:val="27"/>
        </w:rPr>
        <w:t xml:space="preserve">4307.1 General. </w:t>
      </w:r>
      <w:r>
        <w:rPr>
          <w:color w:val="262626"/>
        </w:rPr>
        <w:t>Note</w:t>
      </w:r>
      <w:r>
        <w:rPr>
          <w:color w:val="262626"/>
        </w:rPr>
        <w:t xml:space="preserve"> taker services </w:t>
      </w:r>
      <w:r w:rsidR="004D7D80">
        <w:rPr>
          <w:color w:val="262626"/>
        </w:rPr>
        <w:t>usually will</w:t>
      </w:r>
      <w:r>
        <w:rPr>
          <w:color w:val="262626"/>
        </w:rPr>
        <w:t xml:space="preserve"> be </w:t>
      </w:r>
      <w:r w:rsidR="000C46E4">
        <w:rPr>
          <w:color w:val="262626"/>
        </w:rPr>
        <w:t>provided to</w:t>
      </w:r>
      <w:r>
        <w:rPr>
          <w:color w:val="262626"/>
        </w:rPr>
        <w:t xml:space="preserve"> consumers who are receiving rehabilitation training services under an IPE. The consumer and Counselor will assess the need for note taker services during formulation of the</w:t>
      </w:r>
      <w:r>
        <w:rPr>
          <w:color w:val="262626"/>
          <w:spacing w:val="50"/>
        </w:rPr>
        <w:t xml:space="preserve"> </w:t>
      </w:r>
      <w:r>
        <w:rPr>
          <w:color w:val="262626"/>
        </w:rPr>
        <w:t>IPE.</w:t>
      </w:r>
    </w:p>
    <w:p w14:paraId="291CCB4E" w14:textId="77777777" w:rsidR="003B7DA5" w:rsidRDefault="003B7DA5">
      <w:pPr>
        <w:pStyle w:val="BodyText"/>
        <w:spacing w:before="11"/>
      </w:pPr>
    </w:p>
    <w:p w14:paraId="50B02881" w14:textId="4D2967B3" w:rsidR="003B7DA5" w:rsidRDefault="0077419C">
      <w:pPr>
        <w:pStyle w:val="BodyText"/>
        <w:ind w:left="124" w:right="422" w:firstLine="724"/>
      </w:pPr>
      <w:r>
        <w:rPr>
          <w:b/>
          <w:color w:val="262626"/>
          <w:sz w:val="27"/>
        </w:rPr>
        <w:t xml:space="preserve">4307.2 Role of the Note Taker. </w:t>
      </w:r>
      <w:r>
        <w:rPr>
          <w:color w:val="262626"/>
        </w:rPr>
        <w:t xml:space="preserve">The person selected for note taking assignments must be reliable and competent to meet the consumer's needs by providing clear, concise, </w:t>
      </w:r>
      <w:r w:rsidR="000C46E4">
        <w:rPr>
          <w:color w:val="262626"/>
        </w:rPr>
        <w:t>accurate, and</w:t>
      </w:r>
      <w:r>
        <w:rPr>
          <w:color w:val="262626"/>
        </w:rPr>
        <w:t xml:space="preserve"> </w:t>
      </w:r>
      <w:r w:rsidR="000C46E4">
        <w:rPr>
          <w:color w:val="262626"/>
        </w:rPr>
        <w:t>complete notes</w:t>
      </w:r>
      <w:r>
        <w:rPr>
          <w:color w:val="262626"/>
        </w:rPr>
        <w:t>.  The note taker should not be considered a tutor, althou</w:t>
      </w:r>
      <w:r>
        <w:rPr>
          <w:color w:val="262626"/>
        </w:rPr>
        <w:t xml:space="preserve">gh frequently it will be necessary for the consumer and the note taker to review and discuss the notes to ensure consumer understanding of the content.  </w:t>
      </w:r>
      <w:r w:rsidR="000C46E4">
        <w:rPr>
          <w:color w:val="262626"/>
        </w:rPr>
        <w:t>Further, the</w:t>
      </w:r>
      <w:r>
        <w:rPr>
          <w:color w:val="262626"/>
        </w:rPr>
        <w:t xml:space="preserve"> note </w:t>
      </w:r>
      <w:r w:rsidR="000C46E4">
        <w:rPr>
          <w:color w:val="262626"/>
        </w:rPr>
        <w:t>taker will</w:t>
      </w:r>
      <w:r>
        <w:rPr>
          <w:color w:val="262626"/>
        </w:rPr>
        <w:t xml:space="preserve"> not be asked to serve as an advocate, advisor, or attendant. </w:t>
      </w:r>
      <w:r>
        <w:rPr>
          <w:color w:val="262626"/>
          <w:sz w:val="29"/>
        </w:rPr>
        <w:t xml:space="preserve">It </w:t>
      </w:r>
      <w:r>
        <w:rPr>
          <w:color w:val="262626"/>
        </w:rPr>
        <w:t>is impor</w:t>
      </w:r>
      <w:r>
        <w:rPr>
          <w:color w:val="262626"/>
        </w:rPr>
        <w:t>tant that the consumer and note taker develop a mutual understanding of the duties to be provided by the note taker during the course of an</w:t>
      </w:r>
      <w:r>
        <w:rPr>
          <w:color w:val="262626"/>
          <w:spacing w:val="13"/>
        </w:rPr>
        <w:t xml:space="preserve"> </w:t>
      </w:r>
      <w:r>
        <w:rPr>
          <w:color w:val="262626"/>
        </w:rPr>
        <w:t>assignment.</w:t>
      </w:r>
    </w:p>
    <w:p w14:paraId="110ECD69" w14:textId="77777777" w:rsidR="003B7DA5" w:rsidRDefault="003B7DA5">
      <w:pPr>
        <w:pStyle w:val="BodyText"/>
        <w:spacing w:before="10"/>
        <w:rPr>
          <w:sz w:val="29"/>
        </w:rPr>
      </w:pPr>
    </w:p>
    <w:p w14:paraId="7FEAE1E0" w14:textId="0296C697" w:rsidR="003B7DA5" w:rsidRDefault="0077419C">
      <w:pPr>
        <w:spacing w:before="1"/>
        <w:ind w:left="119" w:right="422" w:firstLine="3"/>
        <w:rPr>
          <w:sz w:val="28"/>
        </w:rPr>
      </w:pPr>
      <w:r>
        <w:rPr>
          <w:b/>
          <w:color w:val="262626"/>
          <w:sz w:val="27"/>
        </w:rPr>
        <w:t xml:space="preserve">4308 Payment for Interpreter or Note </w:t>
      </w:r>
      <w:r w:rsidR="000C46E4">
        <w:rPr>
          <w:b/>
          <w:color w:val="262626"/>
          <w:sz w:val="27"/>
        </w:rPr>
        <w:t>Taker Services</w:t>
      </w:r>
      <w:r>
        <w:rPr>
          <w:b/>
          <w:color w:val="262626"/>
          <w:sz w:val="27"/>
        </w:rPr>
        <w:t xml:space="preserve">.  </w:t>
      </w:r>
      <w:r>
        <w:rPr>
          <w:color w:val="262626"/>
          <w:sz w:val="28"/>
        </w:rPr>
        <w:t xml:space="preserve">The fee </w:t>
      </w:r>
      <w:r w:rsidR="000C46E4">
        <w:rPr>
          <w:color w:val="262626"/>
          <w:sz w:val="28"/>
        </w:rPr>
        <w:t>for interpreter</w:t>
      </w:r>
      <w:r>
        <w:rPr>
          <w:color w:val="262626"/>
          <w:sz w:val="28"/>
        </w:rPr>
        <w:t xml:space="preserve"> or note taker services </w:t>
      </w:r>
      <w:r>
        <w:rPr>
          <w:color w:val="262626"/>
          <w:sz w:val="28"/>
        </w:rPr>
        <w:t>may be found in the Division's fee</w:t>
      </w:r>
      <w:r>
        <w:rPr>
          <w:color w:val="262626"/>
          <w:spacing w:val="29"/>
          <w:sz w:val="28"/>
        </w:rPr>
        <w:t xml:space="preserve"> </w:t>
      </w:r>
      <w:r>
        <w:rPr>
          <w:color w:val="262626"/>
          <w:sz w:val="28"/>
        </w:rPr>
        <w:t>schedule.</w:t>
      </w:r>
    </w:p>
    <w:p w14:paraId="70E83912" w14:textId="77777777" w:rsidR="003B7DA5" w:rsidRDefault="003B7DA5">
      <w:pPr>
        <w:pStyle w:val="BodyText"/>
        <w:spacing w:before="4"/>
      </w:pPr>
    </w:p>
    <w:p w14:paraId="17E25A8F" w14:textId="17A055CF" w:rsidR="003B7DA5" w:rsidRDefault="0077419C">
      <w:pPr>
        <w:pStyle w:val="ListParagraph"/>
        <w:numPr>
          <w:ilvl w:val="0"/>
          <w:numId w:val="2"/>
        </w:numPr>
        <w:tabs>
          <w:tab w:val="left" w:pos="1303"/>
        </w:tabs>
        <w:ind w:right="223" w:firstLine="727"/>
        <w:rPr>
          <w:color w:val="262626"/>
          <w:sz w:val="28"/>
        </w:rPr>
      </w:pPr>
      <w:r>
        <w:rPr>
          <w:i/>
          <w:color w:val="262626"/>
          <w:sz w:val="27"/>
        </w:rPr>
        <w:t xml:space="preserve">Travel Reimbursement. </w:t>
      </w:r>
      <w:r>
        <w:rPr>
          <w:color w:val="262626"/>
          <w:sz w:val="28"/>
        </w:rPr>
        <w:t xml:space="preserve">The Division </w:t>
      </w:r>
      <w:r w:rsidR="000C46E4">
        <w:rPr>
          <w:color w:val="262626"/>
          <w:sz w:val="28"/>
        </w:rPr>
        <w:t>will reimburse travel by the</w:t>
      </w:r>
      <w:r>
        <w:rPr>
          <w:color w:val="262626"/>
          <w:sz w:val="28"/>
        </w:rPr>
        <w:t xml:space="preserve"> portal to portal rate. Portal to Portal is defined as the time the </w:t>
      </w:r>
      <w:r w:rsidR="000C46E4">
        <w:rPr>
          <w:color w:val="262626"/>
          <w:sz w:val="28"/>
        </w:rPr>
        <w:t>interpreter departs to</w:t>
      </w:r>
      <w:r>
        <w:rPr>
          <w:color w:val="262626"/>
          <w:sz w:val="28"/>
        </w:rPr>
        <w:t xml:space="preserve"> the assignment and arrives at the assignment site. As well as when the interpreter departs from the assignment and ret</w:t>
      </w:r>
      <w:r>
        <w:rPr>
          <w:color w:val="262626"/>
          <w:sz w:val="28"/>
        </w:rPr>
        <w:t>urns. Further guidelines regarding portal to portal are found in the Division's fee</w:t>
      </w:r>
      <w:r>
        <w:rPr>
          <w:color w:val="262626"/>
          <w:spacing w:val="7"/>
          <w:sz w:val="28"/>
        </w:rPr>
        <w:t xml:space="preserve"> </w:t>
      </w:r>
      <w:r>
        <w:rPr>
          <w:color w:val="262626"/>
          <w:sz w:val="28"/>
        </w:rPr>
        <w:t>schedule.</w:t>
      </w:r>
    </w:p>
    <w:p w14:paraId="61B8CC88" w14:textId="77777777" w:rsidR="003B7DA5" w:rsidRDefault="003B7DA5">
      <w:pPr>
        <w:pStyle w:val="BodyText"/>
        <w:spacing w:before="10"/>
      </w:pPr>
    </w:p>
    <w:p w14:paraId="098B5A2C" w14:textId="77777777" w:rsidR="003B7DA5" w:rsidRDefault="0077419C">
      <w:pPr>
        <w:pStyle w:val="ListParagraph"/>
        <w:numPr>
          <w:ilvl w:val="0"/>
          <w:numId w:val="2"/>
        </w:numPr>
        <w:tabs>
          <w:tab w:val="left" w:pos="1286"/>
        </w:tabs>
        <w:spacing w:line="242" w:lineRule="auto"/>
        <w:ind w:left="118" w:right="526" w:firstLine="722"/>
        <w:rPr>
          <w:color w:val="262626"/>
          <w:sz w:val="28"/>
        </w:rPr>
      </w:pPr>
      <w:r>
        <w:rPr>
          <w:i/>
          <w:color w:val="262626"/>
          <w:sz w:val="27"/>
        </w:rPr>
        <w:t xml:space="preserve">Payment for Services Not Rendered. </w:t>
      </w:r>
      <w:r>
        <w:rPr>
          <w:color w:val="262626"/>
          <w:sz w:val="28"/>
        </w:rPr>
        <w:t>State law prohibits the Division from paying for professional or other services not rendered. Therefore,</w:t>
      </w:r>
      <w:r>
        <w:rPr>
          <w:color w:val="262626"/>
          <w:spacing w:val="48"/>
          <w:sz w:val="28"/>
        </w:rPr>
        <w:t xml:space="preserve"> </w:t>
      </w:r>
      <w:r>
        <w:rPr>
          <w:color w:val="262626"/>
          <w:sz w:val="28"/>
        </w:rPr>
        <w:t>the</w:t>
      </w:r>
    </w:p>
    <w:p w14:paraId="420EF884" w14:textId="77777777" w:rsidR="003B7DA5" w:rsidRDefault="003B7DA5">
      <w:pPr>
        <w:spacing w:line="242" w:lineRule="auto"/>
        <w:rPr>
          <w:sz w:val="28"/>
        </w:rPr>
        <w:sectPr w:rsidR="003B7DA5">
          <w:pgSz w:w="12240" w:h="15840"/>
          <w:pgMar w:top="1560" w:right="1160" w:bottom="940" w:left="1380" w:header="676" w:footer="715" w:gutter="0"/>
          <w:cols w:space="720"/>
        </w:sectPr>
      </w:pPr>
    </w:p>
    <w:p w14:paraId="5360B213" w14:textId="77777777" w:rsidR="003B7DA5" w:rsidRDefault="0077419C">
      <w:pPr>
        <w:spacing w:before="134" w:line="249" w:lineRule="auto"/>
        <w:ind w:left="129" w:firstLine="9"/>
        <w:rPr>
          <w:sz w:val="27"/>
        </w:rPr>
      </w:pPr>
      <w:r>
        <w:rPr>
          <w:color w:val="262626"/>
          <w:w w:val="105"/>
          <w:sz w:val="27"/>
        </w:rPr>
        <w:lastRenderedPageBreak/>
        <w:t>Div</w:t>
      </w:r>
      <w:r>
        <w:rPr>
          <w:color w:val="262626"/>
          <w:w w:val="105"/>
          <w:sz w:val="27"/>
        </w:rPr>
        <w:t>ision cannot pay an interpreter or note taker for services not received by the consumer.</w:t>
      </w:r>
    </w:p>
    <w:p w14:paraId="3F9C5FBD" w14:textId="77777777" w:rsidR="003B7DA5" w:rsidRDefault="003B7DA5">
      <w:pPr>
        <w:pStyle w:val="BodyText"/>
        <w:spacing w:before="1"/>
        <w:rPr>
          <w:sz w:val="29"/>
        </w:rPr>
      </w:pPr>
    </w:p>
    <w:p w14:paraId="6D11B185" w14:textId="77777777" w:rsidR="003B7DA5" w:rsidRDefault="0077419C">
      <w:pPr>
        <w:pStyle w:val="ListParagraph"/>
        <w:numPr>
          <w:ilvl w:val="0"/>
          <w:numId w:val="2"/>
        </w:numPr>
        <w:tabs>
          <w:tab w:val="left" w:pos="1299"/>
          <w:tab w:val="left" w:pos="8649"/>
        </w:tabs>
        <w:spacing w:before="1" w:line="249" w:lineRule="auto"/>
        <w:ind w:left="115" w:right="301" w:firstLine="730"/>
        <w:rPr>
          <w:color w:val="262626"/>
          <w:sz w:val="27"/>
        </w:rPr>
      </w:pPr>
      <w:r>
        <w:rPr>
          <w:i/>
          <w:color w:val="262626"/>
          <w:w w:val="105"/>
          <w:sz w:val="27"/>
        </w:rPr>
        <w:t xml:space="preserve">Cancellations/No Shows. </w:t>
      </w:r>
      <w:r>
        <w:rPr>
          <w:color w:val="262626"/>
          <w:w w:val="105"/>
          <w:sz w:val="27"/>
        </w:rPr>
        <w:t>In an effort to prevent cancellations and no shows The Division will make every effort to confirm the appointment scheduled with the interpret</w:t>
      </w:r>
      <w:r>
        <w:rPr>
          <w:color w:val="262626"/>
          <w:w w:val="105"/>
          <w:sz w:val="27"/>
        </w:rPr>
        <w:t>er. The Rehabilitation Counselor for the Deaf (RCD) will contact the consumer 48 hours prior to the scheduled appointment and again within 24 hours to confirm the appointment. Every effort will be made by The Division to ensure that the consumer attends th</w:t>
      </w:r>
      <w:r>
        <w:rPr>
          <w:color w:val="262626"/>
          <w:w w:val="105"/>
          <w:sz w:val="27"/>
        </w:rPr>
        <w:t>e</w:t>
      </w:r>
      <w:r>
        <w:rPr>
          <w:color w:val="262626"/>
          <w:spacing w:val="-22"/>
          <w:w w:val="105"/>
          <w:sz w:val="27"/>
        </w:rPr>
        <w:t xml:space="preserve"> </w:t>
      </w:r>
      <w:r>
        <w:rPr>
          <w:color w:val="262626"/>
          <w:w w:val="105"/>
          <w:sz w:val="27"/>
        </w:rPr>
        <w:t>scheduled</w:t>
      </w:r>
      <w:r>
        <w:rPr>
          <w:color w:val="262626"/>
          <w:spacing w:val="9"/>
          <w:w w:val="105"/>
          <w:sz w:val="27"/>
        </w:rPr>
        <w:t xml:space="preserve"> </w:t>
      </w:r>
      <w:r>
        <w:rPr>
          <w:color w:val="262626"/>
          <w:w w:val="105"/>
          <w:sz w:val="27"/>
        </w:rPr>
        <w:t>appointments.</w:t>
      </w:r>
      <w:r>
        <w:rPr>
          <w:color w:val="262626"/>
          <w:w w:val="105"/>
          <w:sz w:val="27"/>
        </w:rPr>
        <w:tab/>
        <w:t xml:space="preserve">The RCD will document all efforts of notification in an action statement in iECM. </w:t>
      </w:r>
      <w:r>
        <w:rPr>
          <w:color w:val="262626"/>
          <w:w w:val="105"/>
          <w:sz w:val="28"/>
        </w:rPr>
        <w:t xml:space="preserve">If </w:t>
      </w:r>
      <w:r>
        <w:rPr>
          <w:color w:val="262626"/>
          <w:w w:val="105"/>
          <w:sz w:val="27"/>
        </w:rPr>
        <w:t>any cancellation occurs the RCD will notify the interpreter</w:t>
      </w:r>
      <w:r>
        <w:rPr>
          <w:color w:val="262626"/>
          <w:spacing w:val="30"/>
          <w:w w:val="105"/>
          <w:sz w:val="27"/>
        </w:rPr>
        <w:t xml:space="preserve"> </w:t>
      </w:r>
      <w:r>
        <w:rPr>
          <w:color w:val="262626"/>
          <w:w w:val="105"/>
          <w:sz w:val="27"/>
        </w:rPr>
        <w:t>immediately.</w:t>
      </w:r>
    </w:p>
    <w:p w14:paraId="5AD42FAE" w14:textId="77777777" w:rsidR="003B7DA5" w:rsidRDefault="003B7DA5">
      <w:pPr>
        <w:pStyle w:val="BodyText"/>
        <w:spacing w:before="2"/>
        <w:rPr>
          <w:sz w:val="29"/>
        </w:rPr>
      </w:pPr>
    </w:p>
    <w:p w14:paraId="19360380" w14:textId="77777777" w:rsidR="003B7DA5" w:rsidRDefault="0077419C">
      <w:pPr>
        <w:spacing w:before="1" w:line="252" w:lineRule="auto"/>
        <w:ind w:left="114" w:right="422" w:hanging="2"/>
        <w:rPr>
          <w:sz w:val="27"/>
        </w:rPr>
      </w:pPr>
      <w:r>
        <w:rPr>
          <w:b/>
          <w:color w:val="262626"/>
          <w:w w:val="105"/>
          <w:sz w:val="27"/>
        </w:rPr>
        <w:t xml:space="preserve">4309 Orientation and Mobility Training. </w:t>
      </w:r>
      <w:r>
        <w:rPr>
          <w:color w:val="262626"/>
          <w:w w:val="105"/>
          <w:sz w:val="27"/>
        </w:rPr>
        <w:t>Orientation and mobility training may be necessary for individuals with visual impairment(s) to travel outside the home. Such training may be provided by Division employees having such expertise or it may be purchase</w:t>
      </w:r>
      <w:r>
        <w:rPr>
          <w:color w:val="262626"/>
          <w:w w:val="105"/>
          <w:sz w:val="27"/>
        </w:rPr>
        <w:t>d from approved mobility</w:t>
      </w:r>
      <w:r>
        <w:rPr>
          <w:color w:val="262626"/>
          <w:spacing w:val="59"/>
          <w:w w:val="105"/>
          <w:sz w:val="27"/>
        </w:rPr>
        <w:t xml:space="preserve"> </w:t>
      </w:r>
      <w:r>
        <w:rPr>
          <w:color w:val="262626"/>
          <w:w w:val="105"/>
          <w:sz w:val="27"/>
        </w:rPr>
        <w:t>instructors.</w:t>
      </w:r>
    </w:p>
    <w:p w14:paraId="4830FE72" w14:textId="77777777" w:rsidR="003B7DA5" w:rsidRDefault="003B7DA5">
      <w:pPr>
        <w:pStyle w:val="BodyText"/>
        <w:spacing w:before="7"/>
      </w:pPr>
    </w:p>
    <w:p w14:paraId="1A9E370E" w14:textId="77777777" w:rsidR="003B7DA5" w:rsidRDefault="0077419C">
      <w:pPr>
        <w:spacing w:before="1" w:line="249" w:lineRule="auto"/>
        <w:ind w:left="116" w:right="422" w:hanging="4"/>
        <w:rPr>
          <w:sz w:val="27"/>
        </w:rPr>
      </w:pPr>
      <w:r>
        <w:rPr>
          <w:b/>
          <w:color w:val="262626"/>
          <w:w w:val="105"/>
          <w:sz w:val="27"/>
        </w:rPr>
        <w:t xml:space="preserve">4310 Travel Training. </w:t>
      </w:r>
      <w:r>
        <w:rPr>
          <w:color w:val="262626"/>
          <w:w w:val="105"/>
          <w:sz w:val="27"/>
        </w:rPr>
        <w:t>Travel training teaches people with disabilities how to properly and safely use the local bus, rail system, or other mode of transportation. This type of training may include how to read schedule</w:t>
      </w:r>
      <w:r>
        <w:rPr>
          <w:color w:val="262626"/>
          <w:w w:val="105"/>
          <w:sz w:val="27"/>
        </w:rPr>
        <w:t>s, board the transportation, properly behave, what to do if the individual misses the transportation, or how to safely cross the street.</w:t>
      </w:r>
    </w:p>
    <w:p w14:paraId="42B2CD2E" w14:textId="77777777" w:rsidR="003B7DA5" w:rsidRDefault="003B7DA5">
      <w:pPr>
        <w:pStyle w:val="BodyText"/>
        <w:spacing w:before="7"/>
        <w:rPr>
          <w:sz w:val="29"/>
        </w:rPr>
      </w:pPr>
    </w:p>
    <w:p w14:paraId="60764749" w14:textId="77777777" w:rsidR="003B7DA5" w:rsidRDefault="0077419C">
      <w:pPr>
        <w:spacing w:before="1"/>
        <w:ind w:left="108"/>
        <w:rPr>
          <w:b/>
          <w:sz w:val="27"/>
        </w:rPr>
      </w:pPr>
      <w:r>
        <w:rPr>
          <w:b/>
          <w:color w:val="262626"/>
          <w:w w:val="105"/>
          <w:sz w:val="27"/>
        </w:rPr>
        <w:t>4311 Reader Services</w:t>
      </w:r>
    </w:p>
    <w:p w14:paraId="349992BD" w14:textId="77777777" w:rsidR="003B7DA5" w:rsidRDefault="003B7DA5">
      <w:pPr>
        <w:pStyle w:val="BodyText"/>
        <w:spacing w:before="2"/>
        <w:rPr>
          <w:b/>
          <w:sz w:val="30"/>
        </w:rPr>
      </w:pPr>
    </w:p>
    <w:p w14:paraId="029F20A0" w14:textId="77777777" w:rsidR="003B7DA5" w:rsidRDefault="0077419C">
      <w:pPr>
        <w:spacing w:before="1" w:line="249" w:lineRule="auto"/>
        <w:ind w:left="105" w:right="422" w:firstLine="723"/>
        <w:rPr>
          <w:sz w:val="27"/>
        </w:rPr>
      </w:pPr>
      <w:r>
        <w:rPr>
          <w:b/>
          <w:color w:val="262626"/>
          <w:w w:val="105"/>
          <w:sz w:val="27"/>
        </w:rPr>
        <w:t xml:space="preserve">4311.1 Determining Need. </w:t>
      </w:r>
      <w:r>
        <w:rPr>
          <w:color w:val="262626"/>
          <w:w w:val="105"/>
          <w:sz w:val="27"/>
        </w:rPr>
        <w:t>The principal criterion for determining whether reader services are needed is whether the absence of such services would prevent the consumer from receiving appropriate rehabilitation services and whether or not needed text is available in alternate format</w:t>
      </w:r>
      <w:r>
        <w:rPr>
          <w:color w:val="262626"/>
          <w:w w:val="105"/>
          <w:sz w:val="27"/>
        </w:rPr>
        <w:t xml:space="preserve"> through such organizations as Recording for the Blind and Dyslexic, National Library Commission, or other recording services. Reader services are provided most frequently in conjunction with rehabilitation training; however, needs for reader services may </w:t>
      </w:r>
      <w:r>
        <w:rPr>
          <w:color w:val="262626"/>
          <w:w w:val="105"/>
          <w:sz w:val="27"/>
        </w:rPr>
        <w:t>arise during any phase of the rehabilitation process.</w:t>
      </w:r>
    </w:p>
    <w:p w14:paraId="2DB343F0" w14:textId="77777777" w:rsidR="003B7DA5" w:rsidRDefault="003B7DA5">
      <w:pPr>
        <w:pStyle w:val="BodyText"/>
        <w:spacing w:before="5"/>
        <w:rPr>
          <w:sz w:val="29"/>
        </w:rPr>
      </w:pPr>
    </w:p>
    <w:p w14:paraId="51420F4D" w14:textId="77777777" w:rsidR="003B7DA5" w:rsidRDefault="0077419C">
      <w:pPr>
        <w:spacing w:line="249" w:lineRule="auto"/>
        <w:ind w:left="102" w:right="422" w:firstLine="722"/>
        <w:rPr>
          <w:sz w:val="27"/>
        </w:rPr>
      </w:pPr>
      <w:r>
        <w:rPr>
          <w:b/>
          <w:color w:val="262626"/>
          <w:w w:val="105"/>
          <w:sz w:val="27"/>
        </w:rPr>
        <w:t xml:space="preserve">4311.2 Selection of Reader. </w:t>
      </w:r>
      <w:r>
        <w:rPr>
          <w:color w:val="262626"/>
          <w:w w:val="105"/>
          <w:sz w:val="27"/>
        </w:rPr>
        <w:t>Every reasonable effort should be made to use the most competent reader available when such services are to be provided. The consumer will determine whether an available rea</w:t>
      </w:r>
      <w:r>
        <w:rPr>
          <w:color w:val="262626"/>
          <w:w w:val="105"/>
          <w:sz w:val="27"/>
        </w:rPr>
        <w:t>der is qualified for a particular assignment. Volunteer readers are available in some colleges and</w:t>
      </w:r>
    </w:p>
    <w:p w14:paraId="6E51E7E5" w14:textId="77777777" w:rsidR="003B7DA5" w:rsidRDefault="003B7DA5">
      <w:pPr>
        <w:spacing w:line="249" w:lineRule="auto"/>
        <w:rPr>
          <w:sz w:val="27"/>
        </w:rPr>
        <w:sectPr w:rsidR="003B7DA5">
          <w:pgSz w:w="12240" w:h="15840"/>
          <w:pgMar w:top="1560" w:right="1160" w:bottom="980" w:left="1380" w:header="676" w:footer="715" w:gutter="0"/>
          <w:cols w:space="720"/>
        </w:sectPr>
      </w:pPr>
    </w:p>
    <w:p w14:paraId="573A1DBF" w14:textId="77777777" w:rsidR="003B7DA5" w:rsidRDefault="003B7DA5">
      <w:pPr>
        <w:pStyle w:val="BodyText"/>
        <w:spacing w:before="11"/>
        <w:rPr>
          <w:sz w:val="11"/>
        </w:rPr>
      </w:pPr>
    </w:p>
    <w:p w14:paraId="6B941568" w14:textId="77777777" w:rsidR="003B7DA5" w:rsidRDefault="0077419C">
      <w:pPr>
        <w:pStyle w:val="BodyText"/>
        <w:spacing w:before="89" w:line="242" w:lineRule="auto"/>
        <w:ind w:left="225" w:right="422"/>
      </w:pPr>
      <w:r>
        <w:rPr>
          <w:color w:val="262626"/>
        </w:rPr>
        <w:t>communities through student and civic groups, libraries, and/or churches. A classmate, graduate student, or college student majoring in speech</w:t>
      </w:r>
      <w:r>
        <w:rPr>
          <w:color w:val="262626"/>
        </w:rPr>
        <w:t>, drama, journalism, or media communications might prove to be a capable provider of reader services.</w:t>
      </w:r>
    </w:p>
    <w:p w14:paraId="2B061BA3" w14:textId="77777777" w:rsidR="003B7DA5" w:rsidRDefault="003B7DA5">
      <w:pPr>
        <w:pStyle w:val="BodyText"/>
        <w:spacing w:before="6"/>
      </w:pPr>
    </w:p>
    <w:p w14:paraId="245F0293" w14:textId="6642D12B" w:rsidR="003B7DA5" w:rsidRDefault="0077419C">
      <w:pPr>
        <w:pStyle w:val="BodyText"/>
        <w:spacing w:line="242" w:lineRule="auto"/>
        <w:ind w:left="215" w:right="170" w:firstLine="729"/>
      </w:pPr>
      <w:r>
        <w:rPr>
          <w:b/>
          <w:color w:val="262626"/>
          <w:sz w:val="27"/>
        </w:rPr>
        <w:t xml:space="preserve">4311.3 Role of the Reader. </w:t>
      </w:r>
      <w:r>
        <w:rPr>
          <w:color w:val="262626"/>
          <w:sz w:val="27"/>
        </w:rPr>
        <w:t xml:space="preserve">It </w:t>
      </w:r>
      <w:r>
        <w:rPr>
          <w:color w:val="262626"/>
        </w:rPr>
        <w:t xml:space="preserve">is important that the consumer and reader develop a mutual understanding of the responsibilities and duties to be discharged by the reader during the course of an assignment. The consumer should be instructed in </w:t>
      </w:r>
      <w:r w:rsidR="000C46E4">
        <w:rPr>
          <w:color w:val="262626"/>
        </w:rPr>
        <w:t>appropriate use</w:t>
      </w:r>
      <w:r>
        <w:rPr>
          <w:color w:val="262626"/>
        </w:rPr>
        <w:t xml:space="preserve"> </w:t>
      </w:r>
      <w:r w:rsidR="000C46E4">
        <w:rPr>
          <w:color w:val="262626"/>
        </w:rPr>
        <w:t>of the</w:t>
      </w:r>
      <w:r>
        <w:rPr>
          <w:color w:val="262626"/>
        </w:rPr>
        <w:t xml:space="preserve"> reader's services. </w:t>
      </w:r>
      <w:r>
        <w:rPr>
          <w:color w:val="262626"/>
        </w:rPr>
        <w:t xml:space="preserve"> In </w:t>
      </w:r>
      <w:r w:rsidR="000C46E4">
        <w:rPr>
          <w:color w:val="262626"/>
        </w:rPr>
        <w:t>general, the</w:t>
      </w:r>
      <w:r>
        <w:rPr>
          <w:color w:val="262626"/>
        </w:rPr>
        <w:t xml:space="preserve"> reader should not be asked to serve as a tutor, </w:t>
      </w:r>
      <w:r w:rsidR="000C46E4">
        <w:rPr>
          <w:color w:val="262626"/>
        </w:rPr>
        <w:t>advocate, advisor, or</w:t>
      </w:r>
      <w:r>
        <w:rPr>
          <w:color w:val="262626"/>
        </w:rPr>
        <w:t xml:space="preserve"> attendant.  The reader should not be expected to screen out potentially offensive language or to explain any material being</w:t>
      </w:r>
      <w:r>
        <w:rPr>
          <w:color w:val="262626"/>
          <w:spacing w:val="20"/>
        </w:rPr>
        <w:t xml:space="preserve"> </w:t>
      </w:r>
      <w:r>
        <w:rPr>
          <w:color w:val="262626"/>
        </w:rPr>
        <w:t>read.</w:t>
      </w:r>
    </w:p>
    <w:p w14:paraId="6BF28A61" w14:textId="77777777" w:rsidR="003B7DA5" w:rsidRDefault="003B7DA5">
      <w:pPr>
        <w:pStyle w:val="BodyText"/>
        <w:spacing w:before="11"/>
      </w:pPr>
    </w:p>
    <w:p w14:paraId="52B3A84B" w14:textId="77777777" w:rsidR="003B7DA5" w:rsidRDefault="0077419C">
      <w:pPr>
        <w:spacing w:line="247" w:lineRule="auto"/>
        <w:ind w:left="219" w:firstLine="720"/>
        <w:rPr>
          <w:sz w:val="28"/>
        </w:rPr>
      </w:pPr>
      <w:r>
        <w:rPr>
          <w:b/>
          <w:color w:val="262626"/>
          <w:sz w:val="27"/>
        </w:rPr>
        <w:t>4311.4 Payment for Reader Services.</w:t>
      </w:r>
      <w:r>
        <w:rPr>
          <w:b/>
          <w:color w:val="262626"/>
          <w:sz w:val="27"/>
        </w:rPr>
        <w:t xml:space="preserve"> </w:t>
      </w:r>
      <w:r>
        <w:rPr>
          <w:color w:val="262626"/>
          <w:sz w:val="28"/>
        </w:rPr>
        <w:t>The fee for reader services may be found in the Division's fee schedule.</w:t>
      </w:r>
    </w:p>
    <w:p w14:paraId="514C253A" w14:textId="77777777" w:rsidR="003B7DA5" w:rsidRDefault="003B7DA5">
      <w:pPr>
        <w:pStyle w:val="BodyText"/>
        <w:spacing w:before="2"/>
        <w:rPr>
          <w:sz w:val="27"/>
        </w:rPr>
      </w:pPr>
    </w:p>
    <w:p w14:paraId="713D160E" w14:textId="5ED7AEB4" w:rsidR="003B7DA5" w:rsidRDefault="0077419C">
      <w:pPr>
        <w:pStyle w:val="ListParagraph"/>
        <w:numPr>
          <w:ilvl w:val="1"/>
          <w:numId w:val="2"/>
        </w:numPr>
        <w:tabs>
          <w:tab w:val="left" w:pos="2121"/>
        </w:tabs>
        <w:spacing w:line="242" w:lineRule="auto"/>
        <w:ind w:right="267" w:firstLine="1444"/>
        <w:rPr>
          <w:sz w:val="28"/>
        </w:rPr>
      </w:pPr>
      <w:r>
        <w:rPr>
          <w:i/>
          <w:color w:val="262626"/>
          <w:sz w:val="27"/>
        </w:rPr>
        <w:t xml:space="preserve">Travel Reimbursement. </w:t>
      </w:r>
      <w:r>
        <w:rPr>
          <w:color w:val="262626"/>
          <w:sz w:val="28"/>
        </w:rPr>
        <w:t xml:space="preserve">The Division will </w:t>
      </w:r>
      <w:r w:rsidR="000C46E4">
        <w:rPr>
          <w:color w:val="262626"/>
          <w:sz w:val="28"/>
        </w:rPr>
        <w:t>reimburse travel by</w:t>
      </w:r>
      <w:r>
        <w:rPr>
          <w:color w:val="262626"/>
          <w:sz w:val="28"/>
        </w:rPr>
        <w:t xml:space="preserve"> the portal to portal rate. Portal to portal is defined as the time the reader </w:t>
      </w:r>
      <w:r w:rsidR="000C46E4">
        <w:rPr>
          <w:color w:val="262626"/>
          <w:sz w:val="28"/>
        </w:rPr>
        <w:t>departs to</w:t>
      </w:r>
      <w:r>
        <w:rPr>
          <w:color w:val="262626"/>
          <w:sz w:val="28"/>
        </w:rPr>
        <w:t xml:space="preserve"> the assignment and arrives at</w:t>
      </w:r>
      <w:r>
        <w:rPr>
          <w:color w:val="262626"/>
          <w:sz w:val="28"/>
        </w:rPr>
        <w:t xml:space="preserve"> the assignment site. As well as when the reader departs from the assignment and returns. Further guidelines regarding portal to portal are found in the Division's fee</w:t>
      </w:r>
      <w:r>
        <w:rPr>
          <w:color w:val="262626"/>
          <w:spacing w:val="-37"/>
          <w:sz w:val="28"/>
        </w:rPr>
        <w:t xml:space="preserve"> </w:t>
      </w:r>
      <w:r>
        <w:rPr>
          <w:color w:val="262626"/>
          <w:sz w:val="28"/>
        </w:rPr>
        <w:t>schedule.</w:t>
      </w:r>
    </w:p>
    <w:p w14:paraId="4F841E2E" w14:textId="77777777" w:rsidR="003B7DA5" w:rsidRDefault="003B7DA5">
      <w:pPr>
        <w:pStyle w:val="BodyText"/>
        <w:spacing w:before="10"/>
        <w:rPr>
          <w:sz w:val="27"/>
        </w:rPr>
      </w:pPr>
    </w:p>
    <w:p w14:paraId="1A86B7BC" w14:textId="77777777" w:rsidR="003B7DA5" w:rsidRDefault="0077419C">
      <w:pPr>
        <w:pStyle w:val="ListParagraph"/>
        <w:numPr>
          <w:ilvl w:val="1"/>
          <w:numId w:val="2"/>
        </w:numPr>
        <w:tabs>
          <w:tab w:val="left" w:pos="2108"/>
        </w:tabs>
        <w:spacing w:line="242" w:lineRule="auto"/>
        <w:ind w:left="218" w:right="183" w:firstLine="1449"/>
        <w:rPr>
          <w:sz w:val="28"/>
        </w:rPr>
      </w:pPr>
      <w:r>
        <w:rPr>
          <w:i/>
          <w:color w:val="262626"/>
          <w:sz w:val="27"/>
        </w:rPr>
        <w:t xml:space="preserve">Payment for Services Not Rendered. </w:t>
      </w:r>
      <w:r>
        <w:rPr>
          <w:color w:val="262626"/>
          <w:sz w:val="28"/>
        </w:rPr>
        <w:t>State law prohibits the Division from payi</w:t>
      </w:r>
      <w:r>
        <w:rPr>
          <w:color w:val="262626"/>
          <w:sz w:val="28"/>
        </w:rPr>
        <w:t>ng for professional or other services not rendered. Therefore, the Division cannot pay a reader for services not received by the consumer. The Counselor should make every effort to assure the reader is informed at least 24 hours in advance whenever an assi</w:t>
      </w:r>
      <w:r>
        <w:rPr>
          <w:color w:val="262626"/>
          <w:sz w:val="28"/>
        </w:rPr>
        <w:t>gnment must be</w:t>
      </w:r>
      <w:r>
        <w:rPr>
          <w:color w:val="262626"/>
          <w:spacing w:val="-14"/>
          <w:sz w:val="28"/>
        </w:rPr>
        <w:t xml:space="preserve"> </w:t>
      </w:r>
      <w:r>
        <w:rPr>
          <w:color w:val="262626"/>
          <w:sz w:val="28"/>
        </w:rPr>
        <w:t>canceled.</w:t>
      </w:r>
    </w:p>
    <w:p w14:paraId="3D4365CA" w14:textId="77777777" w:rsidR="003B7DA5" w:rsidRDefault="003B7DA5">
      <w:pPr>
        <w:pStyle w:val="BodyText"/>
        <w:spacing w:before="6"/>
        <w:rPr>
          <w:sz w:val="29"/>
        </w:rPr>
      </w:pPr>
    </w:p>
    <w:p w14:paraId="5DA4BC97" w14:textId="77777777" w:rsidR="003B7DA5" w:rsidRDefault="0077419C">
      <w:pPr>
        <w:ind w:left="218"/>
        <w:rPr>
          <w:b/>
          <w:sz w:val="27"/>
        </w:rPr>
      </w:pPr>
      <w:r>
        <w:rPr>
          <w:b/>
          <w:color w:val="262626"/>
          <w:w w:val="105"/>
          <w:sz w:val="27"/>
        </w:rPr>
        <w:t>4312 Driver Education Services</w:t>
      </w:r>
    </w:p>
    <w:p w14:paraId="13E3CE44" w14:textId="77777777" w:rsidR="003B7DA5" w:rsidRDefault="003B7DA5">
      <w:pPr>
        <w:pStyle w:val="BodyText"/>
        <w:spacing w:before="2"/>
        <w:rPr>
          <w:b/>
        </w:rPr>
      </w:pPr>
    </w:p>
    <w:p w14:paraId="256CBF47" w14:textId="77777777" w:rsidR="003B7DA5" w:rsidRDefault="0077419C">
      <w:pPr>
        <w:pStyle w:val="ListParagraph"/>
        <w:numPr>
          <w:ilvl w:val="0"/>
          <w:numId w:val="1"/>
        </w:numPr>
        <w:tabs>
          <w:tab w:val="left" w:pos="1405"/>
          <w:tab w:val="left" w:pos="2896"/>
        </w:tabs>
        <w:spacing w:line="242" w:lineRule="auto"/>
        <w:ind w:right="177" w:firstLine="723"/>
        <w:rPr>
          <w:sz w:val="28"/>
        </w:rPr>
      </w:pPr>
      <w:r>
        <w:rPr>
          <w:i/>
          <w:color w:val="262626"/>
          <w:sz w:val="27"/>
        </w:rPr>
        <w:t>Evaluation.</w:t>
      </w:r>
      <w:r>
        <w:rPr>
          <w:i/>
          <w:color w:val="262626"/>
          <w:sz w:val="27"/>
        </w:rPr>
        <w:tab/>
      </w:r>
      <w:r>
        <w:rPr>
          <w:color w:val="262626"/>
          <w:sz w:val="28"/>
        </w:rPr>
        <w:t xml:space="preserve">An evaluation of the consumer's driving skills must either be completed by a DRS Driver Educator or purchased from a Certified Driver Rehabilitation Specialist </w:t>
      </w:r>
      <w:r>
        <w:rPr>
          <w:b/>
          <w:color w:val="262626"/>
          <w:sz w:val="28"/>
        </w:rPr>
        <w:t xml:space="preserve">(CDRS) </w:t>
      </w:r>
      <w:r>
        <w:rPr>
          <w:color w:val="262626"/>
          <w:sz w:val="28"/>
        </w:rPr>
        <w:t>prior to authorizat</w:t>
      </w:r>
      <w:r>
        <w:rPr>
          <w:color w:val="262626"/>
          <w:sz w:val="28"/>
        </w:rPr>
        <w:t>ion</w:t>
      </w:r>
      <w:r>
        <w:rPr>
          <w:color w:val="262626"/>
          <w:spacing w:val="-17"/>
          <w:sz w:val="28"/>
        </w:rPr>
        <w:t xml:space="preserve"> </w:t>
      </w:r>
      <w:r>
        <w:rPr>
          <w:color w:val="262626"/>
          <w:sz w:val="28"/>
        </w:rPr>
        <w:t>of any other</w:t>
      </w:r>
    </w:p>
    <w:p w14:paraId="57F2BF96" w14:textId="77777777" w:rsidR="003B7DA5" w:rsidRDefault="0077419C">
      <w:pPr>
        <w:pStyle w:val="BodyText"/>
        <w:ind w:left="221" w:right="422" w:hanging="1"/>
      </w:pPr>
      <w:r>
        <w:rPr>
          <w:color w:val="262626"/>
        </w:rPr>
        <w:t xml:space="preserve">driving-related service. </w:t>
      </w:r>
      <w:r>
        <w:rPr>
          <w:color w:val="262626"/>
          <w:sz w:val="27"/>
        </w:rPr>
        <w:t xml:space="preserve">If </w:t>
      </w:r>
      <w:r>
        <w:rPr>
          <w:color w:val="262626"/>
        </w:rPr>
        <w:t xml:space="preserve">the </w:t>
      </w:r>
      <w:r>
        <w:rPr>
          <w:b/>
          <w:color w:val="262626"/>
        </w:rPr>
        <w:t xml:space="preserve">CDRS </w:t>
      </w:r>
      <w:r>
        <w:rPr>
          <w:color w:val="262626"/>
        </w:rPr>
        <w:t>determines through the driver evaluation that the consumer should not drive or attempt driver training, the Counselor should not purchase or recommend driver-training</w:t>
      </w:r>
      <w:r>
        <w:rPr>
          <w:color w:val="262626"/>
          <w:spacing w:val="60"/>
        </w:rPr>
        <w:t xml:space="preserve"> </w:t>
      </w:r>
      <w:r>
        <w:rPr>
          <w:color w:val="262626"/>
        </w:rPr>
        <w:t>services.</w:t>
      </w:r>
    </w:p>
    <w:p w14:paraId="16ACD18F" w14:textId="77777777" w:rsidR="003B7DA5" w:rsidRDefault="003B7DA5">
      <w:pPr>
        <w:pStyle w:val="BodyText"/>
        <w:spacing w:before="5"/>
      </w:pPr>
    </w:p>
    <w:p w14:paraId="7EF01C48" w14:textId="77777777" w:rsidR="003B7DA5" w:rsidRDefault="0077419C">
      <w:pPr>
        <w:pStyle w:val="ListParagraph"/>
        <w:numPr>
          <w:ilvl w:val="0"/>
          <w:numId w:val="1"/>
        </w:numPr>
        <w:tabs>
          <w:tab w:val="left" w:pos="1380"/>
        </w:tabs>
        <w:ind w:left="222" w:right="771" w:firstLine="734"/>
        <w:rPr>
          <w:sz w:val="28"/>
        </w:rPr>
      </w:pPr>
      <w:r>
        <w:rPr>
          <w:i/>
          <w:color w:val="262626"/>
          <w:sz w:val="27"/>
        </w:rPr>
        <w:t xml:space="preserve">Training. </w:t>
      </w:r>
      <w:r>
        <w:rPr>
          <w:color w:val="262626"/>
          <w:sz w:val="26"/>
        </w:rPr>
        <w:t xml:space="preserve">If </w:t>
      </w:r>
      <w:r>
        <w:rPr>
          <w:color w:val="262626"/>
          <w:sz w:val="28"/>
        </w:rPr>
        <w:t>the CDRS recommends training, that service may be provided by a CDRS, DRS Driver Educator, or an individual meeting</w:t>
      </w:r>
      <w:r>
        <w:rPr>
          <w:color w:val="262626"/>
          <w:spacing w:val="2"/>
          <w:sz w:val="28"/>
        </w:rPr>
        <w:t xml:space="preserve"> </w:t>
      </w:r>
      <w:r>
        <w:rPr>
          <w:color w:val="262626"/>
          <w:sz w:val="28"/>
        </w:rPr>
        <w:t>the</w:t>
      </w:r>
    </w:p>
    <w:p w14:paraId="5C7A0558" w14:textId="77777777" w:rsidR="003B7DA5" w:rsidRDefault="003B7DA5">
      <w:pPr>
        <w:rPr>
          <w:sz w:val="28"/>
        </w:rPr>
        <w:sectPr w:rsidR="003B7DA5">
          <w:headerReference w:type="default" r:id="rId9"/>
          <w:footerReference w:type="default" r:id="rId10"/>
          <w:pgSz w:w="12240" w:h="15840"/>
          <w:pgMar w:top="1560" w:right="1160" w:bottom="860" w:left="1380" w:header="801" w:footer="676" w:gutter="0"/>
          <w:pgNumType w:start="12"/>
          <w:cols w:space="720"/>
        </w:sectPr>
      </w:pPr>
    </w:p>
    <w:p w14:paraId="502BDF4E" w14:textId="693520FA" w:rsidR="003B7DA5" w:rsidRDefault="0077419C">
      <w:pPr>
        <w:pStyle w:val="BodyText"/>
        <w:spacing w:before="178" w:line="242" w:lineRule="auto"/>
        <w:ind w:left="182" w:right="266" w:hanging="1"/>
      </w:pPr>
      <w:r>
        <w:rPr>
          <w:color w:val="262626"/>
        </w:rPr>
        <w:lastRenderedPageBreak/>
        <w:t>e</w:t>
      </w:r>
      <w:r>
        <w:rPr>
          <w:color w:val="262626"/>
        </w:rPr>
        <w:t xml:space="preserve">ducational and experiential criteria to be CDRS eligible. </w:t>
      </w:r>
      <w:r>
        <w:rPr>
          <w:color w:val="262626"/>
          <w:sz w:val="26"/>
        </w:rPr>
        <w:t xml:space="preserve">If </w:t>
      </w:r>
      <w:r>
        <w:rPr>
          <w:color w:val="262626"/>
        </w:rPr>
        <w:t xml:space="preserve">the </w:t>
      </w:r>
      <w:r w:rsidR="000C46E4">
        <w:rPr>
          <w:color w:val="262626"/>
        </w:rPr>
        <w:t>individual who</w:t>
      </w:r>
      <w:r>
        <w:rPr>
          <w:color w:val="262626"/>
        </w:rPr>
        <w:t xml:space="preserve"> will provide the driving-related service is not a </w:t>
      </w:r>
      <w:r>
        <w:rPr>
          <w:b/>
          <w:color w:val="262626"/>
          <w:sz w:val="26"/>
        </w:rPr>
        <w:t xml:space="preserve">CDRS, </w:t>
      </w:r>
      <w:r>
        <w:rPr>
          <w:color w:val="262626"/>
        </w:rPr>
        <w:t xml:space="preserve">the Counselor will contact the Division's Driver Rehabilitation Unit for a determination of whether the individual meets educational and experiential criteria to be </w:t>
      </w:r>
      <w:r>
        <w:rPr>
          <w:b/>
          <w:color w:val="262626"/>
          <w:sz w:val="26"/>
        </w:rPr>
        <w:t xml:space="preserve">CDRS </w:t>
      </w:r>
      <w:r>
        <w:rPr>
          <w:color w:val="262626"/>
        </w:rPr>
        <w:t>eligible and a DRS approved driver education vendor. To approve a driver education ven</w:t>
      </w:r>
      <w:r>
        <w:rPr>
          <w:color w:val="262626"/>
        </w:rPr>
        <w:t xml:space="preserve">dor, </w:t>
      </w:r>
      <w:r>
        <w:rPr>
          <w:b/>
          <w:color w:val="262626"/>
          <w:sz w:val="26"/>
        </w:rPr>
        <w:t xml:space="preserve">DRS </w:t>
      </w:r>
      <w:r>
        <w:rPr>
          <w:color w:val="262626"/>
        </w:rPr>
        <w:t xml:space="preserve">uses the </w:t>
      </w:r>
      <w:r>
        <w:rPr>
          <w:b/>
          <w:color w:val="262626"/>
          <w:sz w:val="26"/>
        </w:rPr>
        <w:t xml:space="preserve">CDRS </w:t>
      </w:r>
      <w:r>
        <w:rPr>
          <w:color w:val="262626"/>
        </w:rPr>
        <w:t>certification criteria established by the Association of Driver Rehabilitation</w:t>
      </w:r>
      <w:r>
        <w:rPr>
          <w:color w:val="262626"/>
          <w:spacing w:val="-1"/>
        </w:rPr>
        <w:t xml:space="preserve"> </w:t>
      </w:r>
      <w:r>
        <w:rPr>
          <w:color w:val="262626"/>
        </w:rPr>
        <w:t>Specialists.</w:t>
      </w:r>
    </w:p>
    <w:p w14:paraId="3E22811D" w14:textId="77777777" w:rsidR="003B7DA5" w:rsidRDefault="003B7DA5">
      <w:pPr>
        <w:pStyle w:val="BodyText"/>
        <w:spacing w:before="6"/>
      </w:pPr>
    </w:p>
    <w:p w14:paraId="4CBFFDD7" w14:textId="2C8E5C6C" w:rsidR="003B7DA5" w:rsidRDefault="0077419C">
      <w:pPr>
        <w:pStyle w:val="BodyText"/>
        <w:tabs>
          <w:tab w:val="left" w:pos="4514"/>
        </w:tabs>
        <w:spacing w:line="242" w:lineRule="auto"/>
        <w:ind w:left="177" w:right="266" w:firstLine="3"/>
      </w:pPr>
      <w:r>
        <w:rPr>
          <w:b/>
          <w:color w:val="262626"/>
          <w:sz w:val="27"/>
        </w:rPr>
        <w:t xml:space="preserve">4313 </w:t>
      </w:r>
      <w:r w:rsidR="000C46E4">
        <w:rPr>
          <w:b/>
          <w:color w:val="262626"/>
          <w:sz w:val="27"/>
        </w:rPr>
        <w:t>Services to</w:t>
      </w:r>
      <w:r>
        <w:rPr>
          <w:b/>
          <w:color w:val="262626"/>
          <w:spacing w:val="17"/>
          <w:sz w:val="27"/>
        </w:rPr>
        <w:t xml:space="preserve"> </w:t>
      </w:r>
      <w:r>
        <w:rPr>
          <w:b/>
          <w:color w:val="262626"/>
          <w:sz w:val="27"/>
        </w:rPr>
        <w:t>Family</w:t>
      </w:r>
      <w:r>
        <w:rPr>
          <w:b/>
          <w:color w:val="262626"/>
          <w:spacing w:val="35"/>
          <w:sz w:val="27"/>
        </w:rPr>
        <w:t xml:space="preserve"> </w:t>
      </w:r>
      <w:r>
        <w:rPr>
          <w:b/>
          <w:color w:val="262626"/>
          <w:sz w:val="27"/>
        </w:rPr>
        <w:t>Members.</w:t>
      </w:r>
      <w:r>
        <w:rPr>
          <w:b/>
          <w:color w:val="262626"/>
          <w:sz w:val="27"/>
        </w:rPr>
        <w:tab/>
      </w:r>
      <w:r>
        <w:rPr>
          <w:color w:val="262626"/>
        </w:rPr>
        <w:t>When required for the consumer to obtain full benefit from rehabilitation services, the Division may provi</w:t>
      </w:r>
      <w:r>
        <w:rPr>
          <w:color w:val="262626"/>
        </w:rPr>
        <w:t>de services to members of the consumer's family. As a general rule, any reasonable and appropriate service may be provided when it is demonstrated that the service will make a substantial contribution to the consumer's rehabilitation or the lack of which w</w:t>
      </w:r>
      <w:r>
        <w:rPr>
          <w:color w:val="262626"/>
        </w:rPr>
        <w:t>ill serve as a detriment to the consumer's</w:t>
      </w:r>
      <w:r>
        <w:rPr>
          <w:color w:val="262626"/>
          <w:spacing w:val="22"/>
        </w:rPr>
        <w:t xml:space="preserve"> </w:t>
      </w:r>
      <w:r>
        <w:rPr>
          <w:color w:val="262626"/>
        </w:rPr>
        <w:t>rehabilitation.</w:t>
      </w:r>
    </w:p>
    <w:p w14:paraId="7C7A05CE" w14:textId="77777777" w:rsidR="003B7DA5" w:rsidRDefault="003B7DA5">
      <w:pPr>
        <w:pStyle w:val="BodyText"/>
        <w:spacing w:before="10"/>
      </w:pPr>
    </w:p>
    <w:p w14:paraId="703DB4D5" w14:textId="77777777" w:rsidR="003B7DA5" w:rsidRDefault="0077419C">
      <w:pPr>
        <w:pStyle w:val="BodyText"/>
        <w:spacing w:line="242" w:lineRule="auto"/>
        <w:ind w:left="177" w:right="422" w:firstLine="724"/>
      </w:pPr>
      <w:r>
        <w:rPr>
          <w:b/>
          <w:color w:val="262626"/>
          <w:sz w:val="27"/>
        </w:rPr>
        <w:t xml:space="preserve">4313.1 Types of Services. </w:t>
      </w:r>
      <w:r>
        <w:rPr>
          <w:color w:val="262626"/>
        </w:rPr>
        <w:t xml:space="preserve">As an example, for the consumer to be able to assume employment in a new locality, it may be necessary for the Division to assist in defraying moving expenses for the family. Likewise, counseling and guidance directed to the entire family, not just to the </w:t>
      </w:r>
      <w:r>
        <w:rPr>
          <w:color w:val="262626"/>
        </w:rPr>
        <w:t>consumer, is an important service in this area.</w:t>
      </w:r>
    </w:p>
    <w:p w14:paraId="0A4F391B" w14:textId="77777777" w:rsidR="003B7DA5" w:rsidRDefault="003B7DA5">
      <w:pPr>
        <w:pStyle w:val="BodyText"/>
        <w:spacing w:before="8"/>
      </w:pPr>
    </w:p>
    <w:p w14:paraId="1C4E7FAD" w14:textId="77777777" w:rsidR="003B7DA5" w:rsidRDefault="0077419C">
      <w:pPr>
        <w:pStyle w:val="BodyText"/>
        <w:spacing w:line="242" w:lineRule="auto"/>
        <w:ind w:left="176" w:right="611" w:firstLine="725"/>
      </w:pPr>
      <w:r>
        <w:rPr>
          <w:b/>
          <w:color w:val="262626"/>
          <w:sz w:val="27"/>
        </w:rPr>
        <w:t xml:space="preserve">4313.2 Use of Community Resources. </w:t>
      </w:r>
      <w:r>
        <w:rPr>
          <w:color w:val="262626"/>
        </w:rPr>
        <w:t>Prior to committing Division funds for services to the consumer family members, the Counselor will verify that all community resources have been exhausted.</w:t>
      </w:r>
    </w:p>
    <w:sectPr w:rsidR="003B7DA5">
      <w:pgSz w:w="12240" w:h="15840"/>
      <w:pgMar w:top="1560" w:right="1160" w:bottom="920" w:left="1380" w:header="801" w:footer="6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ED1AF" w14:textId="77777777" w:rsidR="0077419C" w:rsidRDefault="0077419C">
      <w:r>
        <w:separator/>
      </w:r>
    </w:p>
  </w:endnote>
  <w:endnote w:type="continuationSeparator" w:id="0">
    <w:p w14:paraId="67F6FDF0" w14:textId="77777777" w:rsidR="0077419C" w:rsidRDefault="0077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C521" w14:textId="33FC0718" w:rsidR="003B7DA5" w:rsidRDefault="00B57959">
    <w:pPr>
      <w:pStyle w:val="BodyText"/>
      <w:spacing w:line="14" w:lineRule="auto"/>
      <w:rPr>
        <w:sz w:val="17"/>
      </w:rPr>
    </w:pPr>
    <w:r>
      <w:rPr>
        <w:noProof/>
      </w:rPr>
      <mc:AlternateContent>
        <mc:Choice Requires="wps">
          <w:drawing>
            <wp:anchor distT="0" distB="0" distL="114300" distR="114300" simplePos="0" relativeHeight="251362304" behindDoc="1" locked="0" layoutInCell="1" allowOverlap="1" wp14:anchorId="7DF4E55F" wp14:editId="11458B41">
              <wp:simplePos x="0" y="0"/>
              <wp:positionH relativeFrom="page">
                <wp:posOffset>3119755</wp:posOffset>
              </wp:positionH>
              <wp:positionV relativeFrom="page">
                <wp:posOffset>9410065</wp:posOffset>
              </wp:positionV>
              <wp:extent cx="1630045" cy="2438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4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D0693" w14:textId="77777777" w:rsidR="003B7DA5" w:rsidRDefault="0077419C">
                          <w:pPr>
                            <w:spacing w:before="70"/>
                            <w:ind w:left="20"/>
                            <w:rPr>
                              <w:rFonts w:ascii="Arial"/>
                              <w:b/>
                              <w:sz w:val="23"/>
                            </w:rPr>
                          </w:pPr>
                          <w:r>
                            <w:rPr>
                              <w:rFonts w:ascii="Arial"/>
                              <w:b/>
                              <w:color w:val="262626"/>
                              <w:w w:val="105"/>
                              <w:sz w:val="23"/>
                            </w:rPr>
                            <w:t>4300-</w:t>
                          </w:r>
                          <w:r>
                            <w:fldChar w:fldCharType="begin"/>
                          </w:r>
                          <w:r>
                            <w:rPr>
                              <w:rFonts w:ascii="Arial"/>
                              <w:b/>
                              <w:color w:val="262626"/>
                              <w:w w:val="105"/>
                              <w:sz w:val="23"/>
                            </w:rPr>
                            <w:instrText xml:space="preserve"> PAGE </w:instrText>
                          </w:r>
                          <w:r>
                            <w:fldChar w:fldCharType="separate"/>
                          </w:r>
                          <w:r>
                            <w:t>10</w:t>
                          </w:r>
                          <w:r>
                            <w:fldChar w:fldCharType="end"/>
                          </w:r>
                          <w:r>
                            <w:rPr>
                              <w:rFonts w:ascii="Arial"/>
                              <w:b/>
                              <w:color w:val="262626"/>
                              <w:w w:val="105"/>
                              <w:sz w:val="23"/>
                            </w:rPr>
                            <w:t>, MARCH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4E55F" id="_x0000_t202" coordsize="21600,21600" o:spt="202" path="m,l,21600r21600,l21600,xe">
              <v:stroke joinstyle="miter"/>
              <v:path gradientshapeok="t" o:connecttype="rect"/>
            </v:shapetype>
            <v:shape id="Text Box 3" o:spid="_x0000_s1027" type="#_x0000_t202" style="position:absolute;margin-left:245.65pt;margin-top:740.95pt;width:128.35pt;height:19.2pt;z-index:-25195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" filled="f" stroked="f">
              <v:textbox inset="0,0,0,0">
                <w:txbxContent>
                  <w:p w14:paraId="21BD0693" w14:textId="77777777" w:rsidR="003B7DA5" w:rsidRDefault="0077419C">
                    <w:pPr>
                      <w:spacing w:before="70"/>
                      <w:ind w:left="20"/>
                      <w:rPr>
                        <w:rFonts w:ascii="Arial"/>
                        <w:b/>
                        <w:sz w:val="23"/>
                      </w:rPr>
                    </w:pPr>
                    <w:r>
                      <w:rPr>
                        <w:rFonts w:ascii="Arial"/>
                        <w:b/>
                        <w:color w:val="262626"/>
                        <w:w w:val="105"/>
                        <w:sz w:val="23"/>
                      </w:rPr>
                      <w:t>4300-</w:t>
                    </w:r>
                    <w:r>
                      <w:fldChar w:fldCharType="begin"/>
                    </w:r>
                    <w:r>
                      <w:rPr>
                        <w:rFonts w:ascii="Arial"/>
                        <w:b/>
                        <w:color w:val="262626"/>
                        <w:w w:val="105"/>
                        <w:sz w:val="23"/>
                      </w:rPr>
                      <w:instrText xml:space="preserve"> PAGE </w:instrText>
                    </w:r>
                    <w:r>
                      <w:fldChar w:fldCharType="separate"/>
                    </w:r>
                    <w:r>
                      <w:t>10</w:t>
                    </w:r>
                    <w:r>
                      <w:fldChar w:fldCharType="end"/>
                    </w:r>
                    <w:r>
                      <w:rPr>
                        <w:rFonts w:ascii="Arial"/>
                        <w:b/>
                        <w:color w:val="262626"/>
                        <w:w w:val="105"/>
                        <w:sz w:val="23"/>
                      </w:rPr>
                      <w:t>, MARCH 2022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4A52E" w14:textId="11620013" w:rsidR="003B7DA5" w:rsidRDefault="00B57959">
    <w:pPr>
      <w:pStyle w:val="BodyText"/>
      <w:spacing w:line="14" w:lineRule="auto"/>
      <w:rPr>
        <w:sz w:val="20"/>
      </w:rPr>
    </w:pPr>
    <w:r>
      <w:rPr>
        <w:noProof/>
      </w:rPr>
      <mc:AlternateContent>
        <mc:Choice Requires="wps">
          <w:drawing>
            <wp:anchor distT="0" distB="0" distL="114300" distR="114300" simplePos="0" relativeHeight="251364352" behindDoc="1" locked="0" layoutInCell="1" allowOverlap="1" wp14:anchorId="09039D33" wp14:editId="0FC8473F">
              <wp:simplePos x="0" y="0"/>
              <wp:positionH relativeFrom="page">
                <wp:posOffset>3192780</wp:posOffset>
              </wp:positionH>
              <wp:positionV relativeFrom="page">
                <wp:posOffset>9458325</wp:posOffset>
              </wp:positionV>
              <wp:extent cx="1627505" cy="2197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623F0" w14:textId="77777777" w:rsidR="003B7DA5" w:rsidRDefault="0077419C">
                          <w:pPr>
                            <w:spacing w:before="60"/>
                            <w:ind w:left="20"/>
                            <w:rPr>
                              <w:rFonts w:ascii="Arial"/>
                              <w:b/>
                              <w:sz w:val="23"/>
                            </w:rPr>
                          </w:pPr>
                          <w:r>
                            <w:rPr>
                              <w:rFonts w:ascii="Arial"/>
                              <w:b/>
                              <w:color w:val="262626"/>
                              <w:w w:val="105"/>
                              <w:sz w:val="23"/>
                            </w:rPr>
                            <w:t>4300-</w:t>
                          </w:r>
                          <w:r>
                            <w:fldChar w:fldCharType="begin"/>
                          </w:r>
                          <w:r>
                            <w:rPr>
                              <w:rFonts w:ascii="Arial"/>
                              <w:b/>
                              <w:color w:val="262626"/>
                              <w:w w:val="105"/>
                              <w:sz w:val="23"/>
                            </w:rPr>
                            <w:instrText xml:space="preserve"> PAGE </w:instrText>
                          </w:r>
                          <w:r>
                            <w:fldChar w:fldCharType="separate"/>
                          </w:r>
                          <w:r>
                            <w:t>12</w:t>
                          </w:r>
                          <w:r>
                            <w:fldChar w:fldCharType="end"/>
                          </w:r>
                          <w:r>
                            <w:rPr>
                              <w:rFonts w:ascii="Arial"/>
                              <w:b/>
                              <w:color w:val="262626"/>
                              <w:w w:val="105"/>
                              <w:sz w:val="23"/>
                            </w:rPr>
                            <w:t>, MARCH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39D33" id="_x0000_t202" coordsize="21600,21600" o:spt="202" path="m,l,21600r21600,l21600,xe">
              <v:stroke joinstyle="miter"/>
              <v:path gradientshapeok="t" o:connecttype="rect"/>
            </v:shapetype>
            <v:shape id="Text Box 1" o:spid="_x0000_s1029" type="#_x0000_t202" style="position:absolute;margin-left:251.4pt;margin-top:744.75pt;width:128.15pt;height:17.3pt;z-index:-25195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" filled="f" stroked="f">
              <v:textbox inset="0,0,0,0">
                <w:txbxContent>
                  <w:p w14:paraId="586623F0" w14:textId="77777777" w:rsidR="003B7DA5" w:rsidRDefault="0077419C">
                    <w:pPr>
                      <w:spacing w:before="60"/>
                      <w:ind w:left="20"/>
                      <w:rPr>
                        <w:rFonts w:ascii="Arial"/>
                        <w:b/>
                        <w:sz w:val="23"/>
                      </w:rPr>
                    </w:pPr>
                    <w:r>
                      <w:rPr>
                        <w:rFonts w:ascii="Arial"/>
                        <w:b/>
                        <w:color w:val="262626"/>
                        <w:w w:val="105"/>
                        <w:sz w:val="23"/>
                      </w:rPr>
                      <w:t>4300-</w:t>
                    </w:r>
                    <w:r>
                      <w:fldChar w:fldCharType="begin"/>
                    </w:r>
                    <w:r>
                      <w:rPr>
                        <w:rFonts w:ascii="Arial"/>
                        <w:b/>
                        <w:color w:val="262626"/>
                        <w:w w:val="105"/>
                        <w:sz w:val="23"/>
                      </w:rPr>
                      <w:instrText xml:space="preserve"> PAGE </w:instrText>
                    </w:r>
                    <w:r>
                      <w:fldChar w:fldCharType="separate"/>
                    </w:r>
                    <w:r>
                      <w:t>12</w:t>
                    </w:r>
                    <w:r>
                      <w:fldChar w:fldCharType="end"/>
                    </w:r>
                    <w:r>
                      <w:rPr>
                        <w:rFonts w:ascii="Arial"/>
                        <w:b/>
                        <w:color w:val="262626"/>
                        <w:w w:val="105"/>
                        <w:sz w:val="23"/>
                      </w:rPr>
                      <w:t>, MARCH 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AB803" w14:textId="77777777" w:rsidR="0077419C" w:rsidRDefault="0077419C">
      <w:r>
        <w:separator/>
      </w:r>
    </w:p>
  </w:footnote>
  <w:footnote w:type="continuationSeparator" w:id="0">
    <w:p w14:paraId="3E6688F3" w14:textId="77777777" w:rsidR="0077419C" w:rsidRDefault="00774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CDC95" w14:textId="5B313A72" w:rsidR="003B7DA5" w:rsidRDefault="00B57959">
    <w:pPr>
      <w:pStyle w:val="BodyText"/>
      <w:spacing w:line="14" w:lineRule="auto"/>
      <w:rPr>
        <w:sz w:val="20"/>
      </w:rPr>
    </w:pPr>
    <w:r>
      <w:rPr>
        <w:noProof/>
      </w:rPr>
      <mc:AlternateContent>
        <mc:Choice Requires="wps">
          <w:drawing>
            <wp:anchor distT="0" distB="0" distL="114300" distR="114300" simplePos="0" relativeHeight="251361280" behindDoc="1" locked="0" layoutInCell="1" allowOverlap="1" wp14:anchorId="424C2359" wp14:editId="17DED8D6">
              <wp:simplePos x="0" y="0"/>
              <wp:positionH relativeFrom="page">
                <wp:posOffset>2774315</wp:posOffset>
              </wp:positionH>
              <wp:positionV relativeFrom="page">
                <wp:posOffset>416560</wp:posOffset>
              </wp:positionV>
              <wp:extent cx="2357120" cy="3111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25A55" w14:textId="77777777" w:rsidR="003B7DA5" w:rsidRDefault="0077419C">
                          <w:pPr>
                            <w:spacing w:before="15"/>
                            <w:ind w:left="24" w:right="24"/>
                            <w:jc w:val="center"/>
                            <w:rPr>
                              <w:rFonts w:ascii="Arial"/>
                              <w:b/>
                              <w:sz w:val="15"/>
                            </w:rPr>
                          </w:pPr>
                          <w:r>
                            <w:rPr>
                              <w:rFonts w:ascii="Arial"/>
                              <w:b/>
                              <w:color w:val="232323"/>
                              <w:w w:val="105"/>
                              <w:sz w:val="15"/>
                            </w:rPr>
                            <w:t>West Virginia Division of Rehabilitation Services</w:t>
                          </w:r>
                        </w:p>
                        <w:p w14:paraId="5740608B" w14:textId="77777777" w:rsidR="003B7DA5" w:rsidRDefault="0077419C">
                          <w:pPr>
                            <w:spacing w:before="17"/>
                            <w:ind w:left="24" w:right="22"/>
                            <w:jc w:val="center"/>
                            <w:rPr>
                              <w:rFonts w:ascii="Arial"/>
                              <w:b/>
                              <w:sz w:val="23"/>
                            </w:rPr>
                          </w:pPr>
                          <w:r>
                            <w:rPr>
                              <w:rFonts w:ascii="Arial"/>
                              <w:b/>
                              <w:color w:val="232323"/>
                              <w:w w:val="105"/>
                              <w:sz w:val="23"/>
                            </w:rPr>
                            <w:t>Client Services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C2359" id="_x0000_t202" coordsize="21600,21600" o:spt="202" path="m,l,21600r21600,l21600,xe">
              <v:stroke joinstyle="miter"/>
              <v:path gradientshapeok="t" o:connecttype="rect"/>
            </v:shapetype>
            <v:shape id="Text Box 4" o:spid="_x0000_s1026" type="#_x0000_t202" style="position:absolute;margin-left:218.45pt;margin-top:32.8pt;width:185.6pt;height:24.5pt;z-index:-25195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" filled="f" stroked="f">
              <v:textbox inset="0,0,0,0">
                <w:txbxContent>
                  <w:p w14:paraId="6AB25A55" w14:textId="77777777" w:rsidR="003B7DA5" w:rsidRDefault="0077419C">
                    <w:pPr>
                      <w:spacing w:before="15"/>
                      <w:ind w:left="24" w:right="24"/>
                      <w:jc w:val="center"/>
                      <w:rPr>
                        <w:rFonts w:ascii="Arial"/>
                        <w:b/>
                        <w:sz w:val="15"/>
                      </w:rPr>
                    </w:pPr>
                    <w:r>
                      <w:rPr>
                        <w:rFonts w:ascii="Arial"/>
                        <w:b/>
                        <w:color w:val="232323"/>
                        <w:w w:val="105"/>
                        <w:sz w:val="15"/>
                      </w:rPr>
                      <w:t>West Virginia Division of Rehabilitation Services</w:t>
                    </w:r>
                  </w:p>
                  <w:p w14:paraId="5740608B" w14:textId="77777777" w:rsidR="003B7DA5" w:rsidRDefault="0077419C">
                    <w:pPr>
                      <w:spacing w:before="17"/>
                      <w:ind w:left="24" w:right="22"/>
                      <w:jc w:val="center"/>
                      <w:rPr>
                        <w:rFonts w:ascii="Arial"/>
                        <w:b/>
                        <w:sz w:val="23"/>
                      </w:rPr>
                    </w:pPr>
                    <w:r>
                      <w:rPr>
                        <w:rFonts w:ascii="Arial"/>
                        <w:b/>
                        <w:color w:val="232323"/>
                        <w:w w:val="105"/>
                        <w:sz w:val="23"/>
                      </w:rPr>
                      <w:t>Client Services Manual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AFB1" w14:textId="4019223D" w:rsidR="003B7DA5" w:rsidRDefault="00B57959">
    <w:pPr>
      <w:pStyle w:val="BodyText"/>
      <w:spacing w:line="14" w:lineRule="auto"/>
      <w:rPr>
        <w:sz w:val="20"/>
      </w:rPr>
    </w:pPr>
    <w:r>
      <w:rPr>
        <w:noProof/>
      </w:rPr>
      <mc:AlternateContent>
        <mc:Choice Requires="wps">
          <w:drawing>
            <wp:anchor distT="0" distB="0" distL="114300" distR="114300" simplePos="0" relativeHeight="251363328" behindDoc="1" locked="0" layoutInCell="1" allowOverlap="1" wp14:anchorId="371057C3" wp14:editId="50D2BFE9">
              <wp:simplePos x="0" y="0"/>
              <wp:positionH relativeFrom="page">
                <wp:posOffset>2792730</wp:posOffset>
              </wp:positionH>
              <wp:positionV relativeFrom="page">
                <wp:posOffset>465455</wp:posOffset>
              </wp:positionV>
              <wp:extent cx="2355850" cy="3079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D3C42" w14:textId="77777777" w:rsidR="003B7DA5" w:rsidRDefault="0077419C">
                          <w:pPr>
                            <w:spacing w:before="15"/>
                            <w:ind w:left="23" w:right="23"/>
                            <w:jc w:val="center"/>
                            <w:rPr>
                              <w:rFonts w:ascii="Arial"/>
                              <w:b/>
                              <w:sz w:val="15"/>
                            </w:rPr>
                          </w:pPr>
                          <w:r>
                            <w:rPr>
                              <w:rFonts w:ascii="Arial"/>
                              <w:b/>
                              <w:color w:val="262626"/>
                              <w:w w:val="105"/>
                              <w:sz w:val="15"/>
                            </w:rPr>
                            <w:t>West Virginia Division of Rehabilitation Services</w:t>
                          </w:r>
                        </w:p>
                        <w:p w14:paraId="6D5D83AB" w14:textId="77777777" w:rsidR="003B7DA5" w:rsidRDefault="0077419C">
                          <w:pPr>
                            <w:spacing w:before="12"/>
                            <w:ind w:left="20" w:right="23"/>
                            <w:jc w:val="center"/>
                            <w:rPr>
                              <w:rFonts w:ascii="Arial"/>
                              <w:b/>
                              <w:sz w:val="23"/>
                            </w:rPr>
                          </w:pPr>
                          <w:r>
                            <w:rPr>
                              <w:rFonts w:ascii="Arial"/>
                              <w:b/>
                              <w:color w:val="262626"/>
                              <w:w w:val="105"/>
                              <w:sz w:val="23"/>
                            </w:rPr>
                            <w:t>Client Services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057C3" id="_x0000_t202" coordsize="21600,21600" o:spt="202" path="m,l,21600r21600,l21600,xe">
              <v:stroke joinstyle="miter"/>
              <v:path gradientshapeok="t" o:connecttype="rect"/>
            </v:shapetype>
            <v:shape id="Text Box 2" o:spid="_x0000_s1028" type="#_x0000_t202" style="position:absolute;margin-left:219.9pt;margin-top:36.65pt;width:185.5pt;height:24.25pt;z-index:-25195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" filled="f" stroked="f">
              <v:textbox inset="0,0,0,0">
                <w:txbxContent>
                  <w:p w14:paraId="27DD3C42" w14:textId="77777777" w:rsidR="003B7DA5" w:rsidRDefault="0077419C">
                    <w:pPr>
                      <w:spacing w:before="15"/>
                      <w:ind w:left="23" w:right="23"/>
                      <w:jc w:val="center"/>
                      <w:rPr>
                        <w:rFonts w:ascii="Arial"/>
                        <w:b/>
                        <w:sz w:val="15"/>
                      </w:rPr>
                    </w:pPr>
                    <w:r>
                      <w:rPr>
                        <w:rFonts w:ascii="Arial"/>
                        <w:b/>
                        <w:color w:val="262626"/>
                        <w:w w:val="105"/>
                        <w:sz w:val="15"/>
                      </w:rPr>
                      <w:t>West Virginia Division of Rehabilitation Services</w:t>
                    </w:r>
                  </w:p>
                  <w:p w14:paraId="6D5D83AB" w14:textId="77777777" w:rsidR="003B7DA5" w:rsidRDefault="0077419C">
                    <w:pPr>
                      <w:spacing w:before="12"/>
                      <w:ind w:left="20" w:right="23"/>
                      <w:jc w:val="center"/>
                      <w:rPr>
                        <w:rFonts w:ascii="Arial"/>
                        <w:b/>
                        <w:sz w:val="23"/>
                      </w:rPr>
                    </w:pPr>
                    <w:r>
                      <w:rPr>
                        <w:rFonts w:ascii="Arial"/>
                        <w:b/>
                        <w:color w:val="262626"/>
                        <w:w w:val="105"/>
                        <w:sz w:val="23"/>
                      </w:rPr>
                      <w:t>Client Services Manual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88E"/>
    <w:multiLevelType w:val="hybridMultilevel"/>
    <w:tmpl w:val="B45CE470"/>
    <w:lvl w:ilvl="0" w:tplc="2650114A">
      <w:start w:val="1"/>
      <w:numFmt w:val="upperLetter"/>
      <w:lvlText w:val="%1."/>
      <w:lvlJc w:val="left"/>
      <w:pPr>
        <w:ind w:left="130" w:hanging="460"/>
        <w:jc w:val="left"/>
      </w:pPr>
      <w:rPr>
        <w:rFonts w:ascii="Times New Roman" w:eastAsia="Times New Roman" w:hAnsi="Times New Roman" w:cs="Times New Roman" w:hint="default"/>
        <w:color w:val="262626"/>
        <w:spacing w:val="-1"/>
        <w:w w:val="110"/>
        <w:sz w:val="26"/>
        <w:szCs w:val="26"/>
      </w:rPr>
    </w:lvl>
    <w:lvl w:ilvl="1" w:tplc="BDD40E2A">
      <w:numFmt w:val="bullet"/>
      <w:lvlText w:val="•"/>
      <w:lvlJc w:val="left"/>
      <w:pPr>
        <w:ind w:left="1096" w:hanging="460"/>
      </w:pPr>
      <w:rPr>
        <w:rFonts w:hint="default"/>
      </w:rPr>
    </w:lvl>
    <w:lvl w:ilvl="2" w:tplc="9BE07E1A">
      <w:numFmt w:val="bullet"/>
      <w:lvlText w:val="•"/>
      <w:lvlJc w:val="left"/>
      <w:pPr>
        <w:ind w:left="2052" w:hanging="460"/>
      </w:pPr>
      <w:rPr>
        <w:rFonts w:hint="default"/>
      </w:rPr>
    </w:lvl>
    <w:lvl w:ilvl="3" w:tplc="1D7EE6DE">
      <w:numFmt w:val="bullet"/>
      <w:lvlText w:val="•"/>
      <w:lvlJc w:val="left"/>
      <w:pPr>
        <w:ind w:left="3008" w:hanging="460"/>
      </w:pPr>
      <w:rPr>
        <w:rFonts w:hint="default"/>
      </w:rPr>
    </w:lvl>
    <w:lvl w:ilvl="4" w:tplc="7068CF6C">
      <w:numFmt w:val="bullet"/>
      <w:lvlText w:val="•"/>
      <w:lvlJc w:val="left"/>
      <w:pPr>
        <w:ind w:left="3964" w:hanging="460"/>
      </w:pPr>
      <w:rPr>
        <w:rFonts w:hint="default"/>
      </w:rPr>
    </w:lvl>
    <w:lvl w:ilvl="5" w:tplc="D9CAC91C">
      <w:numFmt w:val="bullet"/>
      <w:lvlText w:val="•"/>
      <w:lvlJc w:val="left"/>
      <w:pPr>
        <w:ind w:left="4920" w:hanging="460"/>
      </w:pPr>
      <w:rPr>
        <w:rFonts w:hint="default"/>
      </w:rPr>
    </w:lvl>
    <w:lvl w:ilvl="6" w:tplc="EABCE4BE">
      <w:numFmt w:val="bullet"/>
      <w:lvlText w:val="•"/>
      <w:lvlJc w:val="left"/>
      <w:pPr>
        <w:ind w:left="5876" w:hanging="460"/>
      </w:pPr>
      <w:rPr>
        <w:rFonts w:hint="default"/>
      </w:rPr>
    </w:lvl>
    <w:lvl w:ilvl="7" w:tplc="06D69286">
      <w:numFmt w:val="bullet"/>
      <w:lvlText w:val="•"/>
      <w:lvlJc w:val="left"/>
      <w:pPr>
        <w:ind w:left="6832" w:hanging="460"/>
      </w:pPr>
      <w:rPr>
        <w:rFonts w:hint="default"/>
      </w:rPr>
    </w:lvl>
    <w:lvl w:ilvl="8" w:tplc="9AD0995E">
      <w:numFmt w:val="bullet"/>
      <w:lvlText w:val="•"/>
      <w:lvlJc w:val="left"/>
      <w:pPr>
        <w:ind w:left="7788" w:hanging="460"/>
      </w:pPr>
      <w:rPr>
        <w:rFonts w:hint="default"/>
      </w:rPr>
    </w:lvl>
  </w:abstractNum>
  <w:abstractNum w:abstractNumId="1" w15:restartNumberingAfterBreak="0">
    <w:nsid w:val="0EBD2BFC"/>
    <w:multiLevelType w:val="hybridMultilevel"/>
    <w:tmpl w:val="579A204C"/>
    <w:lvl w:ilvl="0" w:tplc="8CBEC83A">
      <w:start w:val="1"/>
      <w:numFmt w:val="upperLetter"/>
      <w:lvlText w:val="%1."/>
      <w:lvlJc w:val="left"/>
      <w:pPr>
        <w:ind w:left="119" w:hanging="467"/>
        <w:jc w:val="left"/>
      </w:pPr>
      <w:rPr>
        <w:rFonts w:ascii="Times New Roman" w:eastAsia="Times New Roman" w:hAnsi="Times New Roman" w:cs="Times New Roman" w:hint="default"/>
        <w:color w:val="262626"/>
        <w:spacing w:val="-1"/>
        <w:w w:val="104"/>
        <w:sz w:val="28"/>
        <w:szCs w:val="28"/>
      </w:rPr>
    </w:lvl>
    <w:lvl w:ilvl="1" w:tplc="DABC1342">
      <w:numFmt w:val="bullet"/>
      <w:lvlText w:val="•"/>
      <w:lvlJc w:val="left"/>
      <w:pPr>
        <w:ind w:left="1078" w:hanging="467"/>
      </w:pPr>
      <w:rPr>
        <w:rFonts w:hint="default"/>
      </w:rPr>
    </w:lvl>
    <w:lvl w:ilvl="2" w:tplc="18A85DEE">
      <w:numFmt w:val="bullet"/>
      <w:lvlText w:val="•"/>
      <w:lvlJc w:val="left"/>
      <w:pPr>
        <w:ind w:left="2036" w:hanging="467"/>
      </w:pPr>
      <w:rPr>
        <w:rFonts w:hint="default"/>
      </w:rPr>
    </w:lvl>
    <w:lvl w:ilvl="3" w:tplc="FA9827EE">
      <w:numFmt w:val="bullet"/>
      <w:lvlText w:val="•"/>
      <w:lvlJc w:val="left"/>
      <w:pPr>
        <w:ind w:left="2994" w:hanging="467"/>
      </w:pPr>
      <w:rPr>
        <w:rFonts w:hint="default"/>
      </w:rPr>
    </w:lvl>
    <w:lvl w:ilvl="4" w:tplc="261E8EA0">
      <w:numFmt w:val="bullet"/>
      <w:lvlText w:val="•"/>
      <w:lvlJc w:val="left"/>
      <w:pPr>
        <w:ind w:left="3952" w:hanging="467"/>
      </w:pPr>
      <w:rPr>
        <w:rFonts w:hint="default"/>
      </w:rPr>
    </w:lvl>
    <w:lvl w:ilvl="5" w:tplc="21C4B0CC">
      <w:numFmt w:val="bullet"/>
      <w:lvlText w:val="•"/>
      <w:lvlJc w:val="left"/>
      <w:pPr>
        <w:ind w:left="4910" w:hanging="467"/>
      </w:pPr>
      <w:rPr>
        <w:rFonts w:hint="default"/>
      </w:rPr>
    </w:lvl>
    <w:lvl w:ilvl="6" w:tplc="39D64A7C">
      <w:numFmt w:val="bullet"/>
      <w:lvlText w:val="•"/>
      <w:lvlJc w:val="left"/>
      <w:pPr>
        <w:ind w:left="5868" w:hanging="467"/>
      </w:pPr>
      <w:rPr>
        <w:rFonts w:hint="default"/>
      </w:rPr>
    </w:lvl>
    <w:lvl w:ilvl="7" w:tplc="05863370">
      <w:numFmt w:val="bullet"/>
      <w:lvlText w:val="•"/>
      <w:lvlJc w:val="left"/>
      <w:pPr>
        <w:ind w:left="6826" w:hanging="467"/>
      </w:pPr>
      <w:rPr>
        <w:rFonts w:hint="default"/>
      </w:rPr>
    </w:lvl>
    <w:lvl w:ilvl="8" w:tplc="A24CC2EE">
      <w:numFmt w:val="bullet"/>
      <w:lvlText w:val="•"/>
      <w:lvlJc w:val="left"/>
      <w:pPr>
        <w:ind w:left="7784" w:hanging="467"/>
      </w:pPr>
      <w:rPr>
        <w:rFonts w:hint="default"/>
      </w:rPr>
    </w:lvl>
  </w:abstractNum>
  <w:abstractNum w:abstractNumId="2" w15:restartNumberingAfterBreak="0">
    <w:nsid w:val="11256956"/>
    <w:multiLevelType w:val="hybridMultilevel"/>
    <w:tmpl w:val="9A821344"/>
    <w:lvl w:ilvl="0" w:tplc="7A26779C">
      <w:start w:val="1"/>
      <w:numFmt w:val="upperLetter"/>
      <w:lvlText w:val="%1."/>
      <w:lvlJc w:val="left"/>
      <w:pPr>
        <w:ind w:left="143" w:hanging="451"/>
        <w:jc w:val="left"/>
      </w:pPr>
      <w:rPr>
        <w:rFonts w:ascii="Times New Roman" w:eastAsia="Times New Roman" w:hAnsi="Times New Roman" w:cs="Times New Roman" w:hint="default"/>
        <w:color w:val="242424"/>
        <w:spacing w:val="-1"/>
        <w:w w:val="107"/>
        <w:sz w:val="27"/>
        <w:szCs w:val="27"/>
      </w:rPr>
    </w:lvl>
    <w:lvl w:ilvl="1" w:tplc="395E1DBE">
      <w:numFmt w:val="bullet"/>
      <w:lvlText w:val="•"/>
      <w:lvlJc w:val="left"/>
      <w:pPr>
        <w:ind w:left="1096" w:hanging="451"/>
      </w:pPr>
      <w:rPr>
        <w:rFonts w:hint="default"/>
      </w:rPr>
    </w:lvl>
    <w:lvl w:ilvl="2" w:tplc="7D163FFC">
      <w:numFmt w:val="bullet"/>
      <w:lvlText w:val="•"/>
      <w:lvlJc w:val="left"/>
      <w:pPr>
        <w:ind w:left="2052" w:hanging="451"/>
      </w:pPr>
      <w:rPr>
        <w:rFonts w:hint="default"/>
      </w:rPr>
    </w:lvl>
    <w:lvl w:ilvl="3" w:tplc="13B2D9D4">
      <w:numFmt w:val="bullet"/>
      <w:lvlText w:val="•"/>
      <w:lvlJc w:val="left"/>
      <w:pPr>
        <w:ind w:left="3008" w:hanging="451"/>
      </w:pPr>
      <w:rPr>
        <w:rFonts w:hint="default"/>
      </w:rPr>
    </w:lvl>
    <w:lvl w:ilvl="4" w:tplc="1DDE279C">
      <w:numFmt w:val="bullet"/>
      <w:lvlText w:val="•"/>
      <w:lvlJc w:val="left"/>
      <w:pPr>
        <w:ind w:left="3964" w:hanging="451"/>
      </w:pPr>
      <w:rPr>
        <w:rFonts w:hint="default"/>
      </w:rPr>
    </w:lvl>
    <w:lvl w:ilvl="5" w:tplc="EDF0AA14">
      <w:numFmt w:val="bullet"/>
      <w:lvlText w:val="•"/>
      <w:lvlJc w:val="left"/>
      <w:pPr>
        <w:ind w:left="4920" w:hanging="451"/>
      </w:pPr>
      <w:rPr>
        <w:rFonts w:hint="default"/>
      </w:rPr>
    </w:lvl>
    <w:lvl w:ilvl="6" w:tplc="3F980E5C">
      <w:numFmt w:val="bullet"/>
      <w:lvlText w:val="•"/>
      <w:lvlJc w:val="left"/>
      <w:pPr>
        <w:ind w:left="5876" w:hanging="451"/>
      </w:pPr>
      <w:rPr>
        <w:rFonts w:hint="default"/>
      </w:rPr>
    </w:lvl>
    <w:lvl w:ilvl="7" w:tplc="624671A8">
      <w:numFmt w:val="bullet"/>
      <w:lvlText w:val="•"/>
      <w:lvlJc w:val="left"/>
      <w:pPr>
        <w:ind w:left="6832" w:hanging="451"/>
      </w:pPr>
      <w:rPr>
        <w:rFonts w:hint="default"/>
      </w:rPr>
    </w:lvl>
    <w:lvl w:ilvl="8" w:tplc="9FDC4A26">
      <w:numFmt w:val="bullet"/>
      <w:lvlText w:val="•"/>
      <w:lvlJc w:val="left"/>
      <w:pPr>
        <w:ind w:left="7788" w:hanging="451"/>
      </w:pPr>
      <w:rPr>
        <w:rFonts w:hint="default"/>
      </w:rPr>
    </w:lvl>
  </w:abstractNum>
  <w:abstractNum w:abstractNumId="3" w15:restartNumberingAfterBreak="0">
    <w:nsid w:val="14FF2F74"/>
    <w:multiLevelType w:val="hybridMultilevel"/>
    <w:tmpl w:val="6848EB2E"/>
    <w:lvl w:ilvl="0" w:tplc="FF78370C">
      <w:start w:val="1"/>
      <w:numFmt w:val="upperLetter"/>
      <w:lvlText w:val="%1."/>
      <w:lvlJc w:val="left"/>
      <w:pPr>
        <w:ind w:left="121" w:hanging="461"/>
        <w:jc w:val="left"/>
      </w:pPr>
      <w:rPr>
        <w:rFonts w:hint="default"/>
        <w:spacing w:val="-1"/>
        <w:w w:val="104"/>
      </w:rPr>
    </w:lvl>
    <w:lvl w:ilvl="1" w:tplc="4FC231CC">
      <w:start w:val="1"/>
      <w:numFmt w:val="decimal"/>
      <w:lvlText w:val="%2."/>
      <w:lvlJc w:val="left"/>
      <w:pPr>
        <w:ind w:left="144" w:hanging="400"/>
        <w:jc w:val="left"/>
      </w:pPr>
      <w:rPr>
        <w:rFonts w:hint="default"/>
        <w:spacing w:val="-1"/>
        <w:w w:val="104"/>
      </w:rPr>
    </w:lvl>
    <w:lvl w:ilvl="2" w:tplc="CF64DA26">
      <w:start w:val="1"/>
      <w:numFmt w:val="lowerLetter"/>
      <w:lvlText w:val="%3."/>
      <w:lvlJc w:val="left"/>
      <w:pPr>
        <w:ind w:left="133" w:hanging="372"/>
        <w:jc w:val="left"/>
      </w:pPr>
      <w:rPr>
        <w:rFonts w:hint="default"/>
        <w:spacing w:val="-1"/>
        <w:w w:val="109"/>
      </w:rPr>
    </w:lvl>
    <w:lvl w:ilvl="3" w:tplc="79CC2D44">
      <w:numFmt w:val="bullet"/>
      <w:lvlText w:val="•"/>
      <w:lvlJc w:val="left"/>
      <w:pPr>
        <w:ind w:left="2264" w:hanging="372"/>
      </w:pPr>
      <w:rPr>
        <w:rFonts w:hint="default"/>
      </w:rPr>
    </w:lvl>
    <w:lvl w:ilvl="4" w:tplc="F77CF244">
      <w:numFmt w:val="bullet"/>
      <w:lvlText w:val="•"/>
      <w:lvlJc w:val="left"/>
      <w:pPr>
        <w:ind w:left="3326" w:hanging="372"/>
      </w:pPr>
      <w:rPr>
        <w:rFonts w:hint="default"/>
      </w:rPr>
    </w:lvl>
    <w:lvl w:ilvl="5" w:tplc="CE622DEE">
      <w:numFmt w:val="bullet"/>
      <w:lvlText w:val="•"/>
      <w:lvlJc w:val="left"/>
      <w:pPr>
        <w:ind w:left="4388" w:hanging="372"/>
      </w:pPr>
      <w:rPr>
        <w:rFonts w:hint="default"/>
      </w:rPr>
    </w:lvl>
    <w:lvl w:ilvl="6" w:tplc="6B086C40">
      <w:numFmt w:val="bullet"/>
      <w:lvlText w:val="•"/>
      <w:lvlJc w:val="left"/>
      <w:pPr>
        <w:ind w:left="5451" w:hanging="372"/>
      </w:pPr>
      <w:rPr>
        <w:rFonts w:hint="default"/>
      </w:rPr>
    </w:lvl>
    <w:lvl w:ilvl="7" w:tplc="631E0826">
      <w:numFmt w:val="bullet"/>
      <w:lvlText w:val="•"/>
      <w:lvlJc w:val="left"/>
      <w:pPr>
        <w:ind w:left="6513" w:hanging="372"/>
      </w:pPr>
      <w:rPr>
        <w:rFonts w:hint="default"/>
      </w:rPr>
    </w:lvl>
    <w:lvl w:ilvl="8" w:tplc="1AFCBCE6">
      <w:numFmt w:val="bullet"/>
      <w:lvlText w:val="•"/>
      <w:lvlJc w:val="left"/>
      <w:pPr>
        <w:ind w:left="7575" w:hanging="372"/>
      </w:pPr>
      <w:rPr>
        <w:rFonts w:hint="default"/>
      </w:rPr>
    </w:lvl>
  </w:abstractNum>
  <w:abstractNum w:abstractNumId="4" w15:restartNumberingAfterBreak="0">
    <w:nsid w:val="1D3E0D62"/>
    <w:multiLevelType w:val="hybridMultilevel"/>
    <w:tmpl w:val="30EE7706"/>
    <w:lvl w:ilvl="0" w:tplc="A57E6AF4">
      <w:start w:val="1"/>
      <w:numFmt w:val="upperLetter"/>
      <w:lvlText w:val="%1."/>
      <w:lvlJc w:val="left"/>
      <w:pPr>
        <w:ind w:left="105" w:hanging="467"/>
        <w:jc w:val="left"/>
      </w:pPr>
      <w:rPr>
        <w:rFonts w:ascii="Times New Roman" w:eastAsia="Times New Roman" w:hAnsi="Times New Roman" w:cs="Times New Roman" w:hint="default"/>
        <w:color w:val="262626"/>
        <w:spacing w:val="-1"/>
        <w:w w:val="105"/>
        <w:sz w:val="28"/>
        <w:szCs w:val="28"/>
      </w:rPr>
    </w:lvl>
    <w:lvl w:ilvl="1" w:tplc="76307AE0">
      <w:numFmt w:val="bullet"/>
      <w:lvlText w:val="•"/>
      <w:lvlJc w:val="left"/>
      <w:pPr>
        <w:ind w:left="1060" w:hanging="467"/>
      </w:pPr>
      <w:rPr>
        <w:rFonts w:hint="default"/>
      </w:rPr>
    </w:lvl>
    <w:lvl w:ilvl="2" w:tplc="737AA2E0">
      <w:numFmt w:val="bullet"/>
      <w:lvlText w:val="•"/>
      <w:lvlJc w:val="left"/>
      <w:pPr>
        <w:ind w:left="2020" w:hanging="467"/>
      </w:pPr>
      <w:rPr>
        <w:rFonts w:hint="default"/>
      </w:rPr>
    </w:lvl>
    <w:lvl w:ilvl="3" w:tplc="D4D68D2A">
      <w:numFmt w:val="bullet"/>
      <w:lvlText w:val="•"/>
      <w:lvlJc w:val="left"/>
      <w:pPr>
        <w:ind w:left="2980" w:hanging="467"/>
      </w:pPr>
      <w:rPr>
        <w:rFonts w:hint="default"/>
      </w:rPr>
    </w:lvl>
    <w:lvl w:ilvl="4" w:tplc="F9A8561A">
      <w:numFmt w:val="bullet"/>
      <w:lvlText w:val="•"/>
      <w:lvlJc w:val="left"/>
      <w:pPr>
        <w:ind w:left="3940" w:hanging="467"/>
      </w:pPr>
      <w:rPr>
        <w:rFonts w:hint="default"/>
      </w:rPr>
    </w:lvl>
    <w:lvl w:ilvl="5" w:tplc="9DD2212A">
      <w:numFmt w:val="bullet"/>
      <w:lvlText w:val="•"/>
      <w:lvlJc w:val="left"/>
      <w:pPr>
        <w:ind w:left="4900" w:hanging="467"/>
      </w:pPr>
      <w:rPr>
        <w:rFonts w:hint="default"/>
      </w:rPr>
    </w:lvl>
    <w:lvl w:ilvl="6" w:tplc="A582E408">
      <w:numFmt w:val="bullet"/>
      <w:lvlText w:val="•"/>
      <w:lvlJc w:val="left"/>
      <w:pPr>
        <w:ind w:left="5860" w:hanging="467"/>
      </w:pPr>
      <w:rPr>
        <w:rFonts w:hint="default"/>
      </w:rPr>
    </w:lvl>
    <w:lvl w:ilvl="7" w:tplc="BD4A5474">
      <w:numFmt w:val="bullet"/>
      <w:lvlText w:val="•"/>
      <w:lvlJc w:val="left"/>
      <w:pPr>
        <w:ind w:left="6820" w:hanging="467"/>
      </w:pPr>
      <w:rPr>
        <w:rFonts w:hint="default"/>
      </w:rPr>
    </w:lvl>
    <w:lvl w:ilvl="8" w:tplc="60E49406">
      <w:numFmt w:val="bullet"/>
      <w:lvlText w:val="•"/>
      <w:lvlJc w:val="left"/>
      <w:pPr>
        <w:ind w:left="7780" w:hanging="467"/>
      </w:pPr>
      <w:rPr>
        <w:rFonts w:hint="default"/>
      </w:rPr>
    </w:lvl>
  </w:abstractNum>
  <w:abstractNum w:abstractNumId="5" w15:restartNumberingAfterBreak="0">
    <w:nsid w:val="2F645414"/>
    <w:multiLevelType w:val="hybridMultilevel"/>
    <w:tmpl w:val="AF84CCC6"/>
    <w:lvl w:ilvl="0" w:tplc="41CA6B5C">
      <w:start w:val="1"/>
      <w:numFmt w:val="upperLetter"/>
      <w:lvlText w:val="%1."/>
      <w:lvlJc w:val="left"/>
      <w:pPr>
        <w:ind w:left="225" w:hanging="456"/>
        <w:jc w:val="left"/>
      </w:pPr>
      <w:rPr>
        <w:rFonts w:ascii="Times New Roman" w:eastAsia="Times New Roman" w:hAnsi="Times New Roman" w:cs="Times New Roman" w:hint="default"/>
        <w:color w:val="262626"/>
        <w:spacing w:val="-1"/>
        <w:w w:val="104"/>
        <w:sz w:val="28"/>
        <w:szCs w:val="28"/>
      </w:rPr>
    </w:lvl>
    <w:lvl w:ilvl="1" w:tplc="437C80C2">
      <w:numFmt w:val="bullet"/>
      <w:lvlText w:val="•"/>
      <w:lvlJc w:val="left"/>
      <w:pPr>
        <w:ind w:left="1168" w:hanging="456"/>
      </w:pPr>
      <w:rPr>
        <w:rFonts w:hint="default"/>
      </w:rPr>
    </w:lvl>
    <w:lvl w:ilvl="2" w:tplc="2E00149C">
      <w:numFmt w:val="bullet"/>
      <w:lvlText w:val="•"/>
      <w:lvlJc w:val="left"/>
      <w:pPr>
        <w:ind w:left="2116" w:hanging="456"/>
      </w:pPr>
      <w:rPr>
        <w:rFonts w:hint="default"/>
      </w:rPr>
    </w:lvl>
    <w:lvl w:ilvl="3" w:tplc="FDB47B8E">
      <w:numFmt w:val="bullet"/>
      <w:lvlText w:val="•"/>
      <w:lvlJc w:val="left"/>
      <w:pPr>
        <w:ind w:left="3064" w:hanging="456"/>
      </w:pPr>
      <w:rPr>
        <w:rFonts w:hint="default"/>
      </w:rPr>
    </w:lvl>
    <w:lvl w:ilvl="4" w:tplc="6CB022CE">
      <w:numFmt w:val="bullet"/>
      <w:lvlText w:val="•"/>
      <w:lvlJc w:val="left"/>
      <w:pPr>
        <w:ind w:left="4012" w:hanging="456"/>
      </w:pPr>
      <w:rPr>
        <w:rFonts w:hint="default"/>
      </w:rPr>
    </w:lvl>
    <w:lvl w:ilvl="5" w:tplc="90DE21D2">
      <w:numFmt w:val="bullet"/>
      <w:lvlText w:val="•"/>
      <w:lvlJc w:val="left"/>
      <w:pPr>
        <w:ind w:left="4960" w:hanging="456"/>
      </w:pPr>
      <w:rPr>
        <w:rFonts w:hint="default"/>
      </w:rPr>
    </w:lvl>
    <w:lvl w:ilvl="6" w:tplc="CA92CB1E">
      <w:numFmt w:val="bullet"/>
      <w:lvlText w:val="•"/>
      <w:lvlJc w:val="left"/>
      <w:pPr>
        <w:ind w:left="5908" w:hanging="456"/>
      </w:pPr>
      <w:rPr>
        <w:rFonts w:hint="default"/>
      </w:rPr>
    </w:lvl>
    <w:lvl w:ilvl="7" w:tplc="B302F92E">
      <w:numFmt w:val="bullet"/>
      <w:lvlText w:val="•"/>
      <w:lvlJc w:val="left"/>
      <w:pPr>
        <w:ind w:left="6856" w:hanging="456"/>
      </w:pPr>
      <w:rPr>
        <w:rFonts w:hint="default"/>
      </w:rPr>
    </w:lvl>
    <w:lvl w:ilvl="8" w:tplc="EC4CDF7E">
      <w:numFmt w:val="bullet"/>
      <w:lvlText w:val="•"/>
      <w:lvlJc w:val="left"/>
      <w:pPr>
        <w:ind w:left="7804" w:hanging="456"/>
      </w:pPr>
      <w:rPr>
        <w:rFonts w:hint="default"/>
      </w:rPr>
    </w:lvl>
  </w:abstractNum>
  <w:abstractNum w:abstractNumId="6" w15:restartNumberingAfterBreak="0">
    <w:nsid w:val="3ABD363D"/>
    <w:multiLevelType w:val="hybridMultilevel"/>
    <w:tmpl w:val="F7309B88"/>
    <w:lvl w:ilvl="0" w:tplc="44701380">
      <w:start w:val="1"/>
      <w:numFmt w:val="upperLetter"/>
      <w:lvlText w:val="%1."/>
      <w:lvlJc w:val="left"/>
      <w:pPr>
        <w:ind w:left="121" w:hanging="455"/>
        <w:jc w:val="left"/>
      </w:pPr>
      <w:rPr>
        <w:rFonts w:hint="default"/>
        <w:spacing w:val="-1"/>
        <w:w w:val="102"/>
      </w:rPr>
    </w:lvl>
    <w:lvl w:ilvl="1" w:tplc="75746224">
      <w:start w:val="1"/>
      <w:numFmt w:val="upperLetter"/>
      <w:lvlText w:val="%2."/>
      <w:lvlJc w:val="left"/>
      <w:pPr>
        <w:ind w:left="221" w:hanging="455"/>
        <w:jc w:val="left"/>
      </w:pPr>
      <w:rPr>
        <w:rFonts w:ascii="Times New Roman" w:eastAsia="Times New Roman" w:hAnsi="Times New Roman" w:cs="Times New Roman" w:hint="default"/>
        <w:color w:val="262626"/>
        <w:spacing w:val="-1"/>
        <w:w w:val="104"/>
        <w:sz w:val="28"/>
        <w:szCs w:val="28"/>
      </w:rPr>
    </w:lvl>
    <w:lvl w:ilvl="2" w:tplc="9A229CDA">
      <w:numFmt w:val="bullet"/>
      <w:lvlText w:val="•"/>
      <w:lvlJc w:val="left"/>
      <w:pPr>
        <w:ind w:left="1273" w:hanging="455"/>
      </w:pPr>
      <w:rPr>
        <w:rFonts w:hint="default"/>
      </w:rPr>
    </w:lvl>
    <w:lvl w:ilvl="3" w:tplc="FE467440">
      <w:numFmt w:val="bullet"/>
      <w:lvlText w:val="•"/>
      <w:lvlJc w:val="left"/>
      <w:pPr>
        <w:ind w:left="2326" w:hanging="455"/>
      </w:pPr>
      <w:rPr>
        <w:rFonts w:hint="default"/>
      </w:rPr>
    </w:lvl>
    <w:lvl w:ilvl="4" w:tplc="5002ECF0">
      <w:numFmt w:val="bullet"/>
      <w:lvlText w:val="•"/>
      <w:lvlJc w:val="left"/>
      <w:pPr>
        <w:ind w:left="3380" w:hanging="455"/>
      </w:pPr>
      <w:rPr>
        <w:rFonts w:hint="default"/>
      </w:rPr>
    </w:lvl>
    <w:lvl w:ilvl="5" w:tplc="305EE348">
      <w:numFmt w:val="bullet"/>
      <w:lvlText w:val="•"/>
      <w:lvlJc w:val="left"/>
      <w:pPr>
        <w:ind w:left="4433" w:hanging="455"/>
      </w:pPr>
      <w:rPr>
        <w:rFonts w:hint="default"/>
      </w:rPr>
    </w:lvl>
    <w:lvl w:ilvl="6" w:tplc="07767386">
      <w:numFmt w:val="bullet"/>
      <w:lvlText w:val="•"/>
      <w:lvlJc w:val="left"/>
      <w:pPr>
        <w:ind w:left="5486" w:hanging="455"/>
      </w:pPr>
      <w:rPr>
        <w:rFonts w:hint="default"/>
      </w:rPr>
    </w:lvl>
    <w:lvl w:ilvl="7" w:tplc="3716C5A4">
      <w:numFmt w:val="bullet"/>
      <w:lvlText w:val="•"/>
      <w:lvlJc w:val="left"/>
      <w:pPr>
        <w:ind w:left="6540" w:hanging="455"/>
      </w:pPr>
      <w:rPr>
        <w:rFonts w:hint="default"/>
      </w:rPr>
    </w:lvl>
    <w:lvl w:ilvl="8" w:tplc="CC12888C">
      <w:numFmt w:val="bullet"/>
      <w:lvlText w:val="•"/>
      <w:lvlJc w:val="left"/>
      <w:pPr>
        <w:ind w:left="7593" w:hanging="455"/>
      </w:pPr>
      <w:rPr>
        <w:rFonts w:hint="default"/>
      </w:rPr>
    </w:lvl>
  </w:abstractNum>
  <w:abstractNum w:abstractNumId="7" w15:restartNumberingAfterBreak="0">
    <w:nsid w:val="5DC066C6"/>
    <w:multiLevelType w:val="hybridMultilevel"/>
    <w:tmpl w:val="FDF06F7E"/>
    <w:lvl w:ilvl="0" w:tplc="B8288FD2">
      <w:start w:val="1"/>
      <w:numFmt w:val="upperLetter"/>
      <w:lvlText w:val="%1."/>
      <w:lvlJc w:val="left"/>
      <w:pPr>
        <w:ind w:left="117" w:hanging="459"/>
        <w:jc w:val="left"/>
      </w:pPr>
      <w:rPr>
        <w:rFonts w:ascii="Times New Roman" w:eastAsia="Times New Roman" w:hAnsi="Times New Roman" w:cs="Times New Roman" w:hint="default"/>
        <w:color w:val="242424"/>
        <w:spacing w:val="-1"/>
        <w:w w:val="104"/>
        <w:sz w:val="28"/>
        <w:szCs w:val="28"/>
      </w:rPr>
    </w:lvl>
    <w:lvl w:ilvl="1" w:tplc="E3D29E9A">
      <w:numFmt w:val="bullet"/>
      <w:lvlText w:val="•"/>
      <w:lvlJc w:val="left"/>
      <w:pPr>
        <w:ind w:left="1078" w:hanging="459"/>
      </w:pPr>
      <w:rPr>
        <w:rFonts w:hint="default"/>
      </w:rPr>
    </w:lvl>
    <w:lvl w:ilvl="2" w:tplc="0FC8DCA2">
      <w:numFmt w:val="bullet"/>
      <w:lvlText w:val="•"/>
      <w:lvlJc w:val="left"/>
      <w:pPr>
        <w:ind w:left="2036" w:hanging="459"/>
      </w:pPr>
      <w:rPr>
        <w:rFonts w:hint="default"/>
      </w:rPr>
    </w:lvl>
    <w:lvl w:ilvl="3" w:tplc="B1327542">
      <w:numFmt w:val="bullet"/>
      <w:lvlText w:val="•"/>
      <w:lvlJc w:val="left"/>
      <w:pPr>
        <w:ind w:left="2994" w:hanging="459"/>
      </w:pPr>
      <w:rPr>
        <w:rFonts w:hint="default"/>
      </w:rPr>
    </w:lvl>
    <w:lvl w:ilvl="4" w:tplc="BF86091C">
      <w:numFmt w:val="bullet"/>
      <w:lvlText w:val="•"/>
      <w:lvlJc w:val="left"/>
      <w:pPr>
        <w:ind w:left="3952" w:hanging="459"/>
      </w:pPr>
      <w:rPr>
        <w:rFonts w:hint="default"/>
      </w:rPr>
    </w:lvl>
    <w:lvl w:ilvl="5" w:tplc="E04C72E6">
      <w:numFmt w:val="bullet"/>
      <w:lvlText w:val="•"/>
      <w:lvlJc w:val="left"/>
      <w:pPr>
        <w:ind w:left="4910" w:hanging="459"/>
      </w:pPr>
      <w:rPr>
        <w:rFonts w:hint="default"/>
      </w:rPr>
    </w:lvl>
    <w:lvl w:ilvl="6" w:tplc="67269AAC">
      <w:numFmt w:val="bullet"/>
      <w:lvlText w:val="•"/>
      <w:lvlJc w:val="left"/>
      <w:pPr>
        <w:ind w:left="5868" w:hanging="459"/>
      </w:pPr>
      <w:rPr>
        <w:rFonts w:hint="default"/>
      </w:rPr>
    </w:lvl>
    <w:lvl w:ilvl="7" w:tplc="4E2E8B3C">
      <w:numFmt w:val="bullet"/>
      <w:lvlText w:val="•"/>
      <w:lvlJc w:val="left"/>
      <w:pPr>
        <w:ind w:left="6826" w:hanging="459"/>
      </w:pPr>
      <w:rPr>
        <w:rFonts w:hint="default"/>
      </w:rPr>
    </w:lvl>
    <w:lvl w:ilvl="8" w:tplc="EBA4A6E2">
      <w:numFmt w:val="bullet"/>
      <w:lvlText w:val="•"/>
      <w:lvlJc w:val="left"/>
      <w:pPr>
        <w:ind w:left="7784" w:hanging="459"/>
      </w:pPr>
      <w:rPr>
        <w:rFonts w:hint="default"/>
      </w:rPr>
    </w:lvl>
  </w:abstractNum>
  <w:num w:numId="1">
    <w:abstractNumId w:val="5"/>
  </w:num>
  <w:num w:numId="2">
    <w:abstractNumId w:val="6"/>
  </w:num>
  <w:num w:numId="3">
    <w:abstractNumId w:val="0"/>
  </w:num>
  <w:num w:numId="4">
    <w:abstractNumId w:val="2"/>
  </w:num>
  <w:num w:numId="5">
    <w:abstractNumId w:val="3"/>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DA5"/>
    <w:rsid w:val="000C46E4"/>
    <w:rsid w:val="003B7DA5"/>
    <w:rsid w:val="004D7D80"/>
    <w:rsid w:val="0077419C"/>
    <w:rsid w:val="00B57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EC0FE"/>
  <w15:docId w15:val="{945DA338-8483-4EDB-BCBB-31FD61813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15" w:firstLine="289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3520</Words>
  <Characters>21338</Characters>
  <Application>Microsoft Office Word</Application>
  <DocSecurity>0</DocSecurity>
  <Lines>508</Lines>
  <Paragraphs>192</Paragraphs>
  <ScaleCrop>false</ScaleCrop>
  <HeadingPairs>
    <vt:vector size="2" baseType="variant">
      <vt:variant>
        <vt:lpstr>Title</vt:lpstr>
      </vt:variant>
      <vt:variant>
        <vt:i4>1</vt:i4>
      </vt:variant>
    </vt:vector>
  </HeadingPairs>
  <TitlesOfParts>
    <vt:vector size="1" baseType="lpstr">
      <vt:lpstr>4300 CLEAN</vt:lpstr>
    </vt:vector>
  </TitlesOfParts>
  <Company/>
  <LinksUpToDate>false</LinksUpToDate>
  <CharactersWithSpaces>24666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4300 CLEAN</dc:title>
  <dc:creator>Carr, Tracy J</dc:creator>
  <cp:lastModifiedBy>Carr, Tracy J</cp:lastModifiedBy>
  <cp:revision>2</cp:revision>
  <dcterms:created xsi:type="dcterms:W3CDTF">2022-04-05T21:19:00Z</dcterms:created>
  <dcterms:modified xsi:type="dcterms:W3CDTF">2022-04-05T21:19:00Z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2022-04-01T00:00:00Z</vt:filetime>
  </property>
  <property fmtid="{D5CDD505-2E9C-101B-9397-08002B2CF9AE}" pid="3" name="Creator">
    <vt:lpwstr>KM_C458</vt:lpwstr>
  </property>
  <property fmtid="{D5CDD505-2E9C-101B-9397-08002B2CF9AE}" pid="4" name="LastSaved">
    <vt:filetime>2022-04-05T00:00:00Z</vt:filetime>
  </property>
</Properties>
</file>