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3E53" w:rsidRPr="0078627B" w:rsidRDefault="0078627B">
      <w:pPr>
        <w:widowControl w:val="0"/>
        <w:tabs>
          <w:tab w:val="left" w:pos="980"/>
        </w:tabs>
        <w:spacing w:before="25"/>
        <w:ind w:left="120" w:right="-20"/>
        <w:rPr>
          <w:rFonts w:ascii="Times New Roman" w:hAnsi="Times New Roman"/>
          <w:b/>
          <w:sz w:val="28"/>
          <w:szCs w:val="28"/>
        </w:rPr>
      </w:pPr>
      <w:r w:rsidRPr="0078627B">
        <w:rPr>
          <w:rFonts w:ascii="Times New Roman" w:hAnsi="Times New Roman"/>
          <w:b/>
          <w:sz w:val="28"/>
          <w:szCs w:val="28"/>
        </w:rPr>
        <w:t>2200</w:t>
      </w:r>
      <w:r w:rsidRPr="0078627B">
        <w:rPr>
          <w:rFonts w:ascii="Times New Roman" w:hAnsi="Times New Roman"/>
          <w:b/>
          <w:sz w:val="28"/>
          <w:szCs w:val="28"/>
        </w:rPr>
        <w:tab/>
        <w:t>ORDER OF SELECTION</w:t>
      </w:r>
    </w:p>
    <w:p w14:paraId="00000002" w14:textId="77777777" w:rsidR="00B23E53" w:rsidRPr="0078627B" w:rsidRDefault="00B23E53">
      <w:pPr>
        <w:widowControl w:val="0"/>
        <w:spacing w:before="3" w:line="140" w:lineRule="auto"/>
        <w:rPr>
          <w:rFonts w:ascii="Times New Roman" w:hAnsi="Times New Roman"/>
          <w:sz w:val="28"/>
          <w:szCs w:val="28"/>
        </w:rPr>
      </w:pPr>
    </w:p>
    <w:p w14:paraId="00000003" w14:textId="77777777" w:rsidR="00B23E53" w:rsidRPr="0078627B" w:rsidRDefault="00B23E53">
      <w:pPr>
        <w:widowControl w:val="0"/>
        <w:spacing w:line="200" w:lineRule="auto"/>
        <w:rPr>
          <w:rFonts w:ascii="Times New Roman" w:hAnsi="Times New Roman"/>
          <w:sz w:val="28"/>
          <w:szCs w:val="28"/>
        </w:rPr>
      </w:pPr>
    </w:p>
    <w:p w14:paraId="00000004" w14:textId="77777777" w:rsidR="00B23E53" w:rsidRPr="0078627B" w:rsidRDefault="0078627B">
      <w:pPr>
        <w:widowControl w:val="0"/>
        <w:tabs>
          <w:tab w:val="left" w:pos="980"/>
        </w:tabs>
        <w:spacing w:line="251" w:lineRule="auto"/>
        <w:ind w:left="120" w:right="42"/>
        <w:rPr>
          <w:rFonts w:ascii="Times New Roman" w:hAnsi="Times New Roman"/>
          <w:sz w:val="28"/>
          <w:szCs w:val="28"/>
        </w:rPr>
      </w:pPr>
      <w:r w:rsidRPr="0078627B">
        <w:rPr>
          <w:rFonts w:ascii="Times New Roman" w:hAnsi="Times New Roman"/>
          <w:b/>
          <w:sz w:val="28"/>
          <w:szCs w:val="28"/>
        </w:rPr>
        <w:t>2201</w:t>
      </w:r>
      <w:r w:rsidRPr="0078627B">
        <w:rPr>
          <w:rFonts w:ascii="Times New Roman" w:hAnsi="Times New Roman"/>
          <w:b/>
          <w:sz w:val="28"/>
          <w:szCs w:val="28"/>
        </w:rPr>
        <w:tab/>
        <w:t>General.</w:t>
      </w:r>
      <w:r w:rsidRPr="0078627B">
        <w:rPr>
          <w:rFonts w:ascii="Times New Roman" w:hAnsi="Times New Roman"/>
          <w:sz w:val="28"/>
          <w:szCs w:val="28"/>
        </w:rPr>
        <w:t xml:space="preserve">  The Division’s Director will determine whether resources will be available to provide vocational rehabilitation services to all eligible individuals throughout the program year.   If not, consistent with state and federal law and regulations, the Directo</w:t>
      </w:r>
      <w:r w:rsidRPr="0078627B">
        <w:rPr>
          <w:rFonts w:ascii="Times New Roman" w:hAnsi="Times New Roman"/>
          <w:sz w:val="28"/>
          <w:szCs w:val="28"/>
        </w:rPr>
        <w:t>r will establish restrictions regarding priority categories for selecting the order in which otherwise eligible individuals may be served.   Only the Director may establish an order of selection.</w:t>
      </w:r>
    </w:p>
    <w:p w14:paraId="00000005" w14:textId="77777777" w:rsidR="00B23E53" w:rsidRPr="0078627B" w:rsidRDefault="00B23E53">
      <w:pPr>
        <w:widowControl w:val="0"/>
        <w:spacing w:before="8" w:line="130" w:lineRule="auto"/>
        <w:rPr>
          <w:rFonts w:ascii="Times New Roman" w:hAnsi="Times New Roman"/>
          <w:sz w:val="28"/>
          <w:szCs w:val="28"/>
        </w:rPr>
      </w:pPr>
    </w:p>
    <w:p w14:paraId="00000006" w14:textId="77777777" w:rsidR="00B23E53" w:rsidRPr="0078627B" w:rsidRDefault="00B23E53">
      <w:pPr>
        <w:widowControl w:val="0"/>
        <w:spacing w:line="200" w:lineRule="auto"/>
        <w:rPr>
          <w:rFonts w:ascii="Times New Roman" w:hAnsi="Times New Roman"/>
          <w:sz w:val="28"/>
          <w:szCs w:val="28"/>
        </w:rPr>
      </w:pPr>
    </w:p>
    <w:p w14:paraId="00000007" w14:textId="77777777" w:rsidR="00B23E53" w:rsidRPr="0078627B" w:rsidRDefault="0078627B">
      <w:pPr>
        <w:widowControl w:val="0"/>
        <w:tabs>
          <w:tab w:val="left" w:pos="980"/>
        </w:tabs>
        <w:spacing w:line="251" w:lineRule="auto"/>
        <w:ind w:left="120" w:right="133"/>
        <w:rPr>
          <w:rFonts w:ascii="Times New Roman" w:hAnsi="Times New Roman"/>
          <w:sz w:val="28"/>
          <w:szCs w:val="28"/>
        </w:rPr>
      </w:pPr>
      <w:r w:rsidRPr="0078627B">
        <w:rPr>
          <w:rFonts w:ascii="Times New Roman" w:hAnsi="Times New Roman"/>
          <w:b/>
          <w:sz w:val="28"/>
          <w:szCs w:val="28"/>
        </w:rPr>
        <w:t>2202</w:t>
      </w:r>
      <w:r w:rsidRPr="0078627B">
        <w:rPr>
          <w:rFonts w:ascii="Times New Roman" w:hAnsi="Times New Roman"/>
          <w:b/>
          <w:sz w:val="28"/>
          <w:szCs w:val="28"/>
        </w:rPr>
        <w:tab/>
        <w:t>Exemptions.</w:t>
      </w:r>
      <w:r w:rsidRPr="0078627B">
        <w:rPr>
          <w:rFonts w:ascii="Times New Roman" w:hAnsi="Times New Roman"/>
          <w:sz w:val="28"/>
          <w:szCs w:val="28"/>
        </w:rPr>
        <w:t xml:space="preserve">  No administrative exemption from the ord</w:t>
      </w:r>
      <w:r w:rsidRPr="0078627B">
        <w:rPr>
          <w:rFonts w:ascii="Times New Roman" w:hAnsi="Times New Roman"/>
          <w:sz w:val="28"/>
          <w:szCs w:val="28"/>
        </w:rPr>
        <w:t xml:space="preserve">er of selection shall be approved except by the Director or his/her designee.  The following are exempt from the order of selection restrictions:   </w:t>
      </w:r>
    </w:p>
    <w:p w14:paraId="00000008" w14:textId="77777777" w:rsidR="00B23E53" w:rsidRPr="0078627B" w:rsidRDefault="00B23E53">
      <w:pPr>
        <w:widowControl w:val="0"/>
        <w:tabs>
          <w:tab w:val="left" w:pos="980"/>
        </w:tabs>
        <w:spacing w:line="251" w:lineRule="auto"/>
        <w:ind w:left="120" w:right="133"/>
        <w:rPr>
          <w:rFonts w:ascii="Times New Roman" w:hAnsi="Times New Roman"/>
          <w:sz w:val="28"/>
          <w:szCs w:val="28"/>
        </w:rPr>
      </w:pPr>
    </w:p>
    <w:p w14:paraId="00000009" w14:textId="77777777" w:rsidR="00B23E53" w:rsidRPr="0078627B" w:rsidRDefault="0078627B">
      <w:pPr>
        <w:widowControl w:val="0"/>
        <w:numPr>
          <w:ilvl w:val="0"/>
          <w:numId w:val="1"/>
        </w:numPr>
        <w:rPr>
          <w:rFonts w:ascii="Times New Roman" w:hAnsi="Times New Roman"/>
          <w:sz w:val="28"/>
          <w:szCs w:val="28"/>
        </w:rPr>
      </w:pPr>
      <w:r w:rsidRPr="0078627B">
        <w:rPr>
          <w:rFonts w:ascii="Times New Roman" w:hAnsi="Times New Roman"/>
          <w:sz w:val="28"/>
          <w:szCs w:val="28"/>
        </w:rPr>
        <w:t xml:space="preserve">Assessment services necessary for the determination of </w:t>
      </w:r>
      <w:proofErr w:type="gramStart"/>
      <w:r w:rsidRPr="0078627B">
        <w:rPr>
          <w:rFonts w:ascii="Times New Roman" w:hAnsi="Times New Roman"/>
          <w:sz w:val="28"/>
          <w:szCs w:val="28"/>
        </w:rPr>
        <w:t>eligibility;</w:t>
      </w:r>
      <w:proofErr w:type="gramEnd"/>
    </w:p>
    <w:p w14:paraId="0000000A" w14:textId="77777777" w:rsidR="00B23E53" w:rsidRPr="0078627B" w:rsidRDefault="00B23E53">
      <w:pPr>
        <w:widowControl w:val="0"/>
        <w:ind w:left="720"/>
        <w:rPr>
          <w:rFonts w:ascii="Times New Roman" w:hAnsi="Times New Roman"/>
          <w:sz w:val="28"/>
          <w:szCs w:val="28"/>
        </w:rPr>
      </w:pPr>
    </w:p>
    <w:p w14:paraId="0000000B" w14:textId="77777777" w:rsidR="00B23E53" w:rsidRPr="0078627B" w:rsidRDefault="0078627B">
      <w:pPr>
        <w:widowControl w:val="0"/>
        <w:numPr>
          <w:ilvl w:val="0"/>
          <w:numId w:val="1"/>
        </w:numPr>
        <w:rPr>
          <w:rFonts w:ascii="Times New Roman" w:hAnsi="Times New Roman"/>
          <w:sz w:val="28"/>
          <w:szCs w:val="28"/>
        </w:rPr>
      </w:pPr>
      <w:r w:rsidRPr="0078627B">
        <w:rPr>
          <w:rFonts w:ascii="Times New Roman" w:hAnsi="Times New Roman"/>
          <w:sz w:val="28"/>
          <w:szCs w:val="28"/>
        </w:rPr>
        <w:t>Pre-Employment Transition Services fo</w:t>
      </w:r>
      <w:r w:rsidRPr="0078627B">
        <w:rPr>
          <w:rFonts w:ascii="Times New Roman" w:hAnsi="Times New Roman"/>
          <w:sz w:val="28"/>
          <w:szCs w:val="28"/>
        </w:rPr>
        <w:t xml:space="preserve">r potentially eligible </w:t>
      </w:r>
    </w:p>
    <w:p w14:paraId="0000000C" w14:textId="77777777" w:rsidR="00B23E53" w:rsidRPr="0078627B" w:rsidRDefault="0078627B">
      <w:pPr>
        <w:widowControl w:val="0"/>
        <w:rPr>
          <w:rFonts w:ascii="Times New Roman" w:hAnsi="Times New Roman"/>
          <w:sz w:val="28"/>
          <w:szCs w:val="28"/>
        </w:rPr>
      </w:pPr>
      <w:proofErr w:type="gramStart"/>
      <w:r w:rsidRPr="0078627B">
        <w:rPr>
          <w:rFonts w:ascii="Times New Roman" w:hAnsi="Times New Roman"/>
          <w:sz w:val="28"/>
          <w:szCs w:val="28"/>
        </w:rPr>
        <w:t>individuals;</w:t>
      </w:r>
      <w:proofErr w:type="gramEnd"/>
      <w:r w:rsidRPr="0078627B">
        <w:rPr>
          <w:rFonts w:ascii="Times New Roman" w:hAnsi="Times New Roman"/>
          <w:sz w:val="28"/>
          <w:szCs w:val="28"/>
        </w:rPr>
        <w:t xml:space="preserve">  </w:t>
      </w:r>
    </w:p>
    <w:p w14:paraId="0000000D" w14:textId="77777777" w:rsidR="00B23E53" w:rsidRPr="0078627B" w:rsidRDefault="00B23E53">
      <w:pPr>
        <w:widowControl w:val="0"/>
        <w:rPr>
          <w:rFonts w:ascii="Times New Roman" w:hAnsi="Times New Roman"/>
          <w:sz w:val="28"/>
          <w:szCs w:val="28"/>
        </w:rPr>
      </w:pPr>
    </w:p>
    <w:p w14:paraId="0000000E" w14:textId="77777777" w:rsidR="00B23E53" w:rsidRPr="0078627B" w:rsidRDefault="0078627B">
      <w:pPr>
        <w:widowControl w:val="0"/>
        <w:numPr>
          <w:ilvl w:val="0"/>
          <w:numId w:val="1"/>
        </w:numPr>
        <w:rPr>
          <w:rFonts w:ascii="Times New Roman" w:hAnsi="Times New Roman"/>
          <w:sz w:val="28"/>
          <w:szCs w:val="28"/>
        </w:rPr>
      </w:pPr>
      <w:bookmarkStart w:id="0" w:name="_heading=h.gjdgxs" w:colFirst="0" w:colLast="0"/>
      <w:bookmarkEnd w:id="0"/>
      <w:r w:rsidRPr="0078627B">
        <w:rPr>
          <w:rFonts w:ascii="Times New Roman" w:hAnsi="Times New Roman"/>
          <w:sz w:val="28"/>
          <w:szCs w:val="28"/>
        </w:rPr>
        <w:t>Pre-Employment Transition Services if initiated prior to being placed</w:t>
      </w:r>
    </w:p>
    <w:p w14:paraId="0000000F" w14:textId="77777777" w:rsidR="00B23E53" w:rsidRPr="0078627B" w:rsidRDefault="0078627B">
      <w:pPr>
        <w:widowControl w:val="0"/>
        <w:rPr>
          <w:rFonts w:ascii="Times New Roman" w:hAnsi="Times New Roman"/>
          <w:sz w:val="28"/>
          <w:szCs w:val="28"/>
        </w:rPr>
      </w:pPr>
      <w:bookmarkStart w:id="1" w:name="_heading=h.lb3emwq49qy2" w:colFirst="0" w:colLast="0"/>
      <w:bookmarkEnd w:id="1"/>
      <w:r w:rsidRPr="0078627B">
        <w:rPr>
          <w:rFonts w:ascii="Times New Roman" w:hAnsi="Times New Roman"/>
          <w:sz w:val="28"/>
          <w:szCs w:val="28"/>
        </w:rPr>
        <w:t>on the waiting list (Status 04); or</w:t>
      </w:r>
    </w:p>
    <w:p w14:paraId="00000010" w14:textId="77777777" w:rsidR="00B23E53" w:rsidRPr="0078627B" w:rsidRDefault="00B23E53">
      <w:pPr>
        <w:widowControl w:val="0"/>
        <w:rPr>
          <w:rFonts w:ascii="Times New Roman" w:hAnsi="Times New Roman"/>
          <w:sz w:val="28"/>
          <w:szCs w:val="28"/>
        </w:rPr>
      </w:pPr>
    </w:p>
    <w:p w14:paraId="00000011" w14:textId="77777777" w:rsidR="00B23E53" w:rsidRPr="0078627B" w:rsidRDefault="0078627B">
      <w:pPr>
        <w:widowControl w:val="0"/>
        <w:numPr>
          <w:ilvl w:val="0"/>
          <w:numId w:val="1"/>
        </w:numPr>
        <w:rPr>
          <w:rFonts w:ascii="Times New Roman" w:hAnsi="Times New Roman"/>
          <w:sz w:val="28"/>
          <w:szCs w:val="28"/>
        </w:rPr>
      </w:pPr>
      <w:r w:rsidRPr="0078627B">
        <w:rPr>
          <w:rFonts w:ascii="Times New Roman" w:hAnsi="Times New Roman"/>
          <w:sz w:val="28"/>
          <w:szCs w:val="28"/>
        </w:rPr>
        <w:t xml:space="preserve">An individual under an </w:t>
      </w:r>
      <w:r w:rsidRPr="0078627B">
        <w:rPr>
          <w:rFonts w:ascii="Times New Roman" w:hAnsi="Times New Roman"/>
          <w:i/>
          <w:sz w:val="28"/>
          <w:szCs w:val="28"/>
        </w:rPr>
        <w:t>Individualized Plan for Employment</w:t>
      </w:r>
      <w:r w:rsidRPr="0078627B">
        <w:rPr>
          <w:rFonts w:ascii="Times New Roman" w:hAnsi="Times New Roman"/>
          <w:sz w:val="28"/>
          <w:szCs w:val="28"/>
        </w:rPr>
        <w:t xml:space="preserve"> (IPE).</w:t>
      </w:r>
    </w:p>
    <w:p w14:paraId="00000012" w14:textId="77777777" w:rsidR="00B23E53" w:rsidRPr="0078627B" w:rsidRDefault="00B23E53">
      <w:pPr>
        <w:widowControl w:val="0"/>
        <w:spacing w:before="6" w:line="130" w:lineRule="auto"/>
        <w:rPr>
          <w:rFonts w:ascii="Times New Roman" w:hAnsi="Times New Roman"/>
          <w:sz w:val="28"/>
          <w:szCs w:val="28"/>
        </w:rPr>
      </w:pPr>
    </w:p>
    <w:p w14:paraId="00000013" w14:textId="77777777" w:rsidR="00B23E53" w:rsidRPr="0078627B" w:rsidRDefault="00B23E53">
      <w:pPr>
        <w:widowControl w:val="0"/>
        <w:spacing w:line="200" w:lineRule="auto"/>
        <w:rPr>
          <w:rFonts w:ascii="Times New Roman" w:hAnsi="Times New Roman"/>
          <w:sz w:val="28"/>
          <w:szCs w:val="28"/>
        </w:rPr>
      </w:pPr>
    </w:p>
    <w:p w14:paraId="00000014" w14:textId="77777777" w:rsidR="00B23E53" w:rsidRPr="0078627B" w:rsidRDefault="0078627B">
      <w:pPr>
        <w:widowControl w:val="0"/>
        <w:tabs>
          <w:tab w:val="left" w:pos="980"/>
        </w:tabs>
        <w:spacing w:line="252" w:lineRule="auto"/>
        <w:ind w:left="120" w:right="317"/>
        <w:rPr>
          <w:rFonts w:ascii="Times New Roman" w:hAnsi="Times New Roman"/>
          <w:sz w:val="28"/>
          <w:szCs w:val="28"/>
        </w:rPr>
      </w:pPr>
      <w:r w:rsidRPr="0078627B">
        <w:rPr>
          <w:rFonts w:ascii="Times New Roman" w:hAnsi="Times New Roman"/>
          <w:b/>
          <w:sz w:val="28"/>
          <w:szCs w:val="28"/>
        </w:rPr>
        <w:t>2203</w:t>
      </w:r>
      <w:r w:rsidRPr="0078627B">
        <w:rPr>
          <w:rFonts w:ascii="Times New Roman" w:hAnsi="Times New Roman"/>
          <w:b/>
          <w:sz w:val="28"/>
          <w:szCs w:val="28"/>
        </w:rPr>
        <w:tab/>
      </w:r>
      <w:r w:rsidRPr="0078627B">
        <w:rPr>
          <w:rFonts w:ascii="Times New Roman" w:hAnsi="Times New Roman"/>
          <w:b/>
          <w:sz w:val="28"/>
          <w:szCs w:val="28"/>
        </w:rPr>
        <w:t>Priority Categories.</w:t>
      </w:r>
      <w:r w:rsidRPr="0078627B">
        <w:rPr>
          <w:rFonts w:ascii="Times New Roman" w:hAnsi="Times New Roman"/>
          <w:sz w:val="28"/>
          <w:szCs w:val="28"/>
        </w:rPr>
        <w:t xml:space="preserve">  Following </w:t>
      </w:r>
      <w:proofErr w:type="gramStart"/>
      <w:r w:rsidRPr="0078627B">
        <w:rPr>
          <w:rFonts w:ascii="Times New Roman" w:hAnsi="Times New Roman"/>
          <w:sz w:val="28"/>
          <w:szCs w:val="28"/>
        </w:rPr>
        <w:t>are</w:t>
      </w:r>
      <w:proofErr w:type="gramEnd"/>
      <w:r w:rsidRPr="0078627B">
        <w:rPr>
          <w:rFonts w:ascii="Times New Roman" w:hAnsi="Times New Roman"/>
          <w:sz w:val="28"/>
          <w:szCs w:val="28"/>
        </w:rPr>
        <w:t xml:space="preserve"> the order of selection categories currently applicable to the Division’s vocational rehabilitation program:</w:t>
      </w:r>
    </w:p>
    <w:p w14:paraId="00000015" w14:textId="77777777" w:rsidR="00B23E53" w:rsidRPr="0078627B" w:rsidRDefault="00B23E53">
      <w:pPr>
        <w:widowControl w:val="0"/>
        <w:spacing w:before="9" w:line="130" w:lineRule="auto"/>
        <w:rPr>
          <w:rFonts w:ascii="Times New Roman" w:hAnsi="Times New Roman"/>
          <w:sz w:val="28"/>
          <w:szCs w:val="28"/>
        </w:rPr>
      </w:pPr>
    </w:p>
    <w:p w14:paraId="00000016" w14:textId="77777777" w:rsidR="00B23E53" w:rsidRPr="0078627B" w:rsidRDefault="00B23E53">
      <w:pPr>
        <w:widowControl w:val="0"/>
        <w:spacing w:line="200" w:lineRule="auto"/>
        <w:rPr>
          <w:rFonts w:ascii="Times New Roman" w:hAnsi="Times New Roman"/>
          <w:sz w:val="28"/>
          <w:szCs w:val="28"/>
        </w:rPr>
      </w:pPr>
    </w:p>
    <w:p w14:paraId="00000017" w14:textId="77777777" w:rsidR="00B23E53" w:rsidRPr="0078627B" w:rsidRDefault="0078627B">
      <w:pPr>
        <w:widowControl w:val="0"/>
        <w:tabs>
          <w:tab w:val="left" w:pos="2700"/>
        </w:tabs>
        <w:spacing w:line="504" w:lineRule="auto"/>
        <w:ind w:right="297"/>
        <w:rPr>
          <w:rFonts w:ascii="Times New Roman" w:hAnsi="Times New Roman"/>
          <w:sz w:val="28"/>
          <w:szCs w:val="28"/>
        </w:rPr>
      </w:pPr>
      <w:r w:rsidRPr="0078627B">
        <w:rPr>
          <w:rFonts w:ascii="Times New Roman" w:hAnsi="Times New Roman"/>
          <w:sz w:val="28"/>
          <w:szCs w:val="28"/>
        </w:rPr>
        <w:t xml:space="preserve">           Category 1:  Eligible applicants with the most significant disabilities.</w:t>
      </w:r>
    </w:p>
    <w:p w14:paraId="00000018" w14:textId="77777777" w:rsidR="00B23E53" w:rsidRPr="0078627B" w:rsidRDefault="0078627B">
      <w:pPr>
        <w:widowControl w:val="0"/>
        <w:tabs>
          <w:tab w:val="left" w:pos="2700"/>
        </w:tabs>
        <w:spacing w:line="504" w:lineRule="auto"/>
        <w:ind w:right="297"/>
        <w:rPr>
          <w:rFonts w:ascii="Times New Roman" w:hAnsi="Times New Roman"/>
          <w:sz w:val="28"/>
          <w:szCs w:val="28"/>
        </w:rPr>
      </w:pPr>
      <w:r w:rsidRPr="0078627B">
        <w:rPr>
          <w:rFonts w:ascii="Times New Roman" w:hAnsi="Times New Roman"/>
          <w:sz w:val="28"/>
          <w:szCs w:val="28"/>
        </w:rPr>
        <w:t xml:space="preserve">           Category 2:    </w:t>
      </w:r>
      <w:r w:rsidRPr="0078627B">
        <w:rPr>
          <w:rFonts w:ascii="Times New Roman" w:hAnsi="Times New Roman"/>
          <w:sz w:val="28"/>
          <w:szCs w:val="28"/>
        </w:rPr>
        <w:t xml:space="preserve"> Eligible applicants with significant disabilities.</w:t>
      </w:r>
    </w:p>
    <w:p w14:paraId="00000019" w14:textId="77777777" w:rsidR="00B23E53" w:rsidRPr="0078627B" w:rsidRDefault="0078627B">
      <w:pPr>
        <w:widowControl w:val="0"/>
        <w:tabs>
          <w:tab w:val="left" w:pos="2700"/>
        </w:tabs>
        <w:spacing w:before="11" w:line="252" w:lineRule="auto"/>
        <w:ind w:left="119" w:right="175"/>
        <w:rPr>
          <w:rFonts w:ascii="Times New Roman" w:hAnsi="Times New Roman"/>
          <w:b/>
          <w:sz w:val="28"/>
          <w:szCs w:val="28"/>
        </w:rPr>
      </w:pPr>
      <w:r w:rsidRPr="0078627B">
        <w:rPr>
          <w:rFonts w:ascii="Times New Roman" w:hAnsi="Times New Roman"/>
          <w:sz w:val="28"/>
          <w:szCs w:val="28"/>
        </w:rPr>
        <w:t xml:space="preserve">         Category 3:  Eligible applicants with non-significant disabilities. </w:t>
      </w:r>
    </w:p>
    <w:p w14:paraId="0000001A" w14:textId="77777777" w:rsidR="00B23E53" w:rsidRPr="0078627B" w:rsidRDefault="00B23E53">
      <w:pPr>
        <w:rPr>
          <w:rFonts w:ascii="Times New Roman" w:hAnsi="Times New Roman"/>
          <w:sz w:val="28"/>
          <w:szCs w:val="28"/>
        </w:rPr>
      </w:pPr>
    </w:p>
    <w:p w14:paraId="0000001B" w14:textId="77777777" w:rsidR="00B23E53" w:rsidRPr="0078627B" w:rsidRDefault="00B23E53">
      <w:pPr>
        <w:rPr>
          <w:rFonts w:ascii="Times New Roman" w:hAnsi="Times New Roman"/>
          <w:sz w:val="28"/>
          <w:szCs w:val="28"/>
        </w:rPr>
      </w:pPr>
    </w:p>
    <w:p w14:paraId="0000001C" w14:textId="77777777" w:rsidR="00B23E53" w:rsidRPr="0078627B" w:rsidRDefault="0078627B">
      <w:pPr>
        <w:widowControl w:val="0"/>
        <w:tabs>
          <w:tab w:val="left" w:pos="980"/>
        </w:tabs>
        <w:spacing w:line="251" w:lineRule="auto"/>
        <w:ind w:left="119" w:right="268"/>
        <w:rPr>
          <w:rFonts w:ascii="Times New Roman" w:hAnsi="Times New Roman"/>
          <w:sz w:val="28"/>
          <w:szCs w:val="28"/>
        </w:rPr>
      </w:pPr>
      <w:r w:rsidRPr="0078627B">
        <w:rPr>
          <w:rFonts w:ascii="Times New Roman" w:hAnsi="Times New Roman"/>
          <w:b/>
          <w:sz w:val="28"/>
          <w:szCs w:val="28"/>
        </w:rPr>
        <w:t>2204</w:t>
      </w:r>
      <w:r w:rsidRPr="0078627B">
        <w:rPr>
          <w:rFonts w:ascii="Times New Roman" w:hAnsi="Times New Roman"/>
          <w:b/>
          <w:sz w:val="28"/>
          <w:szCs w:val="28"/>
        </w:rPr>
        <w:tab/>
        <w:t>Notice of Order of Selection.</w:t>
      </w:r>
      <w:r w:rsidRPr="0078627B">
        <w:rPr>
          <w:rFonts w:ascii="Times New Roman" w:hAnsi="Times New Roman"/>
          <w:sz w:val="28"/>
          <w:szCs w:val="28"/>
        </w:rPr>
        <w:t xml:space="preserve">  The Counselor shall provide both written notice and an oral explanation or in preferred </w:t>
      </w:r>
      <w:r w:rsidRPr="0078627B">
        <w:rPr>
          <w:rFonts w:ascii="Times New Roman" w:hAnsi="Times New Roman"/>
          <w:sz w:val="28"/>
          <w:szCs w:val="28"/>
        </w:rPr>
        <w:t xml:space="preserve">mode of communication of the order of selection to each applicant, including a copy of the form </w:t>
      </w:r>
      <w:r w:rsidRPr="0078627B">
        <w:rPr>
          <w:rFonts w:ascii="Times New Roman" w:hAnsi="Times New Roman"/>
          <w:sz w:val="28"/>
          <w:szCs w:val="28"/>
        </w:rPr>
        <w:lastRenderedPageBreak/>
        <w:t>Information about the Order of Selection.</w:t>
      </w:r>
    </w:p>
    <w:p w14:paraId="0000001D" w14:textId="77777777" w:rsidR="00B23E53" w:rsidRPr="0078627B" w:rsidRDefault="00B23E53">
      <w:pPr>
        <w:widowControl w:val="0"/>
        <w:spacing w:line="252" w:lineRule="auto"/>
        <w:ind w:left="119" w:right="71"/>
        <w:rPr>
          <w:rFonts w:ascii="Times New Roman" w:hAnsi="Times New Roman"/>
          <w:sz w:val="28"/>
          <w:szCs w:val="28"/>
        </w:rPr>
      </w:pPr>
    </w:p>
    <w:p w14:paraId="0000001E" w14:textId="77777777" w:rsidR="00B23E53" w:rsidRPr="0078627B" w:rsidRDefault="0078627B">
      <w:pPr>
        <w:widowControl w:val="0"/>
        <w:spacing w:line="252" w:lineRule="auto"/>
        <w:ind w:left="119" w:right="71"/>
        <w:rPr>
          <w:rFonts w:ascii="Times New Roman" w:hAnsi="Times New Roman"/>
          <w:sz w:val="28"/>
          <w:szCs w:val="28"/>
        </w:rPr>
      </w:pPr>
      <w:r w:rsidRPr="0078627B">
        <w:rPr>
          <w:rFonts w:ascii="Times New Roman" w:hAnsi="Times New Roman"/>
          <w:b/>
          <w:sz w:val="28"/>
          <w:szCs w:val="28"/>
        </w:rPr>
        <w:t>2205   Category Assignment.</w:t>
      </w:r>
      <w:r w:rsidRPr="0078627B">
        <w:rPr>
          <w:rFonts w:ascii="Times New Roman" w:hAnsi="Times New Roman"/>
          <w:sz w:val="28"/>
          <w:szCs w:val="28"/>
        </w:rPr>
        <w:t xml:space="preserve">  The assessment for eligibility determination yields sufficient information to support an</w:t>
      </w:r>
      <w:r w:rsidRPr="0078627B">
        <w:rPr>
          <w:rFonts w:ascii="Times New Roman" w:hAnsi="Times New Roman"/>
          <w:sz w:val="28"/>
          <w:szCs w:val="28"/>
        </w:rPr>
        <w:t xml:space="preserve"> appropriate priority assignment.  The Counselor will determine the appropriate order of selection priority category for each applicant upon eligibility determination or recertification.</w:t>
      </w:r>
    </w:p>
    <w:p w14:paraId="0000001F" w14:textId="77777777" w:rsidR="00B23E53" w:rsidRPr="0078627B" w:rsidRDefault="00B23E53">
      <w:pPr>
        <w:widowControl w:val="0"/>
        <w:spacing w:before="19" w:line="252" w:lineRule="auto"/>
        <w:ind w:right="154"/>
        <w:rPr>
          <w:rFonts w:ascii="Times New Roman" w:hAnsi="Times New Roman"/>
          <w:strike/>
          <w:sz w:val="28"/>
          <w:szCs w:val="28"/>
        </w:rPr>
      </w:pPr>
    </w:p>
    <w:p w14:paraId="00000020" w14:textId="77777777" w:rsidR="00B23E53" w:rsidRPr="0078627B" w:rsidRDefault="0078627B">
      <w:pPr>
        <w:widowControl w:val="0"/>
        <w:spacing w:line="251" w:lineRule="auto"/>
        <w:ind w:left="119" w:right="357" w:firstLine="601"/>
        <w:rPr>
          <w:rFonts w:ascii="Times New Roman" w:hAnsi="Times New Roman"/>
          <w:strike/>
          <w:sz w:val="28"/>
          <w:szCs w:val="28"/>
        </w:rPr>
      </w:pPr>
      <w:r w:rsidRPr="0078627B">
        <w:rPr>
          <w:rFonts w:ascii="Times New Roman" w:hAnsi="Times New Roman"/>
          <w:sz w:val="28"/>
          <w:szCs w:val="28"/>
        </w:rPr>
        <w:t xml:space="preserve">    A.  </w:t>
      </w:r>
      <w:r w:rsidRPr="0078627B">
        <w:rPr>
          <w:rFonts w:ascii="Times New Roman" w:hAnsi="Times New Roman"/>
          <w:i/>
          <w:sz w:val="28"/>
          <w:szCs w:val="28"/>
        </w:rPr>
        <w:t>Recertification.</w:t>
      </w:r>
      <w:r w:rsidRPr="0078627B">
        <w:rPr>
          <w:rFonts w:ascii="Times New Roman" w:hAnsi="Times New Roman"/>
          <w:sz w:val="28"/>
          <w:szCs w:val="28"/>
        </w:rPr>
        <w:t xml:space="preserve">   An individual who the Counselor determine</w:t>
      </w:r>
      <w:r w:rsidRPr="0078627B">
        <w:rPr>
          <w:rFonts w:ascii="Times New Roman" w:hAnsi="Times New Roman"/>
          <w:sz w:val="28"/>
          <w:szCs w:val="28"/>
        </w:rPr>
        <w:t xml:space="preserve">s has been misclassified may be reclassified into a higher priority category, but not into a lower priority category.   In such instances, the Counselor will note the circumstances in the Actions/Details section of the individual’s case record. </w:t>
      </w:r>
      <w:r w:rsidRPr="0078627B">
        <w:rPr>
          <w:rFonts w:ascii="Times New Roman" w:hAnsi="Times New Roman"/>
          <w:strike/>
          <w:sz w:val="28"/>
          <w:szCs w:val="28"/>
        </w:rPr>
        <w:t xml:space="preserve"> </w:t>
      </w:r>
    </w:p>
    <w:p w14:paraId="00000021" w14:textId="77777777" w:rsidR="00B23E53" w:rsidRPr="0078627B" w:rsidRDefault="00B23E53">
      <w:pPr>
        <w:widowControl w:val="0"/>
        <w:spacing w:line="200" w:lineRule="auto"/>
        <w:rPr>
          <w:rFonts w:ascii="Times New Roman" w:hAnsi="Times New Roman"/>
          <w:sz w:val="28"/>
          <w:szCs w:val="28"/>
        </w:rPr>
      </w:pPr>
    </w:p>
    <w:p w14:paraId="00000022" w14:textId="77777777" w:rsidR="00B23E53" w:rsidRPr="0078627B" w:rsidRDefault="0078627B">
      <w:pPr>
        <w:widowControl w:val="0"/>
        <w:ind w:firstLine="720"/>
        <w:rPr>
          <w:rFonts w:ascii="Times New Roman" w:hAnsi="Times New Roman"/>
          <w:b/>
          <w:sz w:val="32"/>
          <w:szCs w:val="32"/>
        </w:rPr>
      </w:pPr>
      <w:r w:rsidRPr="0078627B">
        <w:rPr>
          <w:rFonts w:ascii="Times New Roman" w:hAnsi="Times New Roman"/>
          <w:sz w:val="28"/>
          <w:szCs w:val="28"/>
        </w:rPr>
        <w:t xml:space="preserve">    B. </w:t>
      </w:r>
      <w:r w:rsidRPr="0078627B">
        <w:rPr>
          <w:rFonts w:ascii="Times New Roman" w:hAnsi="Times New Roman"/>
          <w:i/>
          <w:sz w:val="28"/>
          <w:szCs w:val="28"/>
        </w:rPr>
        <w:t>Documentation.</w:t>
      </w:r>
      <w:r w:rsidRPr="0078627B">
        <w:rPr>
          <w:rFonts w:ascii="Times New Roman" w:hAnsi="Times New Roman"/>
          <w:sz w:val="28"/>
          <w:szCs w:val="28"/>
        </w:rPr>
        <w:t xml:space="preserve">   The Counselor will complete the Eligibility Summary on the Certificate of Eligibility based on the determination of priority category or recertification. In instances of recertification, the counselor will add an addendum with infor</w:t>
      </w:r>
      <w:r w:rsidRPr="0078627B">
        <w:rPr>
          <w:rFonts w:ascii="Times New Roman" w:hAnsi="Times New Roman"/>
          <w:sz w:val="28"/>
          <w:szCs w:val="28"/>
        </w:rPr>
        <w:t xml:space="preserve">mation pertaining to permanency of disability, functional capacities affected, vocational rehabilitation services, and/or expected time in service.  </w:t>
      </w:r>
    </w:p>
    <w:p w14:paraId="00000023" w14:textId="77777777" w:rsidR="00B23E53" w:rsidRPr="0078627B" w:rsidRDefault="00B23E53">
      <w:pPr>
        <w:rPr>
          <w:rFonts w:ascii="Times New Roman" w:hAnsi="Times New Roman"/>
          <w:sz w:val="28"/>
          <w:szCs w:val="28"/>
        </w:rPr>
      </w:pPr>
    </w:p>
    <w:p w14:paraId="00000024" w14:textId="77777777" w:rsidR="00B23E53" w:rsidRPr="0078627B" w:rsidRDefault="0078627B">
      <w:pPr>
        <w:widowControl w:val="0"/>
        <w:tabs>
          <w:tab w:val="left" w:pos="980"/>
        </w:tabs>
        <w:spacing w:line="251" w:lineRule="auto"/>
        <w:ind w:left="118" w:right="75"/>
        <w:rPr>
          <w:rFonts w:ascii="Times New Roman" w:hAnsi="Times New Roman"/>
          <w:sz w:val="28"/>
          <w:szCs w:val="28"/>
        </w:rPr>
      </w:pPr>
      <w:r w:rsidRPr="0078627B">
        <w:rPr>
          <w:rFonts w:ascii="Times New Roman" w:hAnsi="Times New Roman"/>
          <w:b/>
          <w:sz w:val="28"/>
          <w:szCs w:val="28"/>
        </w:rPr>
        <w:t>2206 Assignment into a Closed Category.</w:t>
      </w:r>
      <w:r w:rsidRPr="0078627B">
        <w:rPr>
          <w:rFonts w:ascii="Times New Roman" w:hAnsi="Times New Roman"/>
          <w:sz w:val="28"/>
          <w:szCs w:val="28"/>
        </w:rPr>
        <w:t xml:space="preserve">  When an individual is assigned into a closed order of selection </w:t>
      </w:r>
      <w:r w:rsidRPr="0078627B">
        <w:rPr>
          <w:rFonts w:ascii="Times New Roman" w:hAnsi="Times New Roman"/>
          <w:sz w:val="28"/>
          <w:szCs w:val="28"/>
        </w:rPr>
        <w:t>category, the Counselor will notify them of eligibility and placement on the waitlist.  Members of closed categories do not receive vocational rehabilitation services while on the waitlist. Pre-Employment Transition services may continue if initiated prior</w:t>
      </w:r>
      <w:r w:rsidRPr="0078627B">
        <w:rPr>
          <w:rFonts w:ascii="Times New Roman" w:hAnsi="Times New Roman"/>
          <w:sz w:val="28"/>
          <w:szCs w:val="28"/>
        </w:rPr>
        <w:t xml:space="preserve"> to being placed on the waitlist (status 04).</w:t>
      </w:r>
    </w:p>
    <w:p w14:paraId="00000025" w14:textId="77777777" w:rsidR="00B23E53" w:rsidRPr="0078627B" w:rsidRDefault="00B23E53">
      <w:pPr>
        <w:widowControl w:val="0"/>
        <w:spacing w:line="200" w:lineRule="auto"/>
        <w:rPr>
          <w:rFonts w:ascii="Times New Roman" w:hAnsi="Times New Roman"/>
          <w:sz w:val="28"/>
          <w:szCs w:val="28"/>
        </w:rPr>
      </w:pPr>
    </w:p>
    <w:p w14:paraId="00000026" w14:textId="77777777" w:rsidR="00B23E53" w:rsidRPr="0078627B" w:rsidRDefault="0078627B">
      <w:pPr>
        <w:widowControl w:val="0"/>
        <w:spacing w:line="250" w:lineRule="auto"/>
        <w:ind w:left="117" w:right="184" w:firstLine="864"/>
        <w:rPr>
          <w:rFonts w:ascii="Times New Roman" w:hAnsi="Times New Roman"/>
          <w:sz w:val="28"/>
          <w:szCs w:val="28"/>
        </w:rPr>
      </w:pPr>
      <w:r w:rsidRPr="0078627B">
        <w:rPr>
          <w:rFonts w:ascii="Times New Roman" w:hAnsi="Times New Roman"/>
          <w:sz w:val="28"/>
          <w:szCs w:val="28"/>
        </w:rPr>
        <w:t xml:space="preserve">A.  </w:t>
      </w:r>
      <w:r w:rsidRPr="0078627B">
        <w:rPr>
          <w:rFonts w:ascii="Times New Roman" w:hAnsi="Times New Roman"/>
          <w:i/>
          <w:sz w:val="28"/>
          <w:szCs w:val="28"/>
        </w:rPr>
        <w:t>Category Reopened.</w:t>
      </w:r>
      <w:r w:rsidRPr="0078627B">
        <w:rPr>
          <w:rFonts w:ascii="Times New Roman" w:hAnsi="Times New Roman"/>
          <w:sz w:val="28"/>
          <w:szCs w:val="28"/>
        </w:rPr>
        <w:t xml:space="preserve">  An individual may be classified into a closed category which is later declared open.  If this occurs while the case is in Status 04 and the individual desires to pursue vocational rehab</w:t>
      </w:r>
      <w:r w:rsidRPr="0078627B">
        <w:rPr>
          <w:rFonts w:ascii="Times New Roman" w:hAnsi="Times New Roman"/>
          <w:sz w:val="28"/>
          <w:szCs w:val="28"/>
        </w:rPr>
        <w:t xml:space="preserve">ilitation services, the Counselor will notify the individual in writing and the case will be removed from the waitlist by the date of application. </w:t>
      </w:r>
    </w:p>
    <w:p w14:paraId="00000027" w14:textId="77777777" w:rsidR="00B23E53" w:rsidRPr="0078627B" w:rsidRDefault="00B23E53">
      <w:pPr>
        <w:widowControl w:val="0"/>
        <w:spacing w:line="200" w:lineRule="auto"/>
        <w:rPr>
          <w:rFonts w:ascii="Times New Roman" w:hAnsi="Times New Roman"/>
          <w:sz w:val="28"/>
          <w:szCs w:val="28"/>
        </w:rPr>
      </w:pPr>
    </w:p>
    <w:p w14:paraId="00000028" w14:textId="77777777" w:rsidR="00B23E53" w:rsidRPr="0078627B" w:rsidRDefault="0078627B">
      <w:pPr>
        <w:widowControl w:val="0"/>
        <w:spacing w:line="252" w:lineRule="auto"/>
        <w:ind w:left="119" w:right="66" w:firstLine="864"/>
        <w:rPr>
          <w:rFonts w:ascii="Times New Roman" w:hAnsi="Times New Roman"/>
          <w:sz w:val="28"/>
          <w:szCs w:val="28"/>
        </w:rPr>
      </w:pPr>
      <w:r w:rsidRPr="0078627B">
        <w:rPr>
          <w:rFonts w:ascii="Times New Roman" w:hAnsi="Times New Roman"/>
          <w:sz w:val="28"/>
          <w:szCs w:val="28"/>
        </w:rPr>
        <w:t xml:space="preserve">B.  </w:t>
      </w:r>
      <w:r w:rsidRPr="0078627B">
        <w:rPr>
          <w:rFonts w:ascii="Times New Roman" w:hAnsi="Times New Roman"/>
          <w:i/>
          <w:sz w:val="28"/>
          <w:szCs w:val="28"/>
        </w:rPr>
        <w:t>Review.</w:t>
      </w:r>
      <w:r w:rsidRPr="0078627B">
        <w:rPr>
          <w:rFonts w:ascii="Times New Roman" w:hAnsi="Times New Roman"/>
          <w:sz w:val="28"/>
          <w:szCs w:val="28"/>
        </w:rPr>
        <w:t xml:space="preserve">   Cases placed into Status 04 will be reviewed annually or upon the request of the individual o</w:t>
      </w:r>
      <w:r w:rsidRPr="0078627B">
        <w:rPr>
          <w:rFonts w:ascii="Times New Roman" w:hAnsi="Times New Roman"/>
          <w:sz w:val="28"/>
          <w:szCs w:val="28"/>
        </w:rPr>
        <w:t xml:space="preserve">r the individual’s representative.  During the review, the individual or individual’s representative will be contacted to ascertain whether any change of the individual’s disability or functional limitations indicate that the current classification may no </w:t>
      </w:r>
      <w:r w:rsidRPr="0078627B">
        <w:rPr>
          <w:rFonts w:ascii="Times New Roman" w:hAnsi="Times New Roman"/>
          <w:sz w:val="28"/>
          <w:szCs w:val="28"/>
        </w:rPr>
        <w:t xml:space="preserve">longer be appropriate </w:t>
      </w:r>
      <w:r w:rsidRPr="0078627B">
        <w:rPr>
          <w:rFonts w:ascii="Times New Roman" w:hAnsi="Times New Roman"/>
          <w:sz w:val="28"/>
          <w:szCs w:val="28"/>
        </w:rPr>
        <w:lastRenderedPageBreak/>
        <w:t>or if the individual wishes to remain on the waiting list.  The case will remain in Status 04 if there are no changes and the individual requests to remain on the list.</w:t>
      </w:r>
    </w:p>
    <w:p w14:paraId="00000029" w14:textId="77777777" w:rsidR="00B23E53" w:rsidRPr="0078627B" w:rsidRDefault="00B23E53">
      <w:pPr>
        <w:widowControl w:val="0"/>
        <w:spacing w:line="200" w:lineRule="auto"/>
        <w:rPr>
          <w:rFonts w:ascii="Times New Roman" w:hAnsi="Times New Roman"/>
          <w:sz w:val="28"/>
          <w:szCs w:val="28"/>
        </w:rPr>
      </w:pPr>
    </w:p>
    <w:p w14:paraId="0000002A" w14:textId="77777777" w:rsidR="00B23E53" w:rsidRPr="0078627B" w:rsidRDefault="0078627B">
      <w:pPr>
        <w:widowControl w:val="0"/>
        <w:spacing w:line="252" w:lineRule="auto"/>
        <w:ind w:left="119" w:right="88" w:firstLine="864"/>
        <w:rPr>
          <w:rFonts w:ascii="Times New Roman" w:hAnsi="Times New Roman"/>
          <w:color w:val="FF0000"/>
          <w:sz w:val="28"/>
          <w:szCs w:val="28"/>
        </w:rPr>
      </w:pPr>
      <w:r w:rsidRPr="0078627B">
        <w:rPr>
          <w:rFonts w:ascii="Times New Roman" w:hAnsi="Times New Roman"/>
          <w:sz w:val="28"/>
          <w:szCs w:val="28"/>
        </w:rPr>
        <w:t xml:space="preserve">C.  </w:t>
      </w:r>
      <w:r w:rsidRPr="0078627B">
        <w:rPr>
          <w:rFonts w:ascii="Times New Roman" w:hAnsi="Times New Roman"/>
          <w:i/>
          <w:sz w:val="28"/>
          <w:szCs w:val="28"/>
        </w:rPr>
        <w:t>Status 38 Closure.</w:t>
      </w:r>
      <w:r w:rsidRPr="0078627B">
        <w:rPr>
          <w:rFonts w:ascii="Times New Roman" w:hAnsi="Times New Roman"/>
          <w:sz w:val="28"/>
          <w:szCs w:val="28"/>
        </w:rPr>
        <w:t xml:space="preserve">   A case is moved from the waitlist and c</w:t>
      </w:r>
      <w:r w:rsidRPr="0078627B">
        <w:rPr>
          <w:rFonts w:ascii="Times New Roman" w:hAnsi="Times New Roman"/>
          <w:sz w:val="28"/>
          <w:szCs w:val="28"/>
        </w:rPr>
        <w:t>losed into status 38 if an individual requests to have the case closed while on the waitlist or, if during the annual review, the counselor is unable to contact the individual after two documented unsuccessful attempts. The Counselor will complete the Clos</w:t>
      </w:r>
      <w:r w:rsidRPr="0078627B">
        <w:rPr>
          <w:rFonts w:ascii="Times New Roman" w:hAnsi="Times New Roman"/>
          <w:sz w:val="28"/>
          <w:szCs w:val="28"/>
        </w:rPr>
        <w:t xml:space="preserve">ure Notification and send verification to the individual of case closure.  </w:t>
      </w:r>
    </w:p>
    <w:p w14:paraId="0000002B" w14:textId="77777777" w:rsidR="00B23E53" w:rsidRPr="0078627B" w:rsidRDefault="00B23E53">
      <w:pPr>
        <w:rPr>
          <w:rFonts w:ascii="Times New Roman" w:hAnsi="Times New Roman"/>
          <w:b/>
          <w:sz w:val="28"/>
          <w:szCs w:val="28"/>
        </w:rPr>
      </w:pPr>
      <w:bookmarkStart w:id="2" w:name="_heading=h.3f0vy6kytfn" w:colFirst="0" w:colLast="0"/>
      <w:bookmarkEnd w:id="2"/>
    </w:p>
    <w:p w14:paraId="0000002C" w14:textId="77777777" w:rsidR="00B23E53" w:rsidRPr="0078627B" w:rsidRDefault="00B23E53">
      <w:pPr>
        <w:rPr>
          <w:rFonts w:ascii="Times New Roman" w:hAnsi="Times New Roman"/>
          <w:b/>
          <w:sz w:val="28"/>
          <w:szCs w:val="28"/>
        </w:rPr>
      </w:pPr>
    </w:p>
    <w:p w14:paraId="0000002D" w14:textId="77777777" w:rsidR="00B23E53" w:rsidRPr="0078627B" w:rsidRDefault="00B23E53">
      <w:pPr>
        <w:rPr>
          <w:rFonts w:ascii="Times New Roman" w:hAnsi="Times New Roman"/>
        </w:rPr>
      </w:pPr>
    </w:p>
    <w:sectPr w:rsidR="00B23E53" w:rsidRPr="0078627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D115" w14:textId="77777777" w:rsidR="00000000" w:rsidRDefault="0078627B">
      <w:r>
        <w:separator/>
      </w:r>
    </w:p>
  </w:endnote>
  <w:endnote w:type="continuationSeparator" w:id="0">
    <w:p w14:paraId="0F60B63E" w14:textId="77777777" w:rsidR="00000000" w:rsidRDefault="0078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57E29530" w:rsidR="00B23E53" w:rsidRDefault="0078627B">
    <w:pPr>
      <w:spacing w:line="265" w:lineRule="auto"/>
      <w:ind w:left="20" w:right="-56"/>
      <w:jc w:val="center"/>
    </w:pPr>
    <w:r>
      <w:rPr>
        <w:rFonts w:ascii="Arial" w:eastAsia="Arial" w:hAnsi="Arial" w:cs="Arial"/>
        <w:b/>
      </w:rPr>
      <w:t>2200-</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F45E" w14:textId="77777777" w:rsidR="00000000" w:rsidRDefault="0078627B">
      <w:r>
        <w:separator/>
      </w:r>
    </w:p>
  </w:footnote>
  <w:footnote w:type="continuationSeparator" w:id="0">
    <w:p w14:paraId="30F082A8" w14:textId="77777777" w:rsidR="00000000" w:rsidRDefault="0078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B23E53" w:rsidRDefault="0078627B">
    <w:pPr>
      <w:spacing w:line="183" w:lineRule="auto"/>
      <w:ind w:left="20" w:right="-44"/>
      <w:jc w:val="center"/>
      <w:rPr>
        <w:rFonts w:ascii="Arial" w:eastAsia="Arial" w:hAnsi="Arial" w:cs="Arial"/>
        <w:sz w:val="16"/>
        <w:szCs w:val="16"/>
      </w:rPr>
    </w:pPr>
    <w:r>
      <w:rPr>
        <w:rFonts w:ascii="Arial" w:eastAsia="Arial" w:hAnsi="Arial" w:cs="Arial"/>
        <w:b/>
        <w:sz w:val="16"/>
        <w:szCs w:val="16"/>
      </w:rPr>
      <w:t>West Virginia Division of Rehabilitation Services</w:t>
    </w:r>
  </w:p>
  <w:p w14:paraId="0000002F" w14:textId="77777777" w:rsidR="00B23E53" w:rsidRDefault="0078627B">
    <w:pPr>
      <w:widowControl w:val="0"/>
      <w:ind w:left="22" w:right="-55"/>
      <w:jc w:val="center"/>
      <w:rPr>
        <w:rFonts w:ascii="Arial" w:eastAsia="Arial" w:hAnsi="Arial" w:cs="Arial"/>
      </w:rPr>
    </w:pPr>
    <w:r>
      <w:rPr>
        <w:rFonts w:ascii="Arial" w:eastAsia="Arial" w:hAnsi="Arial" w:cs="Arial"/>
        <w:b/>
      </w:rPr>
      <w:t>Client Services Manual</w:t>
    </w:r>
  </w:p>
  <w:p w14:paraId="00000030" w14:textId="77777777" w:rsidR="00B23E53" w:rsidRDefault="00B23E53">
    <w:pPr>
      <w:pBdr>
        <w:top w:val="nil"/>
        <w:left w:val="nil"/>
        <w:bottom w:val="nil"/>
        <w:right w:val="nil"/>
        <w:between w:val="nil"/>
      </w:pBdr>
      <w:tabs>
        <w:tab w:val="center" w:pos="4680"/>
        <w:tab w:val="right" w:pos="9360"/>
      </w:tabs>
      <w:jc w:val="center"/>
      <w:rPr>
        <w:rFonts w:eastAsia="CG Times" w:cs="CG Times"/>
        <w:color w:val="000000"/>
      </w:rPr>
    </w:pPr>
  </w:p>
  <w:p w14:paraId="00000031" w14:textId="77777777" w:rsidR="00B23E53" w:rsidRDefault="00B23E53">
    <w:pPr>
      <w:pBdr>
        <w:top w:val="nil"/>
        <w:left w:val="nil"/>
        <w:bottom w:val="nil"/>
        <w:right w:val="nil"/>
        <w:between w:val="nil"/>
      </w:pBdr>
      <w:tabs>
        <w:tab w:val="center" w:pos="4680"/>
        <w:tab w:val="right" w:pos="9360"/>
      </w:tabs>
      <w:jc w:val="center"/>
      <w:rPr>
        <w:rFonts w:eastAsia="CG Times" w:cs="CG Time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3ADD"/>
    <w:multiLevelType w:val="multilevel"/>
    <w:tmpl w:val="052238B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7648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53"/>
    <w:rsid w:val="0078627B"/>
    <w:rsid w:val="00B2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22467-8F32-4D33-8BD9-46D762EF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DC"/>
    <w:rPr>
      <w:rFonts w:eastAsia="Times New Roman" w:cs="Times New Roman"/>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6DDC"/>
    <w:pPr>
      <w:ind w:left="720"/>
      <w:contextualSpacing/>
    </w:pPr>
  </w:style>
  <w:style w:type="paragraph" w:styleId="Header">
    <w:name w:val="header"/>
    <w:basedOn w:val="Normal"/>
    <w:link w:val="HeaderChar"/>
    <w:uiPriority w:val="99"/>
    <w:unhideWhenUsed/>
    <w:rsid w:val="00106DDC"/>
    <w:pPr>
      <w:tabs>
        <w:tab w:val="center" w:pos="4680"/>
        <w:tab w:val="right" w:pos="9360"/>
      </w:tabs>
    </w:pPr>
  </w:style>
  <w:style w:type="character" w:customStyle="1" w:styleId="HeaderChar">
    <w:name w:val="Header Char"/>
    <w:basedOn w:val="DefaultParagraphFont"/>
    <w:link w:val="Header"/>
    <w:uiPriority w:val="99"/>
    <w:rsid w:val="00106DDC"/>
    <w:rPr>
      <w:rFonts w:ascii="CG Times" w:eastAsia="Times New Roman" w:hAnsi="CG Times" w:cs="Times New Roman"/>
      <w:sz w:val="24"/>
      <w:szCs w:val="24"/>
      <w:lang w:bidi="en-US"/>
    </w:rPr>
  </w:style>
  <w:style w:type="paragraph" w:styleId="Footer">
    <w:name w:val="footer"/>
    <w:basedOn w:val="Normal"/>
    <w:link w:val="FooterChar"/>
    <w:uiPriority w:val="99"/>
    <w:unhideWhenUsed/>
    <w:rsid w:val="00106DDC"/>
    <w:pPr>
      <w:tabs>
        <w:tab w:val="center" w:pos="4680"/>
        <w:tab w:val="right" w:pos="9360"/>
      </w:tabs>
    </w:pPr>
  </w:style>
  <w:style w:type="character" w:customStyle="1" w:styleId="FooterChar">
    <w:name w:val="Footer Char"/>
    <w:basedOn w:val="DefaultParagraphFont"/>
    <w:link w:val="Footer"/>
    <w:uiPriority w:val="99"/>
    <w:rsid w:val="00106DDC"/>
    <w:rPr>
      <w:rFonts w:ascii="CG Times" w:eastAsia="Times New Roman" w:hAnsi="CG Times" w:cs="Times New Roman"/>
      <w:sz w:val="24"/>
      <w:szCs w:val="24"/>
      <w:lang w:bidi="en-US"/>
    </w:rPr>
  </w:style>
  <w:style w:type="paragraph" w:styleId="BalloonText">
    <w:name w:val="Balloon Text"/>
    <w:basedOn w:val="Normal"/>
    <w:link w:val="BalloonTextChar"/>
    <w:uiPriority w:val="99"/>
    <w:semiHidden/>
    <w:unhideWhenUsed/>
    <w:rsid w:val="00106DDC"/>
    <w:rPr>
      <w:rFonts w:ascii="Tahoma" w:hAnsi="Tahoma" w:cs="Tahoma"/>
      <w:sz w:val="16"/>
      <w:szCs w:val="16"/>
    </w:rPr>
  </w:style>
  <w:style w:type="character" w:customStyle="1" w:styleId="BalloonTextChar">
    <w:name w:val="Balloon Text Char"/>
    <w:basedOn w:val="DefaultParagraphFont"/>
    <w:link w:val="BalloonText"/>
    <w:uiPriority w:val="99"/>
    <w:semiHidden/>
    <w:rsid w:val="00106DDC"/>
    <w:rPr>
      <w:rFonts w:ascii="Tahoma" w:eastAsia="Times New Roman" w:hAnsi="Tahoma" w:cs="Tahoma"/>
      <w:sz w:val="16"/>
      <w:szCs w:val="16"/>
      <w:lang w:bidi="en-US"/>
    </w:rPr>
  </w:style>
  <w:style w:type="character" w:styleId="CommentReference">
    <w:name w:val="annotation reference"/>
    <w:uiPriority w:val="99"/>
    <w:semiHidden/>
    <w:unhideWhenUsed/>
    <w:rsid w:val="00106DDC"/>
    <w:rPr>
      <w:sz w:val="16"/>
      <w:szCs w:val="16"/>
    </w:rPr>
  </w:style>
  <w:style w:type="paragraph" w:styleId="CommentText">
    <w:name w:val="annotation text"/>
    <w:basedOn w:val="Normal"/>
    <w:link w:val="CommentTextChar"/>
    <w:uiPriority w:val="99"/>
    <w:semiHidden/>
    <w:unhideWhenUsed/>
    <w:rsid w:val="00106DDC"/>
    <w:rPr>
      <w:sz w:val="20"/>
      <w:szCs w:val="20"/>
    </w:rPr>
  </w:style>
  <w:style w:type="character" w:customStyle="1" w:styleId="CommentTextChar">
    <w:name w:val="Comment Text Char"/>
    <w:basedOn w:val="DefaultParagraphFont"/>
    <w:link w:val="CommentText"/>
    <w:uiPriority w:val="99"/>
    <w:semiHidden/>
    <w:rsid w:val="00106DDC"/>
    <w:rPr>
      <w:rFonts w:ascii="CG Times" w:eastAsia="Times New Roman" w:hAnsi="CG Times"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06DDC"/>
    <w:rPr>
      <w:b/>
      <w:bCs/>
    </w:rPr>
  </w:style>
  <w:style w:type="character" w:customStyle="1" w:styleId="CommentSubjectChar">
    <w:name w:val="Comment Subject Char"/>
    <w:basedOn w:val="CommentTextChar"/>
    <w:link w:val="CommentSubject"/>
    <w:uiPriority w:val="99"/>
    <w:semiHidden/>
    <w:rsid w:val="00106DDC"/>
    <w:rPr>
      <w:rFonts w:ascii="CG Times" w:eastAsia="Times New Roman" w:hAnsi="CG Times" w:cs="Times New Roman"/>
      <w:b/>
      <w:bCs/>
      <w:sz w:val="20"/>
      <w:szCs w:val="20"/>
      <w:lang w:bidi="en-US"/>
    </w:rPr>
  </w:style>
  <w:style w:type="paragraph" w:styleId="Revision">
    <w:name w:val="Revision"/>
    <w:hidden/>
    <w:uiPriority w:val="99"/>
    <w:semiHidden/>
    <w:rsid w:val="00106DDC"/>
    <w:rPr>
      <w:rFonts w:eastAsia="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Dd5Pew0bz/e0QHJiC6mWyE1AQ==">AMUW2mX90DH/ztpJMMZuBfOm41xqSNt1ZlKTUc8PPI9LSkkpidcqt97j74/WOAQ64Vwo59M5GHUe0s9mHpcGmPfxidt8BYpxkrJBwBu03tKDlndosAbyXmVUc8Q+dZsOChX2g3DaQFdrj1UXw2c0WYmPDbYJXl6zy7p6Gv5X/ncO/WLR3kzQ5ZE=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641</Words>
  <Characters>3784</Characters>
  <Application>Microsoft Office Word</Application>
  <DocSecurity>0</DocSecurity>
  <Lines>92</Lines>
  <Paragraphs>25</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 Anita S</dc:creator>
  <cp:lastModifiedBy>Seager, Jeff G</cp:lastModifiedBy>
  <cp:revision>2</cp:revision>
  <cp:lastPrinted>2022-09-15T19:29:00Z</cp:lastPrinted>
  <dcterms:created xsi:type="dcterms:W3CDTF">2019-12-23T13:15:00Z</dcterms:created>
  <dcterms:modified xsi:type="dcterms:W3CDTF">2022-09-15T19:53:00Z</dcterms:modified>
</cp:coreProperties>
</file>