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center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New Hampshire Federation of The Blind (NFB)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jc w:val="center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Lakes Region Chapter Meeting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Secretary</w:t>
      </w:r>
      <w:r>
        <w:rPr>
          <w:rFonts w:ascii="Arial Unicode MS" w:hAnsi="Arial Unicode MS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’</w:t>
      </w: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s Report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 </w:t>
      </w:r>
    </w:p>
    <w:p>
      <w:pPr>
        <w:pStyle w:val="Default"/>
        <w:suppressAutoHyphens w:val="1"/>
        <w:spacing w:before="0" w:after="213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The meeting began on Saturday, Oct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20, 2025, at 10:3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0 am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Susie read the Pledge of Allegiance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David read the NFB Pledge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Melissa read the NFB Belief Message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 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Lillian &amp; Lucille offered a prayer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 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>Attendance Report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Those in attendance (20):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Madam President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,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Deanna O</w:t>
      </w:r>
      <w:r>
        <w:rPr>
          <w:rFonts w:ascii="Arial Unicode MS" w:hAnsi="Arial Unicode MS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Brien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Treasurer,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da-DK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Dennis O</w:t>
      </w:r>
      <w:r>
        <w:rPr>
          <w:rFonts w:ascii="Arial Unicode MS" w:hAnsi="Arial Unicode MS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Brien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State Treasurer,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fr-FR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Fred Fournier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Secretary, Melissa Abbott</w:t>
      </w:r>
    </w:p>
    <w:p>
      <w:pPr>
        <w:pStyle w:val="Body A"/>
        <w:spacing w:after="160"/>
        <w:rPr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Andrew Harmon, Sheryl Dutton, Deb Moore, Carolyn Corrigan, Jackie Gagne, Richard </w:t>
      </w:r>
      <w:r>
        <w:rPr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Ricky</w:t>
      </w:r>
      <w:r>
        <w:rPr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Persons, Lillian Leroux, Lucille Leroux, David Brownell, Jody Ianuzzi, Susie Hoitt, Randi Wilson, Dana Trahan, Michelle G, Christopher Duffley, Joanne Jordon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9"/>
          <w:szCs w:val="29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Treasurer Report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Dennis updated the chapter</w:t>
      </w:r>
      <w:r>
        <w:rPr>
          <w:rFonts w:ascii="Arial Unicode MS" w:hAnsi="Arial Unicode MS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 funding account for 9/30/25, as follows: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Beginning balance $3443.96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Deposits $0.00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Interest $0.03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Withdrawals $0.00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Ending Balance $3443.99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1st motion Melissa, 2nd Sheryl, 3rd-all in favor</w:t>
      </w:r>
      <w:r>
        <w:rPr>
          <w:sz w:val="32"/>
          <w:szCs w:val="32"/>
          <w:rtl w:val="0"/>
          <w:lang w:val="en-US"/>
        </w:rPr>
        <w:t> 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Beginning messages from members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Melissa will call Lisa Klaud to follow up on volunteering efforts and call Scott regarding potential Gamefest fundraising.</w:t>
      </w:r>
    </w:p>
    <w:p>
      <w:pPr>
        <w:pStyle w:val="Body A"/>
        <w:rPr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sz w:val="32"/>
          <w:szCs w:val="32"/>
          <w:rtl w:val="0"/>
          <w:lang w:val="en-US"/>
        </w:rPr>
        <w:t xml:space="preserve">Jody announced Maggie had fallen downstairs and broken her wrist, elbow, ankle, and </w:t>
      </w:r>
      <w:r>
        <w:rPr>
          <w:sz w:val="32"/>
          <w:szCs w:val="32"/>
          <w:rtl w:val="0"/>
          <w:lang w:val="it-IT"/>
        </w:rPr>
        <w:t>collarbone</w:t>
      </w:r>
      <w:r>
        <w:rPr>
          <w:sz w:val="32"/>
          <w:szCs w:val="32"/>
          <w:rtl w:val="0"/>
          <w:lang w:val="en-US"/>
        </w:rPr>
        <w:t>.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President Deanna</w:t>
      </w:r>
      <w:r>
        <w:rPr>
          <w:rFonts w:ascii="Arial Unicode MS" w:hAnsi="Arial Unicode MS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’</w:t>
      </w: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 Objectives for the meeting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Dana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>s legislative affairs report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Scholarship program and new requirements for applicants 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State convention updates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Melissa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>s fundraising report and new requirements for sending out secretary notes to members on the list serve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9"/>
          <w:szCs w:val="29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VP, Sheryl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Dutton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Good morning, get outside!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nl-NL"/>
          <w14:textFill>
            <w14:solidFill>
              <w14:srgbClr w14:val="000000">
                <w14:alpha w14:val="15293"/>
              </w14:srgbClr>
            </w14:solidFill>
          </w14:textFill>
        </w:rPr>
        <w:t>Goo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gle Maps is on WMUR, which has GPS for the blind &amp; visually impaired.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Secretary, Melissa Abbott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Send contact list out to members, updates needed.</w:t>
      </w:r>
      <w:r>
        <w:rPr>
          <w:sz w:val="32"/>
          <w:szCs w:val="32"/>
          <w:rtl w:val="0"/>
          <w:lang w:val="en-US"/>
        </w:rPr>
        <w:t> 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Please send secretary notes in TXT format (universal file type). 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An alternative option is to copy &amp; paste notes into email for list serve.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 xml:space="preserve">Send Deanna Word doc </w:t>
      </w:r>
      <w:r>
        <w:rPr>
          <w:sz w:val="32"/>
          <w:szCs w:val="32"/>
          <w:rtl w:val="0"/>
          <w:lang w:val="en-US"/>
        </w:rPr>
        <w:t>as usual.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Emailed Dana a new email contact.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As a chapter, we went through the previous attendance meeting for any inconsistencies; those who call in with a number find it hard to know who it is.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Fred suggested that the meeting minutes be published to the group &amp; approval vote on the minutes.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Deb said legally obligated to do so.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Dana asked to publish on the </w:t>
      </w:r>
      <w:r>
        <w:rPr>
          <w:sz w:val="32"/>
          <w:szCs w:val="32"/>
          <w:rtl w:val="0"/>
          <w:lang w:val="nl-NL"/>
        </w:rPr>
        <w:t>website</w:t>
      </w:r>
      <w:r>
        <w:rPr>
          <w:sz w:val="32"/>
          <w:szCs w:val="32"/>
          <w:rtl w:val="0"/>
          <w:lang w:val="en-US"/>
        </w:rPr>
        <w:t>.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President Deanna said to put on the list serve, not the website.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Fundraising Efforts</w:t>
      </w:r>
      <w:r>
        <w:rPr>
          <w:b w:val="1"/>
          <w:bCs w:val="1"/>
          <w:sz w:val="32"/>
          <w:szCs w:val="32"/>
          <w:rtl w:val="0"/>
          <w:lang w:val="en-US"/>
        </w:rPr>
        <w:t> 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Gaming night registration is now complete. 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The new mission statement for the application process is completed.</w:t>
      </w:r>
    </w:p>
    <w:p>
      <w:pPr>
        <w:pStyle w:val="Body A"/>
        <w:rPr>
          <w:rFonts w:ascii="Arial" w:cs="Arial" w:hAnsi="Arial" w:eastAsia="Arial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sz w:val="32"/>
          <w:szCs w:val="32"/>
          <w:rtl w:val="0"/>
          <w:lang w:val="en-US"/>
        </w:rPr>
        <w:t>The mission statement is at the end of the meeting notes for everyone.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Hannaford bags application in process; awaiting approval.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Randi wants to chat about a new opportunity.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Melissa will 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call her next week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Fred inquired about multiple sites in a calendar year.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Melissa will double-check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Deanna wants the status of Hannaford bags. Melissa will call to inquire on application status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Melissa 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is 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to add 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the mission statement to the October minutes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Andrew is wondering whether anyone else can join the fundraising efforts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Legislative alerts next chapter mtg w/Dana Trahan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Dana spoke with Jesse Shira.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Meeting with each state</w:t>
      </w:r>
      <w:r>
        <w:rPr>
          <w:rFonts w:ascii="Arial Unicode MS" w:hAnsi="Arial Unicode MS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s L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egislative director on Monday evening.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The cancellation of Special Ed funding is impacting all areas: mobility training, entrepreneur support, braille instruction in classrooms, and technology. 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SBVI will be affected tremendously.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Federal level Department of Education-Randall Shepard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**Very critical /serious problem.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*Jody announced Medicare cancellation and pull out (Medicare monthly fee increased by $200)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NFBNH Event Scholarship Policy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Support members, attend the state convention, scholarships, the national convention, and the Washington seminar.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Awards are based on financial need in written form, on a case-by-case basis.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Scholarship policy sent to the list serve for everyone to read.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Travel accommodations for long-distance (airlines, trains, etc.) &amp; local (taxis, Lifts, food &amp; incidentals) transport are the responsibility of the individual.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State &amp; National conventions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Criteria for applying for funding. Dana requested to be read to all. 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Dennis read the requirements for funding &amp; scholarships for the chapter members.</w:t>
      </w:r>
    </w:p>
    <w:p>
      <w:pPr>
        <w:pStyle w:val="Default"/>
        <w:suppressAutoHyphens w:val="1"/>
        <w:spacing w:before="0" w:line="240" w:lineRule="auto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u w:color="00000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The chapter had a good collective discussion regarding questions of the new policy.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Body A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Next Important Dates:</w:t>
      </w:r>
    </w:p>
    <w:p>
      <w:pPr>
        <w:pStyle w:val="Body A"/>
        <w:rPr>
          <w:sz w:val="32"/>
          <w:szCs w:val="32"/>
          <w:lang w:val="pt-PT"/>
        </w:rPr>
      </w:pPr>
      <w:r>
        <w:rPr>
          <w:sz w:val="32"/>
          <w:szCs w:val="32"/>
          <w:rtl w:val="0"/>
          <w:lang w:val="pt-PT"/>
        </w:rPr>
        <w:t>1/26/26 WA seminar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5/30/26 State convention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7/3-8/26 National convention in Austin, TX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b w:val="1"/>
          <w:bCs w:val="1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New proposed mission statement: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The purpose of the National Federation of the Blind of New Hampshire is to help the blind achieve self-confidence, self-respect, and self-determination by fostering personal empowerment and coordinating nationwide advocacy to build a greater understanding of blindness. Our ultimate goal is the complete integration of the blind into society on a basis of equality through removing legal, economic, and social barriers, educating the public, and promoting opportunity in employment, schooling, recreation, and healthcare.</w:t>
      </w:r>
      <w:r>
        <w:rPr>
          <w:sz w:val="32"/>
          <w:szCs w:val="32"/>
          <w:rtl w:val="0"/>
          <w:lang w:val="en-US"/>
        </w:rPr>
        <w:t> 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9"/>
          <w:szCs w:val="29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Next meeting, 11/15/25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>
      <w:pPr>
        <w:pStyle w:val="Default"/>
        <w:suppressAutoHyphens w:val="1"/>
        <w:spacing w:before="0" w:line="240" w:lineRule="auto"/>
      </w:pP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President Deanna O</w:t>
      </w:r>
      <w:r>
        <w:rPr>
          <w:rFonts w:ascii="Times New Roman" w:hAnsi="Times New Roman" w:hint="default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Brien called the meeting at 12:15.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