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955.43"/>
    <w:p w:rsidR="00760404" w:rsidRPr="00760404" w:rsidRDefault="00760404" w:rsidP="00760404">
      <w:pPr>
        <w:spacing w:before="120"/>
        <w:outlineLvl w:val="2"/>
        <w:rPr>
          <w:rFonts w:ascii="Verdana" w:eastAsia="Times New Roman" w:hAnsi="Verdana"/>
          <w:b/>
          <w:bCs/>
          <w:sz w:val="21"/>
          <w:szCs w:val="21"/>
        </w:rPr>
      </w:pPr>
      <w:r w:rsidRPr="00760404">
        <w:rPr>
          <w:rFonts w:ascii="Verdana" w:eastAsia="Times New Roman" w:hAnsi="Verdana"/>
          <w:b/>
          <w:bCs/>
          <w:sz w:val="21"/>
          <w:szCs w:val="21"/>
        </w:rPr>
        <w:fldChar w:fldCharType="begin"/>
      </w:r>
      <w:r w:rsidRPr="00760404">
        <w:rPr>
          <w:rFonts w:ascii="Verdana" w:eastAsia="Times New Roman" w:hAnsi="Verdana"/>
          <w:b/>
          <w:bCs/>
          <w:sz w:val="21"/>
          <w:szCs w:val="21"/>
        </w:rPr>
        <w:instrText xml:space="preserve"> HYPERLINK "http://codes.ohio.gov/orc/955.43" \o "955.43" </w:instrText>
      </w:r>
      <w:r w:rsidRPr="00760404">
        <w:rPr>
          <w:rFonts w:ascii="Verdana" w:eastAsia="Times New Roman" w:hAnsi="Verdana"/>
          <w:b/>
          <w:bCs/>
          <w:sz w:val="21"/>
          <w:szCs w:val="21"/>
        </w:rPr>
        <w:fldChar w:fldCharType="separate"/>
      </w:r>
      <w:r w:rsidRPr="00760404">
        <w:rPr>
          <w:rFonts w:ascii="Verdana" w:eastAsia="Times New Roman" w:hAnsi="Verdana"/>
          <w:b/>
          <w:bCs/>
          <w:color w:val="00008B"/>
          <w:sz w:val="21"/>
          <w:szCs w:val="21"/>
          <w:u w:val="single"/>
        </w:rPr>
        <w:t>955.43 Dogs with blind, deaf or mobility impaired person.</w:t>
      </w:r>
      <w:r w:rsidRPr="00760404">
        <w:rPr>
          <w:rFonts w:ascii="Verdana" w:eastAsia="Times New Roman" w:hAnsi="Verdana"/>
          <w:b/>
          <w:bCs/>
          <w:sz w:val="21"/>
          <w:szCs w:val="21"/>
        </w:rPr>
        <w:fldChar w:fldCharType="end"/>
      </w:r>
      <w:bookmarkEnd w:id="0"/>
    </w:p>
    <w:p w:rsidR="00760404" w:rsidRPr="00760404" w:rsidRDefault="00760404" w:rsidP="00760404">
      <w:pPr>
        <w:spacing w:before="100" w:beforeAutospacing="1" w:after="100" w:afterAutospacing="1"/>
        <w:jc w:val="both"/>
        <w:rPr>
          <w:rFonts w:ascii="Verdana" w:eastAsia="Times New Roman" w:hAnsi="Verdana"/>
          <w:sz w:val="19"/>
          <w:szCs w:val="19"/>
        </w:rPr>
      </w:pPr>
      <w:bookmarkStart w:id="1" w:name="955.43(A)"/>
      <w:proofErr w:type="gramStart"/>
      <w:r w:rsidRPr="00760404">
        <w:rPr>
          <w:rFonts w:ascii="Verdana" w:eastAsia="Times New Roman" w:hAnsi="Verdana"/>
          <w:color w:val="00008B"/>
          <w:sz w:val="19"/>
          <w:szCs w:val="19"/>
        </w:rPr>
        <w:t>(A)</w:t>
      </w:r>
      <w:bookmarkEnd w:id="1"/>
      <w:r w:rsidRPr="00760404">
        <w:rPr>
          <w:rFonts w:ascii="Verdana" w:eastAsia="Times New Roman" w:hAnsi="Verdana"/>
          <w:sz w:val="19"/>
          <w:szCs w:val="19"/>
        </w:rPr>
        <w:t xml:space="preserve"> When either a blind, deaf or hearing impaired, or mobility impaired person or a trainer of an assistance dog is accompanied by an assistance dog , the person or the trainer, as applicable, is entitled to the full and equal accommodations, advantages, facilities, and privileges of all public conveyances, hotels, lodging places, all places of public accommodation, amusement, or resort, all institutions of education, and other places to which the general public is invited, and may take the dog into such conveyances and places, subject only to the conditions and limitations applicable to all persons not so accompanied, except that:</w:t>
      </w:r>
      <w:proofErr w:type="gramEnd"/>
    </w:p>
    <w:p w:rsidR="00760404" w:rsidRPr="00760404" w:rsidRDefault="00760404" w:rsidP="00760404">
      <w:pPr>
        <w:spacing w:before="100" w:beforeAutospacing="1" w:after="100" w:afterAutospacing="1"/>
        <w:jc w:val="both"/>
        <w:rPr>
          <w:rFonts w:ascii="Verdana" w:eastAsia="Times New Roman" w:hAnsi="Verdana"/>
          <w:sz w:val="19"/>
          <w:szCs w:val="19"/>
        </w:rPr>
      </w:pPr>
      <w:bookmarkStart w:id="2" w:name="955.43(A)(1)"/>
      <w:r w:rsidRPr="00760404">
        <w:rPr>
          <w:rFonts w:ascii="Verdana" w:eastAsia="Times New Roman" w:hAnsi="Verdana"/>
          <w:color w:val="00008B"/>
          <w:sz w:val="19"/>
          <w:szCs w:val="19"/>
        </w:rPr>
        <w:t>(1)</w:t>
      </w:r>
      <w:bookmarkEnd w:id="2"/>
      <w:r w:rsidRPr="00760404">
        <w:rPr>
          <w:rFonts w:ascii="Verdana" w:eastAsia="Times New Roman" w:hAnsi="Verdana"/>
          <w:sz w:val="19"/>
          <w:szCs w:val="19"/>
        </w:rPr>
        <w:t xml:space="preserve"> The dog shall not occupy a seat in any public conveyance. </w:t>
      </w:r>
    </w:p>
    <w:p w:rsidR="00760404" w:rsidRPr="00760404" w:rsidRDefault="00760404" w:rsidP="00760404">
      <w:pPr>
        <w:spacing w:before="100" w:beforeAutospacing="1" w:after="100" w:afterAutospacing="1"/>
        <w:jc w:val="both"/>
        <w:rPr>
          <w:rFonts w:ascii="Verdana" w:eastAsia="Times New Roman" w:hAnsi="Verdana"/>
          <w:sz w:val="19"/>
          <w:szCs w:val="19"/>
        </w:rPr>
      </w:pPr>
      <w:bookmarkStart w:id="3" w:name="955.43(A)(2)"/>
      <w:r w:rsidRPr="00760404">
        <w:rPr>
          <w:rFonts w:ascii="Verdana" w:eastAsia="Times New Roman" w:hAnsi="Verdana"/>
          <w:color w:val="00008B"/>
          <w:sz w:val="19"/>
          <w:szCs w:val="19"/>
        </w:rPr>
        <w:t>(2)</w:t>
      </w:r>
      <w:bookmarkEnd w:id="3"/>
      <w:r w:rsidRPr="00760404">
        <w:rPr>
          <w:rFonts w:ascii="Verdana" w:eastAsia="Times New Roman" w:hAnsi="Verdana"/>
          <w:sz w:val="19"/>
          <w:szCs w:val="19"/>
        </w:rPr>
        <w:t xml:space="preserve"> The dog shall be upon a leash while using the facilities of a common carrier. </w:t>
      </w:r>
    </w:p>
    <w:p w:rsidR="00760404" w:rsidRPr="00760404" w:rsidRDefault="00760404" w:rsidP="00760404">
      <w:pPr>
        <w:spacing w:before="100" w:beforeAutospacing="1" w:after="100" w:afterAutospacing="1"/>
        <w:jc w:val="both"/>
        <w:rPr>
          <w:rFonts w:ascii="Verdana" w:eastAsia="Times New Roman" w:hAnsi="Verdana"/>
          <w:sz w:val="19"/>
          <w:szCs w:val="19"/>
        </w:rPr>
      </w:pPr>
      <w:bookmarkStart w:id="4" w:name="955.43(A)(3)"/>
      <w:r w:rsidRPr="00760404">
        <w:rPr>
          <w:rFonts w:ascii="Verdana" w:eastAsia="Times New Roman" w:hAnsi="Verdana"/>
          <w:color w:val="00008B"/>
          <w:sz w:val="19"/>
          <w:szCs w:val="19"/>
        </w:rPr>
        <w:t>(3)</w:t>
      </w:r>
      <w:bookmarkEnd w:id="4"/>
      <w:r w:rsidRPr="00760404">
        <w:rPr>
          <w:rFonts w:ascii="Verdana" w:eastAsia="Times New Roman" w:hAnsi="Verdana"/>
          <w:sz w:val="19"/>
          <w:szCs w:val="19"/>
        </w:rPr>
        <w:t xml:space="preserve"> Any dog in training to become an assistance dog </w:t>
      </w:r>
      <w:proofErr w:type="gramStart"/>
      <w:r w:rsidRPr="00760404">
        <w:rPr>
          <w:rFonts w:ascii="Verdana" w:eastAsia="Times New Roman" w:hAnsi="Verdana"/>
          <w:sz w:val="19"/>
          <w:szCs w:val="19"/>
        </w:rPr>
        <w:t>shall be covered</w:t>
      </w:r>
      <w:proofErr w:type="gramEnd"/>
      <w:r w:rsidRPr="00760404">
        <w:rPr>
          <w:rFonts w:ascii="Verdana" w:eastAsia="Times New Roman" w:hAnsi="Verdana"/>
          <w:sz w:val="19"/>
          <w:szCs w:val="19"/>
        </w:rPr>
        <w:t xml:space="preserve"> by a liability insurance policy provided by the nonprofit special agency engaged in such work protecting members of the public against personal injury or property damage caused by the dog. </w:t>
      </w:r>
    </w:p>
    <w:p w:rsidR="00760404" w:rsidRPr="00760404" w:rsidRDefault="00760404" w:rsidP="00760404">
      <w:pPr>
        <w:spacing w:before="100" w:beforeAutospacing="1" w:after="100" w:afterAutospacing="1"/>
        <w:jc w:val="both"/>
        <w:rPr>
          <w:rFonts w:ascii="Verdana" w:eastAsia="Times New Roman" w:hAnsi="Verdana"/>
          <w:sz w:val="19"/>
          <w:szCs w:val="19"/>
        </w:rPr>
      </w:pPr>
      <w:bookmarkStart w:id="5" w:name="955.43(B)"/>
      <w:r w:rsidRPr="00760404">
        <w:rPr>
          <w:rFonts w:ascii="Verdana" w:eastAsia="Times New Roman" w:hAnsi="Verdana"/>
          <w:color w:val="00008B"/>
          <w:sz w:val="19"/>
          <w:szCs w:val="19"/>
        </w:rPr>
        <w:t>(B)</w:t>
      </w:r>
      <w:bookmarkEnd w:id="5"/>
      <w:r w:rsidRPr="00760404">
        <w:rPr>
          <w:rFonts w:ascii="Verdana" w:eastAsia="Times New Roman" w:hAnsi="Verdana"/>
          <w:sz w:val="19"/>
          <w:szCs w:val="19"/>
        </w:rPr>
        <w:t xml:space="preserve"> No person shall deprive a blind, deaf or hearing impaired, or mobility impaired person or a trainer of an assistance dog who </w:t>
      </w:r>
      <w:proofErr w:type="gramStart"/>
      <w:r w:rsidRPr="00760404">
        <w:rPr>
          <w:rFonts w:ascii="Verdana" w:eastAsia="Times New Roman" w:hAnsi="Verdana"/>
          <w:sz w:val="19"/>
          <w:szCs w:val="19"/>
        </w:rPr>
        <w:t>is accompanied</w:t>
      </w:r>
      <w:proofErr w:type="gramEnd"/>
      <w:r w:rsidRPr="00760404">
        <w:rPr>
          <w:rFonts w:ascii="Verdana" w:eastAsia="Times New Roman" w:hAnsi="Verdana"/>
          <w:sz w:val="19"/>
          <w:szCs w:val="19"/>
        </w:rPr>
        <w:t xml:space="preserve"> by an assistance dog of any of the advantages, facilities, or privileges provided in division (A) of this section, nor charge the person or trainer a fee or charge for the dog. </w:t>
      </w:r>
    </w:p>
    <w:p w:rsidR="00760404" w:rsidRPr="00760404" w:rsidRDefault="00760404" w:rsidP="00760404">
      <w:pPr>
        <w:spacing w:before="100" w:beforeAutospacing="1" w:after="100" w:afterAutospacing="1"/>
        <w:jc w:val="both"/>
        <w:rPr>
          <w:rFonts w:ascii="Verdana" w:eastAsia="Times New Roman" w:hAnsi="Verdana"/>
          <w:sz w:val="19"/>
          <w:szCs w:val="19"/>
        </w:rPr>
      </w:pPr>
      <w:bookmarkStart w:id="6" w:name="955.43(C)"/>
      <w:r w:rsidRPr="00760404">
        <w:rPr>
          <w:rFonts w:ascii="Verdana" w:eastAsia="Times New Roman" w:hAnsi="Verdana"/>
          <w:color w:val="00008B"/>
          <w:sz w:val="19"/>
          <w:szCs w:val="19"/>
        </w:rPr>
        <w:t>(C)</w:t>
      </w:r>
      <w:bookmarkEnd w:id="6"/>
      <w:r w:rsidRPr="00760404">
        <w:rPr>
          <w:rFonts w:ascii="Verdana" w:eastAsia="Times New Roman" w:hAnsi="Verdana"/>
          <w:sz w:val="19"/>
          <w:szCs w:val="19"/>
        </w:rPr>
        <w:t xml:space="preserve"> As used in this section, "institutions of education" means:</w:t>
      </w:r>
    </w:p>
    <w:p w:rsidR="00760404" w:rsidRPr="00760404" w:rsidRDefault="00760404" w:rsidP="00760404">
      <w:pPr>
        <w:spacing w:before="100" w:beforeAutospacing="1" w:after="100" w:afterAutospacing="1"/>
        <w:jc w:val="both"/>
        <w:rPr>
          <w:rFonts w:ascii="Verdana" w:eastAsia="Times New Roman" w:hAnsi="Verdana"/>
          <w:sz w:val="19"/>
          <w:szCs w:val="19"/>
        </w:rPr>
      </w:pPr>
      <w:bookmarkStart w:id="7" w:name="955.43(C)(1)"/>
      <w:r w:rsidRPr="00760404">
        <w:rPr>
          <w:rFonts w:ascii="Verdana" w:eastAsia="Times New Roman" w:hAnsi="Verdana"/>
          <w:color w:val="00008B"/>
          <w:sz w:val="19"/>
          <w:szCs w:val="19"/>
        </w:rPr>
        <w:t>(1)</w:t>
      </w:r>
      <w:bookmarkEnd w:id="7"/>
      <w:r w:rsidRPr="00760404">
        <w:rPr>
          <w:rFonts w:ascii="Verdana" w:eastAsia="Times New Roman" w:hAnsi="Verdana"/>
          <w:sz w:val="19"/>
          <w:szCs w:val="19"/>
        </w:rPr>
        <w:t xml:space="preserve"> Any state university or college as defined in section </w:t>
      </w:r>
      <w:hyperlink r:id="rId7" w:tooltip="3345.32" w:history="1">
        <w:r w:rsidRPr="00760404">
          <w:rPr>
            <w:rFonts w:ascii="Verdana" w:eastAsia="Times New Roman" w:hAnsi="Verdana"/>
            <w:color w:val="00008B"/>
            <w:sz w:val="19"/>
            <w:szCs w:val="19"/>
            <w:u w:val="single"/>
          </w:rPr>
          <w:t>3345.32</w:t>
        </w:r>
      </w:hyperlink>
      <w:r w:rsidRPr="00760404">
        <w:rPr>
          <w:rFonts w:ascii="Verdana" w:eastAsia="Times New Roman" w:hAnsi="Verdana"/>
          <w:sz w:val="19"/>
          <w:szCs w:val="19"/>
        </w:rPr>
        <w:t xml:space="preserve"> of the Revised Code</w:t>
      </w:r>
      <w:proofErr w:type="gramStart"/>
      <w:r w:rsidRPr="00760404">
        <w:rPr>
          <w:rFonts w:ascii="Verdana" w:eastAsia="Times New Roman" w:hAnsi="Verdana"/>
          <w:sz w:val="19"/>
          <w:szCs w:val="19"/>
        </w:rPr>
        <w:t>;</w:t>
      </w:r>
      <w:proofErr w:type="gramEnd"/>
      <w:r w:rsidRPr="00760404">
        <w:rPr>
          <w:rFonts w:ascii="Verdana" w:eastAsia="Times New Roman" w:hAnsi="Verdana"/>
          <w:sz w:val="19"/>
          <w:szCs w:val="19"/>
        </w:rPr>
        <w:t xml:space="preserve"> </w:t>
      </w:r>
    </w:p>
    <w:p w:rsidR="00760404" w:rsidRPr="00760404" w:rsidRDefault="00760404" w:rsidP="00760404">
      <w:pPr>
        <w:spacing w:before="100" w:beforeAutospacing="1" w:after="100" w:afterAutospacing="1"/>
        <w:jc w:val="both"/>
        <w:rPr>
          <w:rFonts w:ascii="Verdana" w:eastAsia="Times New Roman" w:hAnsi="Verdana"/>
          <w:sz w:val="19"/>
          <w:szCs w:val="19"/>
        </w:rPr>
      </w:pPr>
      <w:bookmarkStart w:id="8" w:name="955.43(C)(2)"/>
      <w:proofErr w:type="gramStart"/>
      <w:r w:rsidRPr="00760404">
        <w:rPr>
          <w:rFonts w:ascii="Verdana" w:eastAsia="Times New Roman" w:hAnsi="Verdana"/>
          <w:color w:val="00008B"/>
          <w:sz w:val="19"/>
          <w:szCs w:val="19"/>
        </w:rPr>
        <w:t>(2)</w:t>
      </w:r>
      <w:bookmarkEnd w:id="8"/>
      <w:r w:rsidRPr="00760404">
        <w:rPr>
          <w:rFonts w:ascii="Verdana" w:eastAsia="Times New Roman" w:hAnsi="Verdana"/>
          <w:sz w:val="19"/>
          <w:szCs w:val="19"/>
        </w:rPr>
        <w:t xml:space="preserve"> Any private college or university that holds a certificate of authorization issued by the Ohio board of regents pursuant to Chapter 1713.</w:t>
      </w:r>
      <w:proofErr w:type="gramEnd"/>
      <w:r w:rsidRPr="00760404">
        <w:rPr>
          <w:rFonts w:ascii="Verdana" w:eastAsia="Times New Roman" w:hAnsi="Verdana"/>
          <w:sz w:val="19"/>
          <w:szCs w:val="19"/>
        </w:rPr>
        <w:t xml:space="preserve"> </w:t>
      </w:r>
      <w:proofErr w:type="gramStart"/>
      <w:r w:rsidRPr="00760404">
        <w:rPr>
          <w:rFonts w:ascii="Verdana" w:eastAsia="Times New Roman" w:hAnsi="Verdana"/>
          <w:sz w:val="19"/>
          <w:szCs w:val="19"/>
        </w:rPr>
        <w:t>of</w:t>
      </w:r>
      <w:proofErr w:type="gramEnd"/>
      <w:r w:rsidRPr="00760404">
        <w:rPr>
          <w:rFonts w:ascii="Verdana" w:eastAsia="Times New Roman" w:hAnsi="Verdana"/>
          <w:sz w:val="19"/>
          <w:szCs w:val="19"/>
        </w:rPr>
        <w:t xml:space="preserve"> the Revised Code; </w:t>
      </w:r>
    </w:p>
    <w:p w:rsidR="00760404" w:rsidRPr="00760404" w:rsidRDefault="00760404" w:rsidP="00760404">
      <w:pPr>
        <w:spacing w:before="100" w:beforeAutospacing="1" w:after="100" w:afterAutospacing="1"/>
        <w:jc w:val="both"/>
        <w:rPr>
          <w:rFonts w:ascii="Verdana" w:eastAsia="Times New Roman" w:hAnsi="Verdana"/>
          <w:sz w:val="19"/>
          <w:szCs w:val="19"/>
        </w:rPr>
      </w:pPr>
      <w:bookmarkStart w:id="9" w:name="955.43(C)(3)"/>
      <w:r w:rsidRPr="00760404">
        <w:rPr>
          <w:rFonts w:ascii="Verdana" w:eastAsia="Times New Roman" w:hAnsi="Verdana"/>
          <w:color w:val="00008B"/>
          <w:sz w:val="19"/>
          <w:szCs w:val="19"/>
        </w:rPr>
        <w:t>(3)</w:t>
      </w:r>
      <w:bookmarkEnd w:id="9"/>
      <w:r w:rsidRPr="00760404">
        <w:rPr>
          <w:rFonts w:ascii="Verdana" w:eastAsia="Times New Roman" w:hAnsi="Verdana"/>
          <w:sz w:val="19"/>
          <w:szCs w:val="19"/>
        </w:rPr>
        <w:t xml:space="preserve"> Any elementary or secondary school operated by a board of education; </w:t>
      </w:r>
    </w:p>
    <w:p w:rsidR="00760404" w:rsidRPr="00760404" w:rsidRDefault="00760404" w:rsidP="00760404">
      <w:pPr>
        <w:spacing w:before="100" w:beforeAutospacing="1" w:after="100" w:afterAutospacing="1"/>
        <w:jc w:val="both"/>
        <w:rPr>
          <w:rFonts w:ascii="Verdana" w:eastAsia="Times New Roman" w:hAnsi="Verdana"/>
          <w:sz w:val="19"/>
          <w:szCs w:val="19"/>
        </w:rPr>
      </w:pPr>
      <w:bookmarkStart w:id="10" w:name="955.43(C)(4)"/>
      <w:r w:rsidRPr="00760404">
        <w:rPr>
          <w:rFonts w:ascii="Verdana" w:eastAsia="Times New Roman" w:hAnsi="Verdana"/>
          <w:color w:val="00008B"/>
          <w:sz w:val="19"/>
          <w:szCs w:val="19"/>
        </w:rPr>
        <w:t>(4)</w:t>
      </w:r>
      <w:bookmarkEnd w:id="10"/>
      <w:r w:rsidRPr="00760404">
        <w:rPr>
          <w:rFonts w:ascii="Verdana" w:eastAsia="Times New Roman" w:hAnsi="Verdana"/>
          <w:sz w:val="19"/>
          <w:szCs w:val="19"/>
        </w:rPr>
        <w:t xml:space="preserve"> Any chartered or </w:t>
      </w:r>
      <w:proofErr w:type="spellStart"/>
      <w:r w:rsidRPr="00760404">
        <w:rPr>
          <w:rFonts w:ascii="Verdana" w:eastAsia="Times New Roman" w:hAnsi="Verdana"/>
          <w:sz w:val="19"/>
          <w:szCs w:val="19"/>
        </w:rPr>
        <w:t>nonchartered</w:t>
      </w:r>
      <w:proofErr w:type="spellEnd"/>
      <w:r w:rsidRPr="00760404">
        <w:rPr>
          <w:rFonts w:ascii="Verdana" w:eastAsia="Times New Roman" w:hAnsi="Verdana"/>
          <w:sz w:val="19"/>
          <w:szCs w:val="19"/>
        </w:rPr>
        <w:t xml:space="preserve"> nonpublic elementary or secondary school; </w:t>
      </w:r>
    </w:p>
    <w:p w:rsidR="00760404" w:rsidRPr="00760404" w:rsidRDefault="00760404" w:rsidP="00760404">
      <w:pPr>
        <w:spacing w:before="100" w:beforeAutospacing="1" w:after="100" w:afterAutospacing="1"/>
        <w:jc w:val="both"/>
        <w:rPr>
          <w:rFonts w:ascii="Verdana" w:eastAsia="Times New Roman" w:hAnsi="Verdana"/>
          <w:sz w:val="19"/>
          <w:szCs w:val="19"/>
        </w:rPr>
      </w:pPr>
      <w:bookmarkStart w:id="11" w:name="955.43(C)(5)"/>
      <w:r w:rsidRPr="00760404">
        <w:rPr>
          <w:rFonts w:ascii="Verdana" w:eastAsia="Times New Roman" w:hAnsi="Verdana"/>
          <w:color w:val="00008B"/>
          <w:sz w:val="19"/>
          <w:szCs w:val="19"/>
        </w:rPr>
        <w:t>(5)</w:t>
      </w:r>
      <w:bookmarkEnd w:id="11"/>
      <w:r w:rsidRPr="00760404">
        <w:rPr>
          <w:rFonts w:ascii="Verdana" w:eastAsia="Times New Roman" w:hAnsi="Verdana"/>
          <w:sz w:val="19"/>
          <w:szCs w:val="19"/>
        </w:rPr>
        <w:t xml:space="preserve"> Any school issued a certificate of registration by the state board of career colleges and schools. </w:t>
      </w:r>
    </w:p>
    <w:p w:rsidR="00760404" w:rsidRPr="00760404" w:rsidRDefault="00760404" w:rsidP="00760404">
      <w:pPr>
        <w:spacing w:before="100" w:beforeAutospacing="1" w:after="100" w:afterAutospacing="1"/>
        <w:jc w:val="both"/>
        <w:rPr>
          <w:rFonts w:ascii="Verdana" w:eastAsia="Times New Roman" w:hAnsi="Verdana"/>
          <w:sz w:val="19"/>
          <w:szCs w:val="19"/>
        </w:rPr>
      </w:pPr>
      <w:bookmarkStart w:id="12" w:name="_GoBack"/>
      <w:bookmarkEnd w:id="12"/>
      <w:r w:rsidRPr="00760404">
        <w:rPr>
          <w:rFonts w:ascii="Verdana" w:eastAsia="Times New Roman" w:hAnsi="Verdana"/>
          <w:sz w:val="19"/>
          <w:szCs w:val="19"/>
        </w:rPr>
        <w:t xml:space="preserve">Effective Date: 04-03-2003; 06-30-2006 </w:t>
      </w:r>
    </w:p>
    <w:p w:rsidR="00C1172B" w:rsidRDefault="00C1172B"/>
    <w:sectPr w:rsidR="00C117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350" w:rsidRDefault="00056350" w:rsidP="00760404">
      <w:r>
        <w:separator/>
      </w:r>
    </w:p>
  </w:endnote>
  <w:endnote w:type="continuationSeparator" w:id="0">
    <w:p w:rsidR="00056350" w:rsidRDefault="00056350" w:rsidP="0076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404" w:rsidRDefault="00760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404" w:rsidRDefault="007604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404" w:rsidRDefault="00760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350" w:rsidRDefault="00056350" w:rsidP="00760404">
      <w:r>
        <w:separator/>
      </w:r>
    </w:p>
  </w:footnote>
  <w:footnote w:type="continuationSeparator" w:id="0">
    <w:p w:rsidR="00056350" w:rsidRDefault="00056350" w:rsidP="00760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404" w:rsidRDefault="007604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404" w:rsidRDefault="007604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404" w:rsidRDefault="007604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404"/>
    <w:rsid w:val="00056350"/>
    <w:rsid w:val="005631C9"/>
    <w:rsid w:val="00760404"/>
    <w:rsid w:val="00C1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04"/>
    <w:pPr>
      <w:tabs>
        <w:tab w:val="center" w:pos="4680"/>
        <w:tab w:val="right" w:pos="9360"/>
      </w:tabs>
    </w:pPr>
  </w:style>
  <w:style w:type="character" w:customStyle="1" w:styleId="HeaderChar">
    <w:name w:val="Header Char"/>
    <w:basedOn w:val="DefaultParagraphFont"/>
    <w:link w:val="Header"/>
    <w:uiPriority w:val="99"/>
    <w:rsid w:val="00760404"/>
  </w:style>
  <w:style w:type="paragraph" w:styleId="Footer">
    <w:name w:val="footer"/>
    <w:basedOn w:val="Normal"/>
    <w:link w:val="FooterChar"/>
    <w:uiPriority w:val="99"/>
    <w:unhideWhenUsed/>
    <w:rsid w:val="00760404"/>
    <w:pPr>
      <w:tabs>
        <w:tab w:val="center" w:pos="4680"/>
        <w:tab w:val="right" w:pos="9360"/>
      </w:tabs>
    </w:pPr>
  </w:style>
  <w:style w:type="character" w:customStyle="1" w:styleId="FooterChar">
    <w:name w:val="Footer Char"/>
    <w:basedOn w:val="DefaultParagraphFont"/>
    <w:link w:val="Footer"/>
    <w:uiPriority w:val="99"/>
    <w:rsid w:val="00760404"/>
  </w:style>
  <w:style w:type="character" w:styleId="Hyperlink">
    <w:name w:val="Hyperlink"/>
    <w:basedOn w:val="DefaultParagraphFont"/>
    <w:uiPriority w:val="99"/>
    <w:semiHidden/>
    <w:unhideWhenUsed/>
    <w:rsid w:val="00760404"/>
    <w:rPr>
      <w:color w:val="00008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04"/>
    <w:pPr>
      <w:tabs>
        <w:tab w:val="center" w:pos="4680"/>
        <w:tab w:val="right" w:pos="9360"/>
      </w:tabs>
    </w:pPr>
  </w:style>
  <w:style w:type="character" w:customStyle="1" w:styleId="HeaderChar">
    <w:name w:val="Header Char"/>
    <w:basedOn w:val="DefaultParagraphFont"/>
    <w:link w:val="Header"/>
    <w:uiPriority w:val="99"/>
    <w:rsid w:val="00760404"/>
  </w:style>
  <w:style w:type="paragraph" w:styleId="Footer">
    <w:name w:val="footer"/>
    <w:basedOn w:val="Normal"/>
    <w:link w:val="FooterChar"/>
    <w:uiPriority w:val="99"/>
    <w:unhideWhenUsed/>
    <w:rsid w:val="00760404"/>
    <w:pPr>
      <w:tabs>
        <w:tab w:val="center" w:pos="4680"/>
        <w:tab w:val="right" w:pos="9360"/>
      </w:tabs>
    </w:pPr>
  </w:style>
  <w:style w:type="character" w:customStyle="1" w:styleId="FooterChar">
    <w:name w:val="Footer Char"/>
    <w:basedOn w:val="DefaultParagraphFont"/>
    <w:link w:val="Footer"/>
    <w:uiPriority w:val="99"/>
    <w:rsid w:val="00760404"/>
  </w:style>
  <w:style w:type="character" w:styleId="Hyperlink">
    <w:name w:val="Hyperlink"/>
    <w:basedOn w:val="DefaultParagraphFont"/>
    <w:uiPriority w:val="99"/>
    <w:semiHidden/>
    <w:unhideWhenUsed/>
    <w:rsid w:val="00760404"/>
    <w:rPr>
      <w:color w:val="00008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869931">
      <w:bodyDiv w:val="1"/>
      <w:marLeft w:val="0"/>
      <w:marRight w:val="0"/>
      <w:marTop w:val="0"/>
      <w:marBottom w:val="0"/>
      <w:divBdr>
        <w:top w:val="none" w:sz="0" w:space="0" w:color="auto"/>
        <w:left w:val="none" w:sz="0" w:space="0" w:color="auto"/>
        <w:bottom w:val="none" w:sz="0" w:space="0" w:color="auto"/>
        <w:right w:val="none" w:sz="0" w:space="0" w:color="auto"/>
      </w:divBdr>
      <w:divsChild>
        <w:div w:id="494419421">
          <w:marLeft w:val="0"/>
          <w:marRight w:val="-5040"/>
          <w:marTop w:val="0"/>
          <w:marBottom w:val="0"/>
          <w:divBdr>
            <w:top w:val="none" w:sz="0" w:space="0" w:color="auto"/>
            <w:left w:val="none" w:sz="0" w:space="0" w:color="auto"/>
            <w:bottom w:val="none" w:sz="0" w:space="0" w:color="auto"/>
            <w:right w:val="none" w:sz="0" w:space="0" w:color="auto"/>
          </w:divBdr>
          <w:divsChild>
            <w:div w:id="447697953">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odes.ohio.gov/orc/3345.32"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Marianne</cp:lastModifiedBy>
  <cp:revision>1</cp:revision>
  <dcterms:created xsi:type="dcterms:W3CDTF">2015-03-24T18:07:00Z</dcterms:created>
  <dcterms:modified xsi:type="dcterms:W3CDTF">2015-03-24T18:09:00Z</dcterms:modified>
</cp:coreProperties>
</file>