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80" w:rsidRDefault="00351580" w:rsidP="00351580">
      <w:pPr>
        <w:rPr>
          <w:rFonts w:ascii="Cambria" w:hAnsi="Cambria"/>
          <w:b/>
        </w:rPr>
      </w:pPr>
    </w:p>
    <w:p w:rsidR="00351580" w:rsidRPr="001810F6" w:rsidRDefault="00351580" w:rsidP="00351580">
      <w:pPr>
        <w:jc w:val="center"/>
        <w:rPr>
          <w:rFonts w:ascii="Times New Roman" w:hAnsi="Times New Roman" w:cs="Times New Roman"/>
          <w:b/>
        </w:rPr>
      </w:pPr>
      <w:r w:rsidRPr="001810F6">
        <w:rPr>
          <w:rFonts w:ascii="Times New Roman" w:hAnsi="Times New Roman" w:cs="Times New Roman"/>
          <w:b/>
        </w:rPr>
        <w:t>Intradisciplinary connections: Exploring the construct of “membership” across communication scholarship</w:t>
      </w:r>
    </w:p>
    <w:p w:rsidR="00351580" w:rsidRPr="001810F6" w:rsidRDefault="00351580">
      <w:pPr>
        <w:rPr>
          <w:rFonts w:ascii="Times New Roman" w:hAnsi="Times New Roman" w:cs="Times New Roman"/>
        </w:rPr>
      </w:pPr>
    </w:p>
    <w:p w:rsidR="00351580" w:rsidRPr="001810F6" w:rsidRDefault="00351580">
      <w:pPr>
        <w:rPr>
          <w:rFonts w:ascii="Times New Roman" w:hAnsi="Times New Roman" w:cs="Times New Roman"/>
        </w:rPr>
      </w:pPr>
    </w:p>
    <w:p w:rsidR="00351580" w:rsidRPr="001810F6" w:rsidRDefault="00351580">
      <w:pPr>
        <w:rPr>
          <w:rFonts w:ascii="Times New Roman" w:hAnsi="Times New Roman" w:cs="Times New Roman"/>
        </w:rPr>
      </w:pPr>
    </w:p>
    <w:p w:rsidR="00351580" w:rsidRPr="001810F6" w:rsidRDefault="00351580">
      <w:pPr>
        <w:rPr>
          <w:rFonts w:ascii="Times New Roman" w:hAnsi="Times New Roman" w:cs="Times New Roman"/>
        </w:rPr>
      </w:pPr>
    </w:p>
    <w:p w:rsidR="00351580" w:rsidRPr="001810F6" w:rsidRDefault="00351580">
      <w:pPr>
        <w:rPr>
          <w:rFonts w:ascii="Times New Roman" w:hAnsi="Times New Roman" w:cs="Times New Roman"/>
        </w:rPr>
      </w:pPr>
    </w:p>
    <w:p w:rsidR="00351580" w:rsidRPr="001810F6" w:rsidRDefault="00351580">
      <w:pPr>
        <w:rPr>
          <w:rFonts w:ascii="Times New Roman" w:hAnsi="Times New Roman" w:cs="Times New Roman"/>
        </w:rPr>
      </w:pPr>
    </w:p>
    <w:p w:rsidR="00351580" w:rsidRPr="001810F6" w:rsidRDefault="00351580">
      <w:pPr>
        <w:rPr>
          <w:rFonts w:ascii="Times New Roman" w:hAnsi="Times New Roman" w:cs="Times New Roman"/>
        </w:rPr>
      </w:pPr>
    </w:p>
    <w:p w:rsidR="0020214D" w:rsidRPr="001810F6" w:rsidRDefault="00351580" w:rsidP="00351580">
      <w:pPr>
        <w:jc w:val="center"/>
        <w:rPr>
          <w:rFonts w:ascii="Times New Roman" w:hAnsi="Times New Roman" w:cs="Times New Roman"/>
          <w:sz w:val="44"/>
          <w:szCs w:val="44"/>
        </w:rPr>
      </w:pPr>
      <w:r w:rsidRPr="001810F6">
        <w:rPr>
          <w:rFonts w:ascii="Times New Roman" w:hAnsi="Times New Roman" w:cs="Times New Roman"/>
          <w:sz w:val="44"/>
          <w:szCs w:val="44"/>
        </w:rPr>
        <w:t>(Dis)ability Membership</w:t>
      </w: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r w:rsidRPr="001810F6">
        <w:rPr>
          <w:rFonts w:ascii="Times New Roman" w:hAnsi="Times New Roman" w:cs="Times New Roman"/>
        </w:rPr>
        <w:t>A Paper Delivered by J.W. Smith at the 99</w:t>
      </w:r>
      <w:r w:rsidRPr="001810F6">
        <w:rPr>
          <w:rFonts w:ascii="Times New Roman" w:hAnsi="Times New Roman" w:cs="Times New Roman"/>
          <w:vertAlign w:val="superscript"/>
        </w:rPr>
        <w:t>th</w:t>
      </w:r>
      <w:r w:rsidRPr="001810F6">
        <w:rPr>
          <w:rFonts w:ascii="Times New Roman" w:hAnsi="Times New Roman" w:cs="Times New Roman"/>
        </w:rPr>
        <w:t xml:space="preserve"> Annual Conference of the National Communication Association (NCA) in Washington, D.C. </w:t>
      </w:r>
    </w:p>
    <w:p w:rsidR="00351580" w:rsidRPr="001810F6" w:rsidRDefault="00351580" w:rsidP="00351580">
      <w:pPr>
        <w:jc w:val="center"/>
        <w:rPr>
          <w:rFonts w:ascii="Times New Roman" w:hAnsi="Times New Roman" w:cs="Times New Roman"/>
        </w:rPr>
      </w:pPr>
      <w:r w:rsidRPr="001810F6">
        <w:rPr>
          <w:rFonts w:ascii="Times New Roman" w:hAnsi="Times New Roman" w:cs="Times New Roman"/>
        </w:rPr>
        <w:t>November 2013</w:t>
      </w: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jc w:val="center"/>
        <w:rPr>
          <w:rFonts w:ascii="Times New Roman" w:hAnsi="Times New Roman" w:cs="Times New Roman"/>
        </w:rPr>
      </w:pPr>
    </w:p>
    <w:p w:rsidR="00351580" w:rsidRPr="001810F6" w:rsidRDefault="00351580" w:rsidP="00351580">
      <w:pPr>
        <w:rPr>
          <w:rFonts w:ascii="Times New Roman" w:hAnsi="Times New Roman" w:cs="Times New Roman"/>
        </w:rPr>
      </w:pPr>
    </w:p>
    <w:p w:rsidR="00351580" w:rsidRPr="001810F6" w:rsidRDefault="00351580" w:rsidP="00A96A79">
      <w:pPr>
        <w:spacing w:before="100" w:beforeAutospacing="1" w:after="100" w:afterAutospacing="1" w:line="480" w:lineRule="auto"/>
        <w:ind w:firstLine="720"/>
        <w:contextualSpacing/>
        <w:rPr>
          <w:rFonts w:ascii="Times New Roman" w:hAnsi="Times New Roman" w:cs="Times New Roman"/>
        </w:rPr>
      </w:pPr>
      <w:r w:rsidRPr="001810F6">
        <w:rPr>
          <w:rFonts w:ascii="Times New Roman" w:hAnsi="Times New Roman" w:cs="Times New Roman"/>
        </w:rPr>
        <w:lastRenderedPageBreak/>
        <w:t xml:space="preserve">Code switching as defined by Martin and Nakayama (2013) is a technical term in communication that refers to the phenomenon of changing language, dialects, or even accents. One reason they argue that groups engage in code switching is to “avoid accommodating others” (p. 257). I would like to discuss how persons with disabilities (the “in” group) and especially those with more obvious physical disabilities (i.e. blind and visual impairment, deaf and hard of hearing, and mobility impairments) utilize this phenomenon to separate and accentuate their uniqueness from the able bodied community </w:t>
      </w:r>
      <w:r w:rsidRPr="001810F6">
        <w:rPr>
          <w:rFonts w:ascii="Times New Roman" w:hAnsi="Times New Roman" w:cs="Times New Roman"/>
          <w:i/>
        </w:rPr>
        <w:t>and</w:t>
      </w:r>
      <w:r w:rsidRPr="001810F6">
        <w:rPr>
          <w:rFonts w:ascii="Times New Roman" w:hAnsi="Times New Roman" w:cs="Times New Roman"/>
        </w:rPr>
        <w:t xml:space="preserve"> those with less obvious disabilities. How is this “in” group communication enacted to ensure credible membership in this exclusive community, and what are the implications of this enactment for successful and effective dialogue between communities? I further contend that there is a non-verbal aspect to this phenomenon as well and that particular communication contexts encourage the enactment of code switching. </w:t>
      </w:r>
    </w:p>
    <w:p w:rsidR="00351580" w:rsidRPr="001810F6" w:rsidRDefault="00351580" w:rsidP="00A96A79">
      <w:pPr>
        <w:spacing w:line="480" w:lineRule="auto"/>
        <w:rPr>
          <w:rFonts w:ascii="Times New Roman" w:hAnsi="Times New Roman" w:cs="Times New Roman"/>
        </w:rPr>
      </w:pPr>
    </w:p>
    <w:p w:rsidR="008304E2" w:rsidRPr="001810F6" w:rsidRDefault="007C3543" w:rsidP="00A96A79">
      <w:pPr>
        <w:spacing w:line="480" w:lineRule="auto"/>
        <w:rPr>
          <w:rFonts w:ascii="Times New Roman" w:hAnsi="Times New Roman" w:cs="Times New Roman"/>
          <w:b/>
        </w:rPr>
      </w:pPr>
      <w:r w:rsidRPr="001810F6">
        <w:rPr>
          <w:rFonts w:ascii="Times New Roman" w:hAnsi="Times New Roman" w:cs="Times New Roman"/>
          <w:b/>
        </w:rPr>
        <w:t>“</w:t>
      </w:r>
      <w:r w:rsidR="00351580" w:rsidRPr="001810F6">
        <w:rPr>
          <w:rFonts w:ascii="Times New Roman" w:hAnsi="Times New Roman" w:cs="Times New Roman"/>
          <w:b/>
        </w:rPr>
        <w:t>The Club</w:t>
      </w:r>
      <w:r w:rsidRPr="001810F6">
        <w:rPr>
          <w:rFonts w:ascii="Times New Roman" w:hAnsi="Times New Roman" w:cs="Times New Roman"/>
          <w:b/>
        </w:rPr>
        <w:t>”</w:t>
      </w:r>
      <w:r w:rsidR="00A96A79" w:rsidRPr="001810F6">
        <w:rPr>
          <w:rFonts w:ascii="Times New Roman" w:hAnsi="Times New Roman" w:cs="Times New Roman"/>
          <w:b/>
        </w:rPr>
        <w:t xml:space="preserve"> and the Problem</w:t>
      </w:r>
    </w:p>
    <w:p w:rsidR="008304E2" w:rsidRPr="001810F6" w:rsidRDefault="008304E2" w:rsidP="00A96A79">
      <w:pPr>
        <w:spacing w:line="480" w:lineRule="auto"/>
        <w:rPr>
          <w:rFonts w:ascii="Times New Roman" w:hAnsi="Times New Roman" w:cs="Times New Roman"/>
          <w:b/>
        </w:rPr>
      </w:pPr>
    </w:p>
    <w:p w:rsidR="005D1D2F" w:rsidRPr="001810F6" w:rsidRDefault="005D1D2F" w:rsidP="00A96A79">
      <w:pPr>
        <w:spacing w:line="480" w:lineRule="auto"/>
        <w:ind w:firstLine="720"/>
        <w:rPr>
          <w:rFonts w:ascii="Times New Roman" w:hAnsi="Times New Roman" w:cs="Times New Roman"/>
        </w:rPr>
      </w:pPr>
      <w:r w:rsidRPr="001810F6">
        <w:rPr>
          <w:rFonts w:ascii="Times New Roman" w:hAnsi="Times New Roman" w:cs="Times New Roman"/>
        </w:rPr>
        <w:t>“In her work on code switching, communication scholar Karla Scott (2000) discusses how the use of different ways of communicating creates different cultural contexts and different relationships between the conversants. Based on a series of interviews with black women, she notes “</w:t>
      </w:r>
      <w:proofErr w:type="gramStart"/>
      <w:r w:rsidRPr="001810F6">
        <w:rPr>
          <w:rFonts w:ascii="Times New Roman" w:hAnsi="Times New Roman" w:cs="Times New Roman"/>
        </w:rPr>
        <w:t>the women’s</w:t>
      </w:r>
      <w:proofErr w:type="gramEnd"/>
      <w:r w:rsidRPr="001810F6">
        <w:rPr>
          <w:rFonts w:ascii="Times New Roman" w:hAnsi="Times New Roman" w:cs="Times New Roman"/>
        </w:rPr>
        <w:t xml:space="preserve"> shared recognition that in markedly different cultural worlds their language use is connected to identity” (</w:t>
      </w:r>
      <w:r w:rsidR="00A96A79" w:rsidRPr="001810F6">
        <w:rPr>
          <w:rFonts w:ascii="Times New Roman" w:hAnsi="Times New Roman" w:cs="Times New Roman"/>
        </w:rPr>
        <w:t>Martin &amp; N</w:t>
      </w:r>
      <w:r w:rsidRPr="001810F6">
        <w:rPr>
          <w:rFonts w:ascii="Times New Roman" w:hAnsi="Times New Roman" w:cs="Times New Roman"/>
        </w:rPr>
        <w:t>akayama</w:t>
      </w:r>
      <w:r w:rsidR="00A96A79" w:rsidRPr="001810F6">
        <w:rPr>
          <w:rFonts w:ascii="Times New Roman" w:hAnsi="Times New Roman" w:cs="Times New Roman"/>
        </w:rPr>
        <w:t>, 2013</w:t>
      </w:r>
      <w:r w:rsidRPr="001810F6">
        <w:rPr>
          <w:rFonts w:ascii="Times New Roman" w:hAnsi="Times New Roman" w:cs="Times New Roman"/>
        </w:rPr>
        <w:t>)</w:t>
      </w:r>
    </w:p>
    <w:p w:rsidR="005D1D2F" w:rsidRPr="001810F6" w:rsidRDefault="00A23917" w:rsidP="00A96A79">
      <w:pPr>
        <w:spacing w:line="480" w:lineRule="auto"/>
        <w:ind w:firstLine="720"/>
        <w:rPr>
          <w:rFonts w:ascii="Times New Roman" w:hAnsi="Times New Roman" w:cs="Times New Roman"/>
        </w:rPr>
      </w:pPr>
      <w:r w:rsidRPr="001810F6">
        <w:rPr>
          <w:rFonts w:ascii="Times New Roman" w:hAnsi="Times New Roman" w:cs="Times New Roman"/>
        </w:rPr>
        <w:t xml:space="preserve">This focus </w:t>
      </w:r>
      <w:r w:rsidR="007C3543" w:rsidRPr="001810F6">
        <w:rPr>
          <w:rFonts w:ascii="Times New Roman" w:hAnsi="Times New Roman" w:cs="Times New Roman"/>
        </w:rPr>
        <w:t>of Dr</w:t>
      </w:r>
      <w:r w:rsidR="005D1D2F" w:rsidRPr="001810F6">
        <w:rPr>
          <w:rFonts w:ascii="Times New Roman" w:hAnsi="Times New Roman" w:cs="Times New Roman"/>
        </w:rPr>
        <w:t xml:space="preserve">. Scott is the more common way that code switching is generally discussed and experienced i.e. racial and ethnic issues often focusing on the black community. My contention in this brief discussion is that it occurs in a variety of cultural settings and </w:t>
      </w:r>
      <w:r w:rsidR="005D1D2F" w:rsidRPr="001810F6">
        <w:rPr>
          <w:rFonts w:ascii="Times New Roman" w:hAnsi="Times New Roman" w:cs="Times New Roman"/>
        </w:rPr>
        <w:lastRenderedPageBreak/>
        <w:t xml:space="preserve">especially the community of those with disabilities. My experience has been that it functions more as an exclusionary tactic as opposed to an accommodating goal of conversance. </w:t>
      </w:r>
    </w:p>
    <w:p w:rsidR="002757E2" w:rsidRPr="001810F6" w:rsidRDefault="005D1D2F" w:rsidP="00A96A79">
      <w:pPr>
        <w:spacing w:line="480" w:lineRule="auto"/>
        <w:rPr>
          <w:rFonts w:ascii="Times New Roman" w:hAnsi="Times New Roman" w:cs="Times New Roman"/>
        </w:rPr>
      </w:pPr>
      <w:r w:rsidRPr="001810F6">
        <w:rPr>
          <w:rFonts w:ascii="Times New Roman" w:hAnsi="Times New Roman" w:cs="Times New Roman"/>
        </w:rPr>
        <w:tab/>
        <w:t xml:space="preserve">So what is </w:t>
      </w:r>
      <w:r w:rsidR="007C3543" w:rsidRPr="001810F6">
        <w:rPr>
          <w:rFonts w:ascii="Times New Roman" w:hAnsi="Times New Roman" w:cs="Times New Roman"/>
        </w:rPr>
        <w:t>“</w:t>
      </w:r>
      <w:r w:rsidRPr="001810F6">
        <w:rPr>
          <w:rFonts w:ascii="Times New Roman" w:hAnsi="Times New Roman" w:cs="Times New Roman"/>
        </w:rPr>
        <w:t>the club</w:t>
      </w:r>
      <w:r w:rsidR="007C3543" w:rsidRPr="001810F6">
        <w:rPr>
          <w:rFonts w:ascii="Times New Roman" w:hAnsi="Times New Roman" w:cs="Times New Roman"/>
        </w:rPr>
        <w:t>”</w:t>
      </w:r>
      <w:r w:rsidRPr="001810F6">
        <w:rPr>
          <w:rFonts w:ascii="Times New Roman" w:hAnsi="Times New Roman" w:cs="Times New Roman"/>
        </w:rPr>
        <w:t xml:space="preserve">? It is comprised of those of us who are in what I call the “big three” as stated earlier blindness and obvious visual impairment, deafness and obvious hard of hearing, and mobility impairment and obvious developmental </w:t>
      </w:r>
      <w:r w:rsidR="002757E2" w:rsidRPr="001810F6">
        <w:rPr>
          <w:rFonts w:ascii="Times New Roman" w:hAnsi="Times New Roman" w:cs="Times New Roman"/>
        </w:rPr>
        <w:t xml:space="preserve">disabilities. I emphasize obvious because the inability to hide the disability is a key ingredient in both the status and contextual acceptance in this special </w:t>
      </w:r>
      <w:r w:rsidR="007C3543" w:rsidRPr="001810F6">
        <w:rPr>
          <w:rFonts w:ascii="Times New Roman" w:hAnsi="Times New Roman" w:cs="Times New Roman"/>
        </w:rPr>
        <w:t>“</w:t>
      </w:r>
      <w:r w:rsidR="002757E2" w:rsidRPr="001810F6">
        <w:rPr>
          <w:rFonts w:ascii="Times New Roman" w:hAnsi="Times New Roman" w:cs="Times New Roman"/>
        </w:rPr>
        <w:t>club/in group</w:t>
      </w:r>
      <w:r w:rsidR="007C3543" w:rsidRPr="001810F6">
        <w:rPr>
          <w:rFonts w:ascii="Times New Roman" w:hAnsi="Times New Roman" w:cs="Times New Roman"/>
        </w:rPr>
        <w:t>”</w:t>
      </w:r>
      <w:r w:rsidR="002757E2" w:rsidRPr="001810F6">
        <w:rPr>
          <w:rFonts w:ascii="Times New Roman" w:hAnsi="Times New Roman" w:cs="Times New Roman"/>
        </w:rPr>
        <w:t xml:space="preserve">. It is a unique culture with specific guidelines for membership </w:t>
      </w:r>
      <w:r w:rsidR="00A23917" w:rsidRPr="001810F6">
        <w:rPr>
          <w:rFonts w:ascii="Times New Roman" w:hAnsi="Times New Roman" w:cs="Times New Roman"/>
        </w:rPr>
        <w:t>e.g.</w:t>
      </w:r>
      <w:r w:rsidR="002757E2" w:rsidRPr="001810F6">
        <w:rPr>
          <w:rFonts w:ascii="Times New Roman" w:hAnsi="Times New Roman" w:cs="Times New Roman"/>
        </w:rPr>
        <w:t xml:space="preserve"> are you disabled enough to really claim membership and what are the implications of these often unspoken requirements? </w:t>
      </w:r>
    </w:p>
    <w:p w:rsidR="002757E2" w:rsidRPr="001810F6" w:rsidRDefault="002757E2" w:rsidP="00A96A79">
      <w:pPr>
        <w:spacing w:line="480" w:lineRule="auto"/>
        <w:rPr>
          <w:rFonts w:ascii="Times New Roman" w:hAnsi="Times New Roman" w:cs="Times New Roman"/>
        </w:rPr>
      </w:pPr>
      <w:r w:rsidRPr="001810F6">
        <w:rPr>
          <w:rFonts w:ascii="Times New Roman" w:hAnsi="Times New Roman" w:cs="Times New Roman"/>
        </w:rPr>
        <w:tab/>
        <w:t>Allow me a brief personal story. While at a conference some years ago my friend and I returned to our</w:t>
      </w:r>
      <w:r w:rsidR="00A23917" w:rsidRPr="001810F6">
        <w:rPr>
          <w:rFonts w:ascii="Times New Roman" w:hAnsi="Times New Roman" w:cs="Times New Roman"/>
        </w:rPr>
        <w:t xml:space="preserve"> hotel</w:t>
      </w:r>
      <w:r w:rsidRPr="001810F6">
        <w:rPr>
          <w:rFonts w:ascii="Times New Roman" w:hAnsi="Times New Roman" w:cs="Times New Roman"/>
        </w:rPr>
        <w:t xml:space="preserve"> room and on our way encountered a mutual </w:t>
      </w:r>
      <w:r w:rsidR="00A23917" w:rsidRPr="001810F6">
        <w:rPr>
          <w:rFonts w:ascii="Times New Roman" w:hAnsi="Times New Roman" w:cs="Times New Roman"/>
        </w:rPr>
        <w:t>acquaintance</w:t>
      </w:r>
      <w:r w:rsidRPr="001810F6">
        <w:rPr>
          <w:rFonts w:ascii="Times New Roman" w:hAnsi="Times New Roman" w:cs="Times New Roman"/>
        </w:rPr>
        <w:t xml:space="preserve">. As we begin to talk it became clear that our acquaintance had a great deal of sight and it was also clear to </w:t>
      </w:r>
      <w:r w:rsidR="00A23917" w:rsidRPr="001810F6">
        <w:rPr>
          <w:rFonts w:ascii="Times New Roman" w:hAnsi="Times New Roman" w:cs="Times New Roman"/>
        </w:rPr>
        <w:t>me</w:t>
      </w:r>
      <w:r w:rsidRPr="001810F6">
        <w:rPr>
          <w:rFonts w:ascii="Times New Roman" w:hAnsi="Times New Roman" w:cs="Times New Roman"/>
        </w:rPr>
        <w:t xml:space="preserve"> that my friend either had forgotten this or never knew it. He immediately lapsed into group code speak with comments like “you really have to be blind to understand”</w:t>
      </w:r>
      <w:r w:rsidR="00A23917" w:rsidRPr="001810F6">
        <w:rPr>
          <w:rFonts w:ascii="Times New Roman" w:hAnsi="Times New Roman" w:cs="Times New Roman"/>
        </w:rPr>
        <w:t xml:space="preserve"> and</w:t>
      </w:r>
      <w:r w:rsidRPr="001810F6">
        <w:rPr>
          <w:rFonts w:ascii="Times New Roman" w:hAnsi="Times New Roman" w:cs="Times New Roman"/>
        </w:rPr>
        <w:t xml:space="preserve"> “it’s a visual thing, you know”</w:t>
      </w:r>
      <w:r w:rsidR="00A23917" w:rsidRPr="001810F6">
        <w:rPr>
          <w:rFonts w:ascii="Times New Roman" w:hAnsi="Times New Roman" w:cs="Times New Roman"/>
        </w:rPr>
        <w:t xml:space="preserve"> and “isn’t braille great?”</w:t>
      </w:r>
      <w:r w:rsidRPr="001810F6">
        <w:rPr>
          <w:rFonts w:ascii="Times New Roman" w:hAnsi="Times New Roman" w:cs="Times New Roman"/>
        </w:rPr>
        <w:t xml:space="preserve"> After our mutual acquaintance had left, he shared with me how he could not believe that she had so much sight and how it was probably very difficult for her to </w:t>
      </w:r>
      <w:r w:rsidR="00A23917" w:rsidRPr="001810F6">
        <w:rPr>
          <w:rFonts w:ascii="Times New Roman" w:hAnsi="Times New Roman" w:cs="Times New Roman"/>
        </w:rPr>
        <w:t>really</w:t>
      </w:r>
      <w:r w:rsidRPr="001810F6">
        <w:rPr>
          <w:rFonts w:ascii="Times New Roman" w:hAnsi="Times New Roman" w:cs="Times New Roman"/>
        </w:rPr>
        <w:t xml:space="preserve"> understand our world. I strongly disagreed with him and told him so but I chose not to pursue the conversation any </w:t>
      </w:r>
      <w:r w:rsidR="00A23917" w:rsidRPr="001810F6">
        <w:rPr>
          <w:rFonts w:ascii="Times New Roman" w:hAnsi="Times New Roman" w:cs="Times New Roman"/>
        </w:rPr>
        <w:t>further</w:t>
      </w:r>
      <w:r w:rsidRPr="001810F6">
        <w:rPr>
          <w:rFonts w:ascii="Times New Roman" w:hAnsi="Times New Roman" w:cs="Times New Roman"/>
        </w:rPr>
        <w:t xml:space="preserve"> at that point.</w:t>
      </w:r>
      <w:r w:rsidR="00A96A79" w:rsidRPr="001810F6">
        <w:rPr>
          <w:rFonts w:ascii="Times New Roman" w:hAnsi="Times New Roman" w:cs="Times New Roman"/>
        </w:rPr>
        <w:t xml:space="preserve"> </w:t>
      </w:r>
    </w:p>
    <w:p w:rsidR="002757E2" w:rsidRPr="001810F6" w:rsidRDefault="002757E2" w:rsidP="00A96A79">
      <w:pPr>
        <w:spacing w:line="480" w:lineRule="auto"/>
        <w:rPr>
          <w:rFonts w:ascii="Times New Roman" w:hAnsi="Times New Roman" w:cs="Times New Roman"/>
        </w:rPr>
      </w:pPr>
      <w:r w:rsidRPr="001810F6">
        <w:rPr>
          <w:rFonts w:ascii="Times New Roman" w:hAnsi="Times New Roman" w:cs="Times New Roman"/>
        </w:rPr>
        <w:tab/>
        <w:t xml:space="preserve">This example is one of several that I have experienced in a variety of contexts and it highlights the </w:t>
      </w:r>
      <w:r w:rsidR="00A23917" w:rsidRPr="001810F6">
        <w:rPr>
          <w:rFonts w:ascii="Times New Roman" w:hAnsi="Times New Roman" w:cs="Times New Roman"/>
        </w:rPr>
        <w:t>problem</w:t>
      </w:r>
      <w:r w:rsidRPr="001810F6">
        <w:rPr>
          <w:rFonts w:ascii="Times New Roman" w:hAnsi="Times New Roman" w:cs="Times New Roman"/>
        </w:rPr>
        <w:t xml:space="preserve"> of this </w:t>
      </w:r>
      <w:r w:rsidR="00A23917" w:rsidRPr="001810F6">
        <w:rPr>
          <w:rFonts w:ascii="Times New Roman" w:hAnsi="Times New Roman" w:cs="Times New Roman"/>
        </w:rPr>
        <w:t>“</w:t>
      </w:r>
      <w:r w:rsidRPr="001810F6">
        <w:rPr>
          <w:rFonts w:ascii="Times New Roman" w:hAnsi="Times New Roman" w:cs="Times New Roman"/>
        </w:rPr>
        <w:t>in group</w:t>
      </w:r>
      <w:r w:rsidR="00A23917" w:rsidRPr="001810F6">
        <w:rPr>
          <w:rFonts w:ascii="Times New Roman" w:hAnsi="Times New Roman" w:cs="Times New Roman"/>
        </w:rPr>
        <w:t>”</w:t>
      </w:r>
      <w:r w:rsidRPr="001810F6">
        <w:rPr>
          <w:rFonts w:ascii="Times New Roman" w:hAnsi="Times New Roman" w:cs="Times New Roman"/>
        </w:rPr>
        <w:t xml:space="preserve"> communication that often occurs as a way of excluding others. Unfortunately, it is often intentional and quite rude but I unde</w:t>
      </w:r>
      <w:r w:rsidR="00A23917" w:rsidRPr="001810F6">
        <w:rPr>
          <w:rFonts w:ascii="Times New Roman" w:hAnsi="Times New Roman" w:cs="Times New Roman"/>
        </w:rPr>
        <w:t>rstand why it happens. Many of u</w:t>
      </w:r>
      <w:r w:rsidRPr="001810F6">
        <w:rPr>
          <w:rFonts w:ascii="Times New Roman" w:hAnsi="Times New Roman" w:cs="Times New Roman"/>
        </w:rPr>
        <w:t xml:space="preserve">s with disabilities have used it to try to maintain a safe space away from pity and paternalism and </w:t>
      </w:r>
      <w:r w:rsidR="00A23917" w:rsidRPr="001810F6">
        <w:rPr>
          <w:rFonts w:ascii="Times New Roman" w:hAnsi="Times New Roman" w:cs="Times New Roman"/>
        </w:rPr>
        <w:t>well-meaning</w:t>
      </w:r>
      <w:r w:rsidRPr="001810F6">
        <w:rPr>
          <w:rFonts w:ascii="Times New Roman" w:hAnsi="Times New Roman" w:cs="Times New Roman"/>
        </w:rPr>
        <w:t xml:space="preserve"> people and as a way of bonding and sharing unique experiences. </w:t>
      </w:r>
      <w:r w:rsidRPr="001810F6">
        <w:rPr>
          <w:rFonts w:ascii="Times New Roman" w:hAnsi="Times New Roman" w:cs="Times New Roman"/>
        </w:rPr>
        <w:lastRenderedPageBreak/>
        <w:t xml:space="preserve">But the problem goes deeper </w:t>
      </w:r>
      <w:r w:rsidR="00A23917" w:rsidRPr="001810F6">
        <w:rPr>
          <w:rFonts w:ascii="Times New Roman" w:hAnsi="Times New Roman" w:cs="Times New Roman"/>
        </w:rPr>
        <w:t>because</w:t>
      </w:r>
      <w:r w:rsidRPr="001810F6">
        <w:rPr>
          <w:rFonts w:ascii="Times New Roman" w:hAnsi="Times New Roman" w:cs="Times New Roman"/>
        </w:rPr>
        <w:t xml:space="preserve"> it often makes the </w:t>
      </w:r>
      <w:r w:rsidR="007C3543" w:rsidRPr="001810F6">
        <w:rPr>
          <w:rFonts w:ascii="Times New Roman" w:hAnsi="Times New Roman" w:cs="Times New Roman"/>
        </w:rPr>
        <w:t>“</w:t>
      </w:r>
      <w:r w:rsidRPr="001810F6">
        <w:rPr>
          <w:rFonts w:ascii="Times New Roman" w:hAnsi="Times New Roman" w:cs="Times New Roman"/>
        </w:rPr>
        <w:t>outsider</w:t>
      </w:r>
      <w:r w:rsidR="007C3543" w:rsidRPr="001810F6">
        <w:rPr>
          <w:rFonts w:ascii="Times New Roman" w:hAnsi="Times New Roman" w:cs="Times New Roman"/>
        </w:rPr>
        <w:t>”</w:t>
      </w:r>
      <w:r w:rsidRPr="001810F6">
        <w:rPr>
          <w:rFonts w:ascii="Times New Roman" w:hAnsi="Times New Roman" w:cs="Times New Roman"/>
        </w:rPr>
        <w:t xml:space="preserve"> feel quite defensive and excluded and in many ways it demonstrates the very same thing that those of us in the community fight against i.e. feeling shut out, having others try to speak for us and often being </w:t>
      </w:r>
      <w:r w:rsidR="00A23917" w:rsidRPr="001810F6">
        <w:rPr>
          <w:rFonts w:ascii="Times New Roman" w:hAnsi="Times New Roman" w:cs="Times New Roman"/>
        </w:rPr>
        <w:t xml:space="preserve">felt like people would rather communicate with the disability instead of the person with the disability. Finally, the problem is also not just limited to communication between people with disabilities and TABS (temporarily abled bodied) but it also rears its ugly head when there is a diverse meeting of even members of the “big three” and one of those groups dominate the context both in terms of numbers and or philosophy. Simply put, I have observed tension and contention when people from the deaf community dominate a particular environment or people from the mobility impaired community dominate it. In short, everyone believes that their part of </w:t>
      </w:r>
      <w:r w:rsidR="007C3543" w:rsidRPr="001810F6">
        <w:rPr>
          <w:rFonts w:ascii="Times New Roman" w:hAnsi="Times New Roman" w:cs="Times New Roman"/>
        </w:rPr>
        <w:t>“</w:t>
      </w:r>
      <w:r w:rsidR="00A23917" w:rsidRPr="001810F6">
        <w:rPr>
          <w:rFonts w:ascii="Times New Roman" w:hAnsi="Times New Roman" w:cs="Times New Roman"/>
        </w:rPr>
        <w:t>the club</w:t>
      </w:r>
      <w:r w:rsidR="007C3543" w:rsidRPr="001810F6">
        <w:rPr>
          <w:rFonts w:ascii="Times New Roman" w:hAnsi="Times New Roman" w:cs="Times New Roman"/>
        </w:rPr>
        <w:t>”</w:t>
      </w:r>
      <w:r w:rsidR="00A23917" w:rsidRPr="001810F6">
        <w:rPr>
          <w:rFonts w:ascii="Times New Roman" w:hAnsi="Times New Roman" w:cs="Times New Roman"/>
        </w:rPr>
        <w:t xml:space="preserve"> and more importantly, their communication issues relative to their population, should dominate particular contexts. </w:t>
      </w:r>
    </w:p>
    <w:p w:rsidR="00A23917" w:rsidRPr="001810F6" w:rsidRDefault="00A23917" w:rsidP="00A96A79">
      <w:pPr>
        <w:spacing w:line="480" w:lineRule="auto"/>
        <w:rPr>
          <w:rFonts w:ascii="Times New Roman" w:hAnsi="Times New Roman" w:cs="Times New Roman"/>
        </w:rPr>
      </w:pPr>
    </w:p>
    <w:p w:rsidR="00A23917" w:rsidRPr="001810F6" w:rsidRDefault="008304E2" w:rsidP="00A96A79">
      <w:pPr>
        <w:spacing w:line="480" w:lineRule="auto"/>
        <w:rPr>
          <w:rFonts w:ascii="Times New Roman" w:hAnsi="Times New Roman" w:cs="Times New Roman"/>
          <w:b/>
        </w:rPr>
      </w:pPr>
      <w:r w:rsidRPr="001810F6">
        <w:rPr>
          <w:rFonts w:ascii="Times New Roman" w:hAnsi="Times New Roman" w:cs="Times New Roman"/>
          <w:b/>
        </w:rPr>
        <w:t>Some Possible Solutions</w:t>
      </w:r>
    </w:p>
    <w:p w:rsidR="008304E2" w:rsidRPr="001810F6" w:rsidRDefault="008304E2" w:rsidP="00A96A79">
      <w:pPr>
        <w:spacing w:line="480" w:lineRule="auto"/>
        <w:rPr>
          <w:rFonts w:ascii="Times New Roman" w:hAnsi="Times New Roman" w:cs="Times New Roman"/>
          <w:b/>
        </w:rPr>
      </w:pPr>
    </w:p>
    <w:p w:rsidR="0068686E" w:rsidRPr="001810F6" w:rsidRDefault="00A23917" w:rsidP="00A96A79">
      <w:pPr>
        <w:spacing w:line="480" w:lineRule="auto"/>
        <w:rPr>
          <w:rFonts w:ascii="Times New Roman" w:hAnsi="Times New Roman" w:cs="Times New Roman"/>
        </w:rPr>
      </w:pPr>
      <w:r w:rsidRPr="001810F6">
        <w:rPr>
          <w:rFonts w:ascii="Times New Roman" w:hAnsi="Times New Roman" w:cs="Times New Roman"/>
        </w:rPr>
        <w:tab/>
        <w:t xml:space="preserve">In his article “Pushing Forward: </w:t>
      </w:r>
      <w:r w:rsidRPr="001810F6">
        <w:rPr>
          <w:rFonts w:ascii="Times New Roman" w:hAnsi="Times New Roman" w:cs="Times New Roman"/>
        </w:rPr>
        <w:t>Disability, Basketball, and Me</w:t>
      </w:r>
      <w:r w:rsidRPr="001810F6">
        <w:rPr>
          <w:rFonts w:ascii="Times New Roman" w:hAnsi="Times New Roman" w:cs="Times New Roman"/>
        </w:rPr>
        <w:t>” the author Ronald Berger</w:t>
      </w:r>
      <w:r w:rsidR="00C85115" w:rsidRPr="001810F6">
        <w:rPr>
          <w:rFonts w:ascii="Times New Roman" w:hAnsi="Times New Roman" w:cs="Times New Roman"/>
        </w:rPr>
        <w:t xml:space="preserve"> comes face to face with the </w:t>
      </w:r>
      <w:r w:rsidR="007C3543" w:rsidRPr="001810F6">
        <w:rPr>
          <w:rFonts w:ascii="Times New Roman" w:hAnsi="Times New Roman" w:cs="Times New Roman"/>
        </w:rPr>
        <w:t>“</w:t>
      </w:r>
      <w:r w:rsidR="00C85115" w:rsidRPr="001810F6">
        <w:rPr>
          <w:rFonts w:ascii="Times New Roman" w:hAnsi="Times New Roman" w:cs="Times New Roman"/>
        </w:rPr>
        <w:t>insider/outsider</w:t>
      </w:r>
      <w:r w:rsidR="007C3543" w:rsidRPr="001810F6">
        <w:rPr>
          <w:rFonts w:ascii="Times New Roman" w:hAnsi="Times New Roman" w:cs="Times New Roman"/>
        </w:rPr>
        <w:t>”</w:t>
      </w:r>
      <w:r w:rsidR="00C85115" w:rsidRPr="001810F6">
        <w:rPr>
          <w:rFonts w:ascii="Times New Roman" w:hAnsi="Times New Roman" w:cs="Times New Roman"/>
        </w:rPr>
        <w:t xml:space="preserve"> dilemma as a result of raising his d</w:t>
      </w:r>
      <w:r w:rsidR="008304E2" w:rsidRPr="001810F6">
        <w:rPr>
          <w:rFonts w:ascii="Times New Roman" w:hAnsi="Times New Roman" w:cs="Times New Roman"/>
        </w:rPr>
        <w:t>aughter that has cerebral palsy:</w:t>
      </w:r>
      <w:r w:rsidR="00C85115" w:rsidRPr="001810F6">
        <w:rPr>
          <w:rFonts w:ascii="Times New Roman" w:hAnsi="Times New Roman" w:cs="Times New Roman"/>
        </w:rPr>
        <w:t xml:space="preserve">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Having moved many years ago from Los Angeles to the Midwest, a land of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few Jews, I have grown accustomed to living as an “outsider,” an ideal place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for a sociologist who observes. I was not quite prepared, however, to be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treated as an outsider by other people with disabilities. I do not know why I </w:t>
      </w:r>
    </w:p>
    <w:p w:rsidR="0068686E" w:rsidRPr="001810F6" w:rsidRDefault="0068686E" w:rsidP="00A96A79">
      <w:pPr>
        <w:spacing w:line="480" w:lineRule="auto"/>
        <w:ind w:left="720"/>
        <w:rPr>
          <w:rFonts w:ascii="Times New Roman" w:hAnsi="Times New Roman" w:cs="Times New Roman"/>
        </w:rPr>
      </w:pPr>
      <w:proofErr w:type="gramStart"/>
      <w:r w:rsidRPr="001810F6">
        <w:rPr>
          <w:rFonts w:ascii="Times New Roman" w:hAnsi="Times New Roman" w:cs="Times New Roman"/>
        </w:rPr>
        <w:t>was</w:t>
      </w:r>
      <w:proofErr w:type="gramEnd"/>
      <w:r w:rsidRPr="001810F6">
        <w:rPr>
          <w:rFonts w:ascii="Times New Roman" w:hAnsi="Times New Roman" w:cs="Times New Roman"/>
        </w:rPr>
        <w:t xml:space="preserve"> so naïve.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lastRenderedPageBreak/>
        <w:t xml:space="preserve">When I first began reading the disability studies literature, dominated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these days by writers who have disabilities, I was confronted with the question,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“What are you doing here?” </w:t>
      </w:r>
      <w:proofErr w:type="gramStart"/>
      <w:r w:rsidRPr="001810F6">
        <w:rPr>
          <w:rFonts w:ascii="Times New Roman" w:hAnsi="Times New Roman" w:cs="Times New Roman"/>
        </w:rPr>
        <w:t>(</w:t>
      </w:r>
      <w:proofErr w:type="spellStart"/>
      <w:r w:rsidRPr="001810F6">
        <w:rPr>
          <w:rFonts w:ascii="Times New Roman" w:hAnsi="Times New Roman" w:cs="Times New Roman"/>
        </w:rPr>
        <w:t>Branfield</w:t>
      </w:r>
      <w:proofErr w:type="spellEnd"/>
      <w:r w:rsidRPr="001810F6">
        <w:rPr>
          <w:rFonts w:ascii="Times New Roman" w:hAnsi="Times New Roman" w:cs="Times New Roman"/>
        </w:rPr>
        <w:t>, 1998, 1999).</w:t>
      </w:r>
      <w:proofErr w:type="gramEnd"/>
      <w:r w:rsidRPr="001810F6">
        <w:rPr>
          <w:rFonts w:ascii="Times New Roman" w:hAnsi="Times New Roman" w:cs="Times New Roman"/>
        </w:rPr>
        <w:t xml:space="preserve"> It was as if I was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being told: You who are able bodied, who are not disabled, need not apply.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This is our terrain. Please leave us alone. We do not need or want your help.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Research by the nondisabled is exploitative—“nothing about us without us” </w:t>
      </w:r>
    </w:p>
    <w:p w:rsidR="00C85115" w:rsidRPr="001810F6" w:rsidRDefault="00C85115" w:rsidP="00A96A79">
      <w:pPr>
        <w:spacing w:line="480" w:lineRule="auto"/>
        <w:ind w:left="720"/>
        <w:rPr>
          <w:rFonts w:ascii="Times New Roman" w:hAnsi="Times New Roman" w:cs="Times New Roman"/>
        </w:rPr>
      </w:pPr>
      <w:proofErr w:type="gramStart"/>
      <w:r w:rsidRPr="001810F6">
        <w:rPr>
          <w:rFonts w:ascii="Times New Roman" w:hAnsi="Times New Roman" w:cs="Times New Roman"/>
        </w:rPr>
        <w:t>(Charlton, 1998).</w:t>
      </w:r>
      <w:proofErr w:type="gramEnd"/>
      <w:r w:rsidRPr="001810F6">
        <w:rPr>
          <w:rFonts w:ascii="Times New Roman" w:hAnsi="Times New Roman" w:cs="Times New Roman"/>
        </w:rPr>
        <w:t xml:space="preserve"> (Berger, 2004)</w:t>
      </w:r>
    </w:p>
    <w:p w:rsidR="00C85115" w:rsidRPr="001810F6" w:rsidRDefault="00C85115" w:rsidP="00A96A79">
      <w:pPr>
        <w:spacing w:line="480" w:lineRule="auto"/>
        <w:ind w:left="720"/>
        <w:rPr>
          <w:rFonts w:ascii="Times New Roman" w:hAnsi="Times New Roman" w:cs="Times New Roman"/>
        </w:rPr>
      </w:pPr>
    </w:p>
    <w:p w:rsidR="00C85115" w:rsidRPr="001810F6" w:rsidRDefault="00C85115" w:rsidP="00A96A79">
      <w:pPr>
        <w:spacing w:line="480" w:lineRule="auto"/>
        <w:rPr>
          <w:rFonts w:ascii="Times New Roman" w:hAnsi="Times New Roman" w:cs="Times New Roman"/>
        </w:rPr>
      </w:pPr>
      <w:r w:rsidRPr="001810F6">
        <w:rPr>
          <w:rFonts w:ascii="Times New Roman" w:hAnsi="Times New Roman" w:cs="Times New Roman"/>
        </w:rPr>
        <w:t xml:space="preserve">Unfortunately, this is not a unique </w:t>
      </w:r>
      <w:r w:rsidR="0068686E" w:rsidRPr="001810F6">
        <w:rPr>
          <w:rFonts w:ascii="Times New Roman" w:hAnsi="Times New Roman" w:cs="Times New Roman"/>
        </w:rPr>
        <w:t>occurrence</w:t>
      </w:r>
      <w:r w:rsidRPr="001810F6">
        <w:rPr>
          <w:rFonts w:ascii="Times New Roman" w:hAnsi="Times New Roman" w:cs="Times New Roman"/>
        </w:rPr>
        <w:t xml:space="preserve"> for people like Berger and I will not spend the time here to go into all the details of the article but suffice it to say that it has become a bigger challenge for a number of reasons in recent years. There is now more attention on people with disabilities and much of that is positive but it also brings the necessity to include the diverse worlds of people with disabilities i.e. it is not a simple cut and dry existence like some books or films would like to have us believe. As I stated earlier, I hope that you will get the article for </w:t>
      </w:r>
      <w:r w:rsidR="0068686E" w:rsidRPr="001810F6">
        <w:rPr>
          <w:rFonts w:ascii="Times New Roman" w:hAnsi="Times New Roman" w:cs="Times New Roman"/>
        </w:rPr>
        <w:t>yourself</w:t>
      </w:r>
      <w:r w:rsidRPr="001810F6">
        <w:rPr>
          <w:rFonts w:ascii="Times New Roman" w:hAnsi="Times New Roman" w:cs="Times New Roman"/>
        </w:rPr>
        <w:t xml:space="preserve"> but I thought it was instructive to include here some of the solu</w:t>
      </w:r>
      <w:r w:rsidR="007C3543" w:rsidRPr="001810F6">
        <w:rPr>
          <w:rFonts w:ascii="Times New Roman" w:hAnsi="Times New Roman" w:cs="Times New Roman"/>
        </w:rPr>
        <w:t>tions proposed by Berger:</w:t>
      </w:r>
      <w:r w:rsidRPr="001810F6">
        <w:rPr>
          <w:rFonts w:ascii="Times New Roman" w:hAnsi="Times New Roman" w:cs="Times New Roman"/>
        </w:rPr>
        <w:t xml:space="preserve">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I was quite frankly angered that my motivation was being questioned. I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felt on the defensive and quickly sought to legitimate my presence. I told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them about Sarah—she is the reason I am here. Do you not think it is important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to understand why some people with disabilities are managing to do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well? Do you not want people with disabilities to do well? Of course they did,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and with this my presence was accepted. We began to reach a meeting of the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minds, a rapprochement, a feeling of camaraderie that we were all in it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lastRenderedPageBreak/>
        <w:t>together. A little personal di</w:t>
      </w:r>
      <w:r w:rsidR="007C3543" w:rsidRPr="001810F6">
        <w:rPr>
          <w:rFonts w:ascii="Times New Roman" w:hAnsi="Times New Roman" w:cs="Times New Roman"/>
        </w:rPr>
        <w:t>sclosure goes a long way.</w:t>
      </w:r>
    </w:p>
    <w:p w:rsidR="008304E2" w:rsidRPr="001810F6" w:rsidRDefault="008304E2" w:rsidP="00A96A79">
      <w:pPr>
        <w:spacing w:line="480" w:lineRule="auto"/>
        <w:ind w:left="720"/>
        <w:rPr>
          <w:rFonts w:ascii="Times New Roman" w:hAnsi="Times New Roman" w:cs="Times New Roman"/>
        </w:rPr>
      </w:pPr>
    </w:p>
    <w:p w:rsidR="00C85115" w:rsidRPr="001810F6" w:rsidRDefault="00C85115" w:rsidP="00A96A79">
      <w:pPr>
        <w:spacing w:line="480" w:lineRule="auto"/>
        <w:ind w:left="720" w:firstLine="720"/>
        <w:rPr>
          <w:rFonts w:ascii="Times New Roman" w:hAnsi="Times New Roman" w:cs="Times New Roman"/>
        </w:rPr>
      </w:pPr>
      <w:r w:rsidRPr="001810F6">
        <w:rPr>
          <w:rFonts w:ascii="Times New Roman" w:hAnsi="Times New Roman" w:cs="Times New Roman"/>
        </w:rPr>
        <w:t xml:space="preserve">As I read further in the disability studies literature, I was pleased to come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across welcoming voices (Darling, 2000; </w:t>
      </w:r>
      <w:proofErr w:type="spellStart"/>
      <w:r w:rsidRPr="001810F6">
        <w:rPr>
          <w:rFonts w:ascii="Times New Roman" w:hAnsi="Times New Roman" w:cs="Times New Roman"/>
        </w:rPr>
        <w:t>Duckett</w:t>
      </w:r>
      <w:proofErr w:type="spellEnd"/>
      <w:r w:rsidRPr="001810F6">
        <w:rPr>
          <w:rFonts w:ascii="Times New Roman" w:hAnsi="Times New Roman" w:cs="Times New Roman"/>
        </w:rPr>
        <w:t xml:space="preserve">, 1998). To turn away the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nondisabled, some said, is to reproduce the same patterns of exclusion those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who are disabled have been fighting against. In an article on disabled people’s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opinions about disability research, I learned that some did not want to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leave the field in the hands of a small cadre of academics with disabilities who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may have a professional agenda of their own that does not represent the interests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of the diverse constituency of the disabled (Kitchen, 2000). This field of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inquiry should be open to all. They ask only that researchers approach the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topic from a “disabled-friendly” point of view—that they are able to empathize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with people with disabilities (</w:t>
      </w:r>
      <w:proofErr w:type="spellStart"/>
      <w:r w:rsidRPr="001810F6">
        <w:rPr>
          <w:rFonts w:ascii="Times New Roman" w:hAnsi="Times New Roman" w:cs="Times New Roman"/>
        </w:rPr>
        <w:t>verstehen</w:t>
      </w:r>
      <w:proofErr w:type="spellEnd"/>
      <w:r w:rsidRPr="001810F6">
        <w:rPr>
          <w:rFonts w:ascii="Times New Roman" w:hAnsi="Times New Roman" w:cs="Times New Roman"/>
        </w:rPr>
        <w:t xml:space="preserve">), not misrepresent the experiences </w:t>
      </w:r>
    </w:p>
    <w:p w:rsidR="00C85115" w:rsidRPr="001810F6" w:rsidRDefault="00C85115" w:rsidP="00A96A79">
      <w:pPr>
        <w:spacing w:line="480" w:lineRule="auto"/>
        <w:ind w:left="720"/>
        <w:rPr>
          <w:rFonts w:ascii="Times New Roman" w:hAnsi="Times New Roman" w:cs="Times New Roman"/>
        </w:rPr>
      </w:pPr>
      <w:r w:rsidRPr="001810F6">
        <w:rPr>
          <w:rFonts w:ascii="Times New Roman" w:hAnsi="Times New Roman" w:cs="Times New Roman"/>
        </w:rPr>
        <w:t xml:space="preserve">of the disabled, and use their research to advance the principle of equality </w:t>
      </w:r>
    </w:p>
    <w:p w:rsidR="00C85115" w:rsidRPr="001810F6" w:rsidRDefault="00C85115" w:rsidP="00A96A79">
      <w:pPr>
        <w:spacing w:line="480" w:lineRule="auto"/>
        <w:ind w:left="720"/>
        <w:rPr>
          <w:rFonts w:ascii="Times New Roman" w:hAnsi="Times New Roman" w:cs="Times New Roman"/>
        </w:rPr>
      </w:pPr>
      <w:proofErr w:type="gramStart"/>
      <w:r w:rsidRPr="001810F6">
        <w:rPr>
          <w:rFonts w:ascii="Times New Roman" w:hAnsi="Times New Roman" w:cs="Times New Roman"/>
        </w:rPr>
        <w:t>for</w:t>
      </w:r>
      <w:proofErr w:type="gramEnd"/>
      <w:r w:rsidRPr="001810F6">
        <w:rPr>
          <w:rFonts w:ascii="Times New Roman" w:hAnsi="Times New Roman" w:cs="Times New Roman"/>
        </w:rPr>
        <w:t xml:space="preserve"> the disabled (Kitchen, 2000, p. 36; also see Darling, 2000).</w:t>
      </w:r>
      <w:r w:rsidRPr="001810F6">
        <w:rPr>
          <w:rFonts w:ascii="Times New Roman" w:hAnsi="Times New Roman" w:cs="Times New Roman"/>
        </w:rPr>
        <w:t xml:space="preserve"> (Berger, 2004)</w:t>
      </w:r>
    </w:p>
    <w:p w:rsidR="0068686E" w:rsidRPr="001810F6" w:rsidRDefault="0068686E" w:rsidP="00A96A79">
      <w:pPr>
        <w:spacing w:line="480" w:lineRule="auto"/>
        <w:rPr>
          <w:rFonts w:ascii="Times New Roman" w:hAnsi="Times New Roman" w:cs="Times New Roman"/>
        </w:rPr>
      </w:pPr>
    </w:p>
    <w:p w:rsidR="0068686E" w:rsidRPr="001810F6" w:rsidRDefault="0068686E" w:rsidP="00A96A79">
      <w:pPr>
        <w:spacing w:line="480" w:lineRule="auto"/>
        <w:rPr>
          <w:rFonts w:ascii="Times New Roman" w:hAnsi="Times New Roman" w:cs="Times New Roman"/>
        </w:rPr>
      </w:pPr>
      <w:r w:rsidRPr="001810F6">
        <w:rPr>
          <w:rFonts w:ascii="Times New Roman" w:hAnsi="Times New Roman" w:cs="Times New Roman"/>
        </w:rPr>
        <w:t>In my mind, this really sums up the issues but I want to conclude with two final observations and potential solutions. First, to those who may feel excluded at times- try not to get too defensive and try to understand the “insider/outsider” dilemma and double consciousness that is often experienced by those in traditionally underrepresented and marginalized groups. Often, the exclusionary tactic is not intentional or personal and in fact it is necessary</w:t>
      </w:r>
      <w:r w:rsidR="007C3543" w:rsidRPr="001810F6">
        <w:rPr>
          <w:rFonts w:ascii="Times New Roman" w:hAnsi="Times New Roman" w:cs="Times New Roman"/>
        </w:rPr>
        <w:t>;</w:t>
      </w:r>
      <w:r w:rsidRPr="001810F6">
        <w:rPr>
          <w:rFonts w:ascii="Times New Roman" w:hAnsi="Times New Roman" w:cs="Times New Roman"/>
        </w:rPr>
        <w:t xml:space="preserve"> albeit I will admit rude and fraught with risks. As a TAB or non-member of the dominating group in a particular context, a simple stepping back and objective inqu</w:t>
      </w:r>
      <w:r w:rsidR="00A96A79" w:rsidRPr="001810F6">
        <w:rPr>
          <w:rFonts w:ascii="Times New Roman" w:hAnsi="Times New Roman" w:cs="Times New Roman"/>
        </w:rPr>
        <w:t xml:space="preserve">iry might be helpful at times. </w:t>
      </w:r>
    </w:p>
    <w:p w:rsidR="0068686E" w:rsidRDefault="0068686E" w:rsidP="00A96A79">
      <w:pPr>
        <w:spacing w:line="480" w:lineRule="auto"/>
        <w:rPr>
          <w:rFonts w:ascii="Times New Roman" w:hAnsi="Times New Roman" w:cs="Times New Roman"/>
        </w:rPr>
      </w:pPr>
      <w:r w:rsidRPr="001810F6">
        <w:rPr>
          <w:rFonts w:ascii="Times New Roman" w:hAnsi="Times New Roman" w:cs="Times New Roman"/>
        </w:rPr>
        <w:lastRenderedPageBreak/>
        <w:tab/>
        <w:t xml:space="preserve">Second however, those of us with disabilities have to be aware of our accountability in aspects of these communication exchanges as well. This was brought home to me in a very arresting way at the end of a class presentation that I did for a colleague at my university. After spending about 45 minutes talking about what </w:t>
      </w:r>
      <w:r w:rsidR="007C3543" w:rsidRPr="001810F6">
        <w:rPr>
          <w:rFonts w:ascii="Times New Roman" w:hAnsi="Times New Roman" w:cs="Times New Roman"/>
        </w:rPr>
        <w:t>“</w:t>
      </w:r>
      <w:r w:rsidRPr="001810F6">
        <w:rPr>
          <w:rFonts w:ascii="Times New Roman" w:hAnsi="Times New Roman" w:cs="Times New Roman"/>
        </w:rPr>
        <w:t>outsiders</w:t>
      </w:r>
      <w:r w:rsidR="007C3543" w:rsidRPr="001810F6">
        <w:rPr>
          <w:rFonts w:ascii="Times New Roman" w:hAnsi="Times New Roman" w:cs="Times New Roman"/>
        </w:rPr>
        <w:t>”</w:t>
      </w:r>
      <w:r w:rsidRPr="001810F6">
        <w:rPr>
          <w:rFonts w:ascii="Times New Roman" w:hAnsi="Times New Roman" w:cs="Times New Roman"/>
        </w:rPr>
        <w:t xml:space="preserve"> should do to make communication between those of us with disabilities and those of us without more effective, a female in the back of the room with a clear international accent said “you’ve spent all this time telling us what we should do but what is your role and accountability in these situations?” I must tell you I was caught off guard by the excellent comment and question and it has caused me since to be mindful of the transactional nature of communication. It is a give and take and therefore those of us as members of the “big three” need to do all in our power to lessen the tension and not to do things to throw additional road blocks in the path</w:t>
      </w:r>
      <w:r w:rsidR="007C3543" w:rsidRPr="001810F6">
        <w:rPr>
          <w:rFonts w:ascii="Times New Roman" w:hAnsi="Times New Roman" w:cs="Times New Roman"/>
        </w:rPr>
        <w:t>s</w:t>
      </w:r>
      <w:r w:rsidRPr="001810F6">
        <w:rPr>
          <w:rFonts w:ascii="Times New Roman" w:hAnsi="Times New Roman" w:cs="Times New Roman"/>
        </w:rPr>
        <w:t xml:space="preserve"> of those that</w:t>
      </w:r>
      <w:r w:rsidR="007C3543" w:rsidRPr="001810F6">
        <w:rPr>
          <w:rFonts w:ascii="Times New Roman" w:hAnsi="Times New Roman" w:cs="Times New Roman"/>
        </w:rPr>
        <w:t xml:space="preserve"> </w:t>
      </w:r>
      <w:r w:rsidRPr="001810F6">
        <w:rPr>
          <w:rFonts w:ascii="Times New Roman" w:hAnsi="Times New Roman" w:cs="Times New Roman"/>
        </w:rPr>
        <w:t xml:space="preserve">could be </w:t>
      </w:r>
      <w:r w:rsidR="007C3543" w:rsidRPr="001810F6">
        <w:rPr>
          <w:rFonts w:ascii="Times New Roman" w:hAnsi="Times New Roman" w:cs="Times New Roman"/>
        </w:rPr>
        <w:t xml:space="preserve">potential </w:t>
      </w:r>
      <w:r w:rsidRPr="001810F6">
        <w:rPr>
          <w:rFonts w:ascii="Times New Roman" w:hAnsi="Times New Roman" w:cs="Times New Roman"/>
        </w:rPr>
        <w:t xml:space="preserve">allies. Additionally, as I did with my friend, we have a responsibility not to let other members in our group enact ineffective and destructive code switching tactics. </w:t>
      </w:r>
    </w:p>
    <w:p w:rsidR="001810F6" w:rsidRDefault="001810F6" w:rsidP="00A96A79">
      <w:pPr>
        <w:spacing w:line="480" w:lineRule="auto"/>
        <w:rPr>
          <w:rFonts w:ascii="Times New Roman" w:hAnsi="Times New Roman" w:cs="Times New Roman"/>
        </w:rPr>
      </w:pPr>
    </w:p>
    <w:p w:rsidR="001810F6" w:rsidRDefault="001810F6" w:rsidP="00A96A79">
      <w:pPr>
        <w:spacing w:line="480" w:lineRule="auto"/>
        <w:rPr>
          <w:rFonts w:ascii="Times New Roman" w:hAnsi="Times New Roman" w:cs="Times New Roman"/>
        </w:rPr>
      </w:pPr>
    </w:p>
    <w:p w:rsidR="001810F6" w:rsidRDefault="001810F6" w:rsidP="00A96A79">
      <w:pPr>
        <w:spacing w:line="480" w:lineRule="auto"/>
        <w:rPr>
          <w:rFonts w:ascii="Times New Roman" w:hAnsi="Times New Roman" w:cs="Times New Roman"/>
        </w:rPr>
      </w:pPr>
    </w:p>
    <w:p w:rsidR="001810F6" w:rsidRDefault="001810F6" w:rsidP="00A96A79">
      <w:pPr>
        <w:spacing w:line="480" w:lineRule="auto"/>
        <w:rPr>
          <w:rFonts w:ascii="Times New Roman" w:hAnsi="Times New Roman" w:cs="Times New Roman"/>
        </w:rPr>
      </w:pPr>
    </w:p>
    <w:p w:rsidR="001810F6" w:rsidRDefault="001810F6" w:rsidP="00A96A79">
      <w:pPr>
        <w:spacing w:line="480" w:lineRule="auto"/>
        <w:rPr>
          <w:rFonts w:ascii="Times New Roman" w:hAnsi="Times New Roman" w:cs="Times New Roman"/>
        </w:rPr>
      </w:pPr>
    </w:p>
    <w:p w:rsidR="001810F6" w:rsidRDefault="001810F6" w:rsidP="00A96A79">
      <w:pPr>
        <w:spacing w:line="480" w:lineRule="auto"/>
        <w:rPr>
          <w:rFonts w:ascii="Times New Roman" w:hAnsi="Times New Roman" w:cs="Times New Roman"/>
        </w:rPr>
      </w:pPr>
    </w:p>
    <w:p w:rsidR="001810F6" w:rsidRDefault="001810F6" w:rsidP="00A96A79">
      <w:pPr>
        <w:spacing w:line="480" w:lineRule="auto"/>
        <w:rPr>
          <w:rFonts w:ascii="Times New Roman" w:hAnsi="Times New Roman" w:cs="Times New Roman"/>
        </w:rPr>
      </w:pPr>
    </w:p>
    <w:p w:rsidR="001810F6" w:rsidRDefault="001810F6" w:rsidP="00A96A79">
      <w:pPr>
        <w:spacing w:line="480" w:lineRule="auto"/>
        <w:rPr>
          <w:rFonts w:ascii="Times New Roman" w:hAnsi="Times New Roman" w:cs="Times New Roman"/>
        </w:rPr>
      </w:pPr>
    </w:p>
    <w:p w:rsidR="001810F6" w:rsidRDefault="001810F6" w:rsidP="00A96A79">
      <w:pPr>
        <w:spacing w:line="480" w:lineRule="auto"/>
        <w:rPr>
          <w:rFonts w:ascii="Times New Roman" w:hAnsi="Times New Roman" w:cs="Times New Roman"/>
        </w:rPr>
      </w:pPr>
    </w:p>
    <w:p w:rsidR="001810F6" w:rsidRDefault="001810F6" w:rsidP="00A96A79">
      <w:pPr>
        <w:spacing w:line="480" w:lineRule="auto"/>
        <w:rPr>
          <w:rFonts w:ascii="Times New Roman" w:hAnsi="Times New Roman" w:cs="Times New Roman"/>
        </w:rPr>
      </w:pPr>
    </w:p>
    <w:p w:rsidR="001810F6" w:rsidRDefault="001810F6" w:rsidP="001810F6">
      <w:pPr>
        <w:spacing w:line="480" w:lineRule="auto"/>
        <w:jc w:val="center"/>
        <w:rPr>
          <w:rFonts w:ascii="Times New Roman" w:hAnsi="Times New Roman" w:cs="Times New Roman"/>
        </w:rPr>
      </w:pPr>
      <w:r>
        <w:rPr>
          <w:rFonts w:ascii="Times New Roman" w:hAnsi="Times New Roman" w:cs="Times New Roman"/>
        </w:rPr>
        <w:lastRenderedPageBreak/>
        <w:t>References</w:t>
      </w:r>
    </w:p>
    <w:p w:rsidR="00207E47" w:rsidRDefault="00207E47" w:rsidP="001810F6">
      <w:pPr>
        <w:spacing w:line="480" w:lineRule="auto"/>
        <w:jc w:val="center"/>
        <w:rPr>
          <w:rFonts w:ascii="Times New Roman" w:hAnsi="Times New Roman" w:cs="Times New Roman"/>
        </w:rPr>
      </w:pPr>
      <w:bookmarkStart w:id="0" w:name="_GoBack"/>
      <w:bookmarkEnd w:id="0"/>
    </w:p>
    <w:p w:rsidR="00207E47" w:rsidRDefault="00207E47" w:rsidP="00207E47">
      <w:pPr>
        <w:spacing w:line="480" w:lineRule="auto"/>
        <w:ind w:left="720" w:hanging="720"/>
        <w:rPr>
          <w:rFonts w:ascii="Times New Roman" w:hAnsi="Times New Roman" w:cs="Times New Roman"/>
        </w:rPr>
      </w:pPr>
      <w:r>
        <w:rPr>
          <w:rFonts w:ascii="Times New Roman" w:hAnsi="Times New Roman"/>
        </w:rPr>
        <w:t xml:space="preserve">Berger, R. J. (2004). </w:t>
      </w:r>
      <w:proofErr w:type="gramStart"/>
      <w:r>
        <w:rPr>
          <w:rFonts w:ascii="Times New Roman" w:hAnsi="Times New Roman"/>
        </w:rPr>
        <w:t>Disability, basketball, and me.</w:t>
      </w:r>
      <w:proofErr w:type="gramEnd"/>
      <w:r>
        <w:rPr>
          <w:rFonts w:ascii="Times New Roman" w:hAnsi="Times New Roman"/>
        </w:rPr>
        <w:t xml:space="preserve"> </w:t>
      </w:r>
      <w:r>
        <w:rPr>
          <w:rFonts w:ascii="Times New Roman" w:hAnsi="Times New Roman"/>
          <w:i/>
          <w:iCs/>
        </w:rPr>
        <w:t xml:space="preserve">Qualitative </w:t>
      </w:r>
      <w:proofErr w:type="gramStart"/>
      <w:r>
        <w:rPr>
          <w:rFonts w:ascii="Times New Roman" w:hAnsi="Times New Roman"/>
          <w:i/>
          <w:iCs/>
        </w:rPr>
        <w:t xml:space="preserve">Inquiry </w:t>
      </w:r>
      <w:r>
        <w:rPr>
          <w:rFonts w:ascii="Times New Roman" w:hAnsi="Times New Roman"/>
        </w:rPr>
        <w:t>,</w:t>
      </w:r>
      <w:proofErr w:type="gramEnd"/>
      <w:r>
        <w:rPr>
          <w:rFonts w:ascii="Times New Roman" w:hAnsi="Times New Roman"/>
        </w:rPr>
        <w:t xml:space="preserve"> </w:t>
      </w:r>
      <w:r>
        <w:rPr>
          <w:rFonts w:ascii="Times New Roman" w:hAnsi="Times New Roman"/>
          <w:i/>
          <w:iCs/>
        </w:rPr>
        <w:t>10</w:t>
      </w:r>
      <w:r>
        <w:rPr>
          <w:rFonts w:ascii="Times New Roman" w:hAnsi="Times New Roman"/>
        </w:rPr>
        <w:t>(5), Retrieved from http://qix.sagepub.com/content/10/5/794.abstract</w:t>
      </w:r>
    </w:p>
    <w:p w:rsidR="001810F6" w:rsidRPr="00207E47" w:rsidRDefault="00207E47" w:rsidP="00207E47">
      <w:pPr>
        <w:spacing w:line="480" w:lineRule="auto"/>
        <w:ind w:left="720" w:hanging="720"/>
        <w:rPr>
          <w:rFonts w:ascii="Times New Roman" w:hAnsi="Times New Roman" w:cs="Times New Roman"/>
          <w:i/>
        </w:rPr>
      </w:pPr>
      <w:proofErr w:type="gramStart"/>
      <w:r>
        <w:rPr>
          <w:rFonts w:ascii="Times New Roman" w:hAnsi="Times New Roman" w:cs="Times New Roman"/>
        </w:rPr>
        <w:t>Martin, J., Nakayama, T. (2013).</w:t>
      </w:r>
      <w:proofErr w:type="gramEnd"/>
      <w:r>
        <w:rPr>
          <w:rFonts w:ascii="Times New Roman" w:hAnsi="Times New Roman" w:cs="Times New Roman"/>
        </w:rPr>
        <w:t xml:space="preserve"> </w:t>
      </w:r>
      <w:proofErr w:type="gramStart"/>
      <w:r>
        <w:rPr>
          <w:rFonts w:ascii="Times New Roman" w:hAnsi="Times New Roman" w:cs="Times New Roman"/>
          <w:i/>
        </w:rPr>
        <w:t>Intercultural Communication in Contexts.</w:t>
      </w:r>
      <w:proofErr w:type="gramEnd"/>
      <w:r>
        <w:rPr>
          <w:rFonts w:ascii="Times New Roman" w:hAnsi="Times New Roman" w:cs="Times New Roman"/>
          <w:i/>
        </w:rPr>
        <w:t xml:space="preserve"> </w:t>
      </w:r>
      <w:r>
        <w:rPr>
          <w:rFonts w:ascii="Times New Roman" w:hAnsi="Times New Roman" w:cs="Times New Roman"/>
        </w:rPr>
        <w:t>New York: McGraw   Hill</w:t>
      </w:r>
    </w:p>
    <w:p w:rsidR="001810F6" w:rsidRPr="001810F6" w:rsidRDefault="001810F6" w:rsidP="00207E47">
      <w:pPr>
        <w:tabs>
          <w:tab w:val="left" w:pos="8145"/>
        </w:tabs>
        <w:spacing w:line="480" w:lineRule="auto"/>
        <w:ind w:left="720" w:hanging="720"/>
        <w:rPr>
          <w:rFonts w:ascii="Times New Roman" w:hAnsi="Times New Roman" w:cs="Times New Roman"/>
        </w:rPr>
      </w:pPr>
    </w:p>
    <w:sectPr w:rsidR="001810F6" w:rsidRPr="00181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62"/>
    <w:rsid w:val="001810F6"/>
    <w:rsid w:val="0020214D"/>
    <w:rsid w:val="00207E47"/>
    <w:rsid w:val="002757E2"/>
    <w:rsid w:val="00351580"/>
    <w:rsid w:val="005D1D2F"/>
    <w:rsid w:val="0068686E"/>
    <w:rsid w:val="007C3543"/>
    <w:rsid w:val="008304E2"/>
    <w:rsid w:val="00A23917"/>
    <w:rsid w:val="00A96A79"/>
    <w:rsid w:val="00C85115"/>
    <w:rsid w:val="00DB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8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8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59952">
      <w:bodyDiv w:val="1"/>
      <w:marLeft w:val="0"/>
      <w:marRight w:val="0"/>
      <w:marTop w:val="0"/>
      <w:marBottom w:val="0"/>
      <w:divBdr>
        <w:top w:val="none" w:sz="0" w:space="0" w:color="auto"/>
        <w:left w:val="none" w:sz="0" w:space="0" w:color="auto"/>
        <w:bottom w:val="none" w:sz="0" w:space="0" w:color="auto"/>
        <w:right w:val="none" w:sz="0" w:space="0" w:color="auto"/>
      </w:divBdr>
    </w:div>
    <w:div w:id="14919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4803-35D9-4669-BDF6-F4D1113D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JW</dc:creator>
  <cp:lastModifiedBy>Smith, JW</cp:lastModifiedBy>
  <cp:revision>4</cp:revision>
  <dcterms:created xsi:type="dcterms:W3CDTF">2013-11-20T14:02:00Z</dcterms:created>
  <dcterms:modified xsi:type="dcterms:W3CDTF">2013-11-20T15:36:00Z</dcterms:modified>
</cp:coreProperties>
</file>