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C6CD4" w14:textId="77777777" w:rsidR="006106E2" w:rsidRDefault="006106E2" w:rsidP="004F2E79">
      <w:pPr>
        <w:jc w:val="center"/>
        <w:rPr>
          <w:b/>
          <w:sz w:val="24"/>
          <w:szCs w:val="24"/>
        </w:rPr>
      </w:pPr>
    </w:p>
    <w:p w14:paraId="6CA6B69E" w14:textId="41A79999" w:rsidR="000703DE" w:rsidRPr="00FF488C" w:rsidRDefault="000703DE" w:rsidP="004F2E79">
      <w:pPr>
        <w:jc w:val="center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Opportunities for Ohioans with Disabilities Council Meeting</w:t>
      </w:r>
    </w:p>
    <w:p w14:paraId="52B8B2A6" w14:textId="40ADA228" w:rsidR="00D46FA4" w:rsidRDefault="00D46FA4" w:rsidP="004F2E79">
      <w:pPr>
        <w:jc w:val="center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Division of Employer and Innovation Services</w:t>
      </w:r>
      <w:r w:rsidR="000703DE" w:rsidRPr="00FF488C">
        <w:rPr>
          <w:b/>
          <w:sz w:val="24"/>
          <w:szCs w:val="24"/>
        </w:rPr>
        <w:t xml:space="preserve"> </w:t>
      </w:r>
      <w:r w:rsidRPr="00FF488C">
        <w:rPr>
          <w:b/>
          <w:sz w:val="24"/>
          <w:szCs w:val="24"/>
        </w:rPr>
        <w:t>Update</w:t>
      </w:r>
    </w:p>
    <w:p w14:paraId="750E0602" w14:textId="7BA9C7DD" w:rsidR="00097300" w:rsidRPr="00FF488C" w:rsidRDefault="006F6304" w:rsidP="004F2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1-22-20</w:t>
      </w:r>
    </w:p>
    <w:p w14:paraId="12AA6FD6" w14:textId="77777777" w:rsidR="00F07909" w:rsidRPr="00FF488C" w:rsidRDefault="00F07909" w:rsidP="004F2E79">
      <w:pPr>
        <w:jc w:val="both"/>
        <w:rPr>
          <w:sz w:val="24"/>
          <w:szCs w:val="24"/>
        </w:rPr>
      </w:pPr>
    </w:p>
    <w:p w14:paraId="2F911CF1" w14:textId="77777777" w:rsidR="00D46FA4" w:rsidRPr="00FF488C" w:rsidRDefault="004A366E" w:rsidP="004F2E79">
      <w:pPr>
        <w:jc w:val="both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Embedded Talent Sourcing Coordinators</w:t>
      </w:r>
    </w:p>
    <w:p w14:paraId="6D1005DE" w14:textId="4550F029" w:rsidR="00017EE3" w:rsidRPr="00FF488C" w:rsidRDefault="004A366E" w:rsidP="00DE5B90">
      <w:pPr>
        <w:ind w:left="270"/>
        <w:jc w:val="both"/>
        <w:rPr>
          <w:sz w:val="24"/>
          <w:szCs w:val="24"/>
        </w:rPr>
      </w:pPr>
      <w:r w:rsidRPr="00FF488C">
        <w:rPr>
          <w:b/>
          <w:sz w:val="24"/>
          <w:szCs w:val="24"/>
        </w:rPr>
        <w:t>Giant Eagle:</w:t>
      </w:r>
      <w:r w:rsidRPr="00FF488C">
        <w:rPr>
          <w:sz w:val="24"/>
          <w:szCs w:val="24"/>
        </w:rPr>
        <w:t xml:space="preserve"> </w:t>
      </w:r>
      <w:r w:rsidR="005039FD" w:rsidRPr="00FF488C">
        <w:rPr>
          <w:sz w:val="24"/>
          <w:szCs w:val="24"/>
        </w:rPr>
        <w:t xml:space="preserve">From January – </w:t>
      </w:r>
      <w:r w:rsidR="0027326C" w:rsidRPr="00FF488C">
        <w:rPr>
          <w:sz w:val="24"/>
          <w:szCs w:val="24"/>
        </w:rPr>
        <w:t>December</w:t>
      </w:r>
      <w:r w:rsidR="005039FD" w:rsidRPr="00FF488C">
        <w:rPr>
          <w:sz w:val="24"/>
          <w:szCs w:val="24"/>
        </w:rPr>
        <w:t xml:space="preserve"> 2019,</w:t>
      </w:r>
      <w:r w:rsidR="00D46FA4" w:rsidRPr="00FF488C">
        <w:rPr>
          <w:sz w:val="24"/>
          <w:szCs w:val="24"/>
        </w:rPr>
        <w:t xml:space="preserve"> OOD</w:t>
      </w:r>
      <w:r w:rsidR="005039FD" w:rsidRPr="00FF488C">
        <w:rPr>
          <w:sz w:val="24"/>
          <w:szCs w:val="24"/>
        </w:rPr>
        <w:t>’s</w:t>
      </w:r>
      <w:r w:rsidR="00D46FA4" w:rsidRPr="00FF488C">
        <w:rPr>
          <w:sz w:val="24"/>
          <w:szCs w:val="24"/>
        </w:rPr>
        <w:t xml:space="preserve"> Talent Sourcing Coordinator (TSC) </w:t>
      </w:r>
      <w:r w:rsidR="00017EE3" w:rsidRPr="00FF488C">
        <w:rPr>
          <w:sz w:val="24"/>
          <w:szCs w:val="24"/>
        </w:rPr>
        <w:t>assigned to the partnership</w:t>
      </w:r>
      <w:r w:rsidR="00041D77" w:rsidRPr="00FF488C">
        <w:rPr>
          <w:sz w:val="24"/>
          <w:szCs w:val="24"/>
        </w:rPr>
        <w:t xml:space="preserve"> </w:t>
      </w:r>
      <w:r w:rsidR="00782B34" w:rsidRPr="00FF488C">
        <w:rPr>
          <w:sz w:val="24"/>
          <w:szCs w:val="24"/>
        </w:rPr>
        <w:t>assiste</w:t>
      </w:r>
      <w:r w:rsidR="00D31464" w:rsidRPr="00FF488C">
        <w:rPr>
          <w:sz w:val="24"/>
          <w:szCs w:val="24"/>
        </w:rPr>
        <w:t xml:space="preserve">d 103 </w:t>
      </w:r>
      <w:r w:rsidR="005039FD" w:rsidRPr="00FF488C">
        <w:rPr>
          <w:sz w:val="24"/>
          <w:szCs w:val="24"/>
        </w:rPr>
        <w:t xml:space="preserve">Team Members to obtain employment at Giant Eagle </w:t>
      </w:r>
      <w:r w:rsidR="00017EE3" w:rsidRPr="00FF488C">
        <w:rPr>
          <w:sz w:val="24"/>
          <w:szCs w:val="24"/>
        </w:rPr>
        <w:t xml:space="preserve">and GetGo </w:t>
      </w:r>
      <w:r w:rsidR="005039FD" w:rsidRPr="00FF488C">
        <w:rPr>
          <w:sz w:val="24"/>
          <w:szCs w:val="24"/>
        </w:rPr>
        <w:t>stores in Northeast Ohio</w:t>
      </w:r>
      <w:r w:rsidR="00FC34BF" w:rsidRPr="00FF488C">
        <w:rPr>
          <w:sz w:val="24"/>
          <w:szCs w:val="24"/>
        </w:rPr>
        <w:t>,</w:t>
      </w:r>
      <w:r w:rsidR="0007507D" w:rsidRPr="00FF488C">
        <w:rPr>
          <w:sz w:val="24"/>
          <w:szCs w:val="24"/>
        </w:rPr>
        <w:t xml:space="preserve"> with </w:t>
      </w:r>
      <w:r w:rsidR="00D31464" w:rsidRPr="00FF488C">
        <w:rPr>
          <w:sz w:val="24"/>
          <w:szCs w:val="24"/>
        </w:rPr>
        <w:t>89</w:t>
      </w:r>
      <w:r w:rsidR="0007507D" w:rsidRPr="00FF488C">
        <w:rPr>
          <w:sz w:val="24"/>
          <w:szCs w:val="24"/>
        </w:rPr>
        <w:t xml:space="preserve"> </w:t>
      </w:r>
      <w:r w:rsidR="00D31464" w:rsidRPr="00FF488C">
        <w:rPr>
          <w:sz w:val="24"/>
          <w:szCs w:val="24"/>
        </w:rPr>
        <w:t>currently</w:t>
      </w:r>
      <w:r w:rsidR="0007507D" w:rsidRPr="00FF488C">
        <w:rPr>
          <w:sz w:val="24"/>
          <w:szCs w:val="24"/>
        </w:rPr>
        <w:t xml:space="preserve"> employed</w:t>
      </w:r>
      <w:r w:rsidR="004B2FB3" w:rsidRPr="00FF488C">
        <w:rPr>
          <w:sz w:val="24"/>
          <w:szCs w:val="24"/>
        </w:rPr>
        <w:t xml:space="preserve"> and 31 with at least six months of continuous employment</w:t>
      </w:r>
      <w:r w:rsidR="005039FD" w:rsidRPr="00FF488C">
        <w:rPr>
          <w:sz w:val="24"/>
          <w:szCs w:val="24"/>
        </w:rPr>
        <w:t xml:space="preserve">. </w:t>
      </w:r>
      <w:r w:rsidR="00D46FA4" w:rsidRPr="00FF488C">
        <w:rPr>
          <w:sz w:val="24"/>
          <w:szCs w:val="24"/>
        </w:rPr>
        <w:t xml:space="preserve"> </w:t>
      </w:r>
      <w:r w:rsidR="005039FD" w:rsidRPr="00FF488C">
        <w:rPr>
          <w:sz w:val="24"/>
          <w:szCs w:val="24"/>
        </w:rPr>
        <w:t>Of th</w:t>
      </w:r>
      <w:r w:rsidR="00041D77" w:rsidRPr="00FF488C">
        <w:rPr>
          <w:sz w:val="24"/>
          <w:szCs w:val="24"/>
        </w:rPr>
        <w:t xml:space="preserve">e Team Members hired in 2019, </w:t>
      </w:r>
      <w:r w:rsidR="004B2FB3" w:rsidRPr="00FF488C">
        <w:rPr>
          <w:sz w:val="24"/>
          <w:szCs w:val="24"/>
        </w:rPr>
        <w:t>54</w:t>
      </w:r>
      <w:r w:rsidR="006C1508" w:rsidRPr="00FF488C">
        <w:rPr>
          <w:sz w:val="24"/>
          <w:szCs w:val="24"/>
        </w:rPr>
        <w:t xml:space="preserve">% </w:t>
      </w:r>
      <w:r w:rsidR="004B2FB3" w:rsidRPr="00FF488C">
        <w:rPr>
          <w:sz w:val="24"/>
          <w:szCs w:val="24"/>
        </w:rPr>
        <w:t>were</w:t>
      </w:r>
      <w:r w:rsidR="006C1508" w:rsidRPr="00FF488C">
        <w:rPr>
          <w:sz w:val="24"/>
          <w:szCs w:val="24"/>
        </w:rPr>
        <w:t xml:space="preserve"> </w:t>
      </w:r>
      <w:r w:rsidR="005039FD" w:rsidRPr="00FF488C">
        <w:rPr>
          <w:sz w:val="24"/>
          <w:szCs w:val="24"/>
        </w:rPr>
        <w:t xml:space="preserve">transition age. </w:t>
      </w:r>
      <w:r w:rsidR="006C1508" w:rsidRPr="00FF488C">
        <w:rPr>
          <w:sz w:val="24"/>
          <w:szCs w:val="24"/>
        </w:rPr>
        <w:t xml:space="preserve">In addition, OOD has assisted </w:t>
      </w:r>
      <w:r w:rsidR="004B2FB3" w:rsidRPr="00FF488C">
        <w:rPr>
          <w:sz w:val="24"/>
          <w:szCs w:val="24"/>
        </w:rPr>
        <w:t>60</w:t>
      </w:r>
      <w:r w:rsidR="006C1508" w:rsidRPr="00FF488C">
        <w:rPr>
          <w:sz w:val="24"/>
          <w:szCs w:val="24"/>
        </w:rPr>
        <w:t xml:space="preserve"> Team Members with disabilities to maintain employmen</w:t>
      </w:r>
      <w:r w:rsidR="003B2C8F" w:rsidRPr="00FF488C">
        <w:rPr>
          <w:sz w:val="24"/>
          <w:szCs w:val="24"/>
        </w:rPr>
        <w:t>t by addressing accommodation or other support needs</w:t>
      </w:r>
      <w:r w:rsidR="006C1508" w:rsidRPr="00FF488C">
        <w:rPr>
          <w:sz w:val="24"/>
          <w:szCs w:val="24"/>
        </w:rPr>
        <w:t>.</w:t>
      </w:r>
      <w:r w:rsidR="005039FD" w:rsidRPr="00FF488C">
        <w:rPr>
          <w:sz w:val="24"/>
          <w:szCs w:val="24"/>
        </w:rPr>
        <w:t xml:space="preserve"> </w:t>
      </w:r>
    </w:p>
    <w:p w14:paraId="1ABDF7F5" w14:textId="77777777" w:rsidR="004A366E" w:rsidRPr="00FF488C" w:rsidRDefault="004A366E" w:rsidP="00DE5B90">
      <w:pPr>
        <w:ind w:left="270"/>
        <w:jc w:val="both"/>
        <w:rPr>
          <w:sz w:val="24"/>
          <w:szCs w:val="24"/>
        </w:rPr>
      </w:pPr>
    </w:p>
    <w:p w14:paraId="04DE3179" w14:textId="4C2E8CE1" w:rsidR="004A366E" w:rsidRPr="00FF488C" w:rsidRDefault="004A366E" w:rsidP="00DE5B90">
      <w:pPr>
        <w:ind w:left="270"/>
        <w:jc w:val="both"/>
        <w:rPr>
          <w:sz w:val="24"/>
          <w:szCs w:val="24"/>
        </w:rPr>
      </w:pPr>
      <w:r w:rsidRPr="00FF488C">
        <w:rPr>
          <w:b/>
          <w:sz w:val="24"/>
          <w:szCs w:val="24"/>
        </w:rPr>
        <w:t>OSU/OSU Wexner Medical Center:</w:t>
      </w:r>
      <w:r w:rsidRPr="00FF488C">
        <w:rPr>
          <w:sz w:val="24"/>
          <w:szCs w:val="24"/>
        </w:rPr>
        <w:t xml:space="preserve"> </w:t>
      </w:r>
      <w:r w:rsidR="000865F6">
        <w:rPr>
          <w:sz w:val="24"/>
          <w:szCs w:val="24"/>
        </w:rPr>
        <w:t>Since April 2019</w:t>
      </w:r>
      <w:r w:rsidRPr="00FF488C">
        <w:rPr>
          <w:sz w:val="24"/>
          <w:szCs w:val="24"/>
        </w:rPr>
        <w:t>, OOD’s TSC assigne</w:t>
      </w:r>
      <w:bookmarkStart w:id="0" w:name="_GoBack"/>
      <w:bookmarkEnd w:id="0"/>
      <w:r w:rsidRPr="00FF488C">
        <w:rPr>
          <w:sz w:val="24"/>
          <w:szCs w:val="24"/>
        </w:rPr>
        <w:t xml:space="preserve">d to The Ohio State University and The Ohio State University Wexner Medical Center has assisted </w:t>
      </w:r>
      <w:r w:rsidR="004B2FB3" w:rsidRPr="00FF488C">
        <w:rPr>
          <w:sz w:val="24"/>
          <w:szCs w:val="24"/>
        </w:rPr>
        <w:t>13</w:t>
      </w:r>
      <w:r w:rsidRPr="00FF488C">
        <w:rPr>
          <w:sz w:val="24"/>
          <w:szCs w:val="24"/>
        </w:rPr>
        <w:t xml:space="preserve"> individuals to obtain employment: </w:t>
      </w:r>
      <w:r w:rsidR="001F3DAA" w:rsidRPr="00FF488C">
        <w:rPr>
          <w:sz w:val="24"/>
          <w:szCs w:val="24"/>
        </w:rPr>
        <w:t>nine</w:t>
      </w:r>
      <w:r w:rsidRPr="00FF488C">
        <w:rPr>
          <w:sz w:val="24"/>
          <w:szCs w:val="24"/>
        </w:rPr>
        <w:t xml:space="preserve"> at OSUWMC and </w:t>
      </w:r>
      <w:r w:rsidR="001F3DAA" w:rsidRPr="00FF488C">
        <w:rPr>
          <w:sz w:val="24"/>
          <w:szCs w:val="24"/>
        </w:rPr>
        <w:t>four</w:t>
      </w:r>
      <w:r w:rsidRPr="00FF488C">
        <w:rPr>
          <w:sz w:val="24"/>
          <w:szCs w:val="24"/>
        </w:rPr>
        <w:t xml:space="preserve"> at OSU. This brings the total since the beginning of the partnership</w:t>
      </w:r>
      <w:r w:rsidR="000C6869" w:rsidRPr="00FF488C">
        <w:rPr>
          <w:sz w:val="24"/>
          <w:szCs w:val="24"/>
        </w:rPr>
        <w:t xml:space="preserve"> (April 2017)</w:t>
      </w:r>
      <w:r w:rsidRPr="00FF488C">
        <w:rPr>
          <w:sz w:val="24"/>
          <w:szCs w:val="24"/>
        </w:rPr>
        <w:t xml:space="preserve"> to 5</w:t>
      </w:r>
      <w:r w:rsidR="001F3DAA" w:rsidRPr="00FF488C">
        <w:rPr>
          <w:sz w:val="24"/>
          <w:szCs w:val="24"/>
        </w:rPr>
        <w:t>7</w:t>
      </w:r>
      <w:r w:rsidRPr="00FF488C">
        <w:rPr>
          <w:sz w:val="24"/>
          <w:szCs w:val="24"/>
        </w:rPr>
        <w:t xml:space="preserve">. </w:t>
      </w:r>
      <w:r w:rsidR="00FF488C" w:rsidRPr="00FF488C">
        <w:rPr>
          <w:sz w:val="24"/>
          <w:szCs w:val="24"/>
        </w:rPr>
        <w:t>The average hourly wage is $13.29/Hr. and average hours worked is 36.15/wk.</w:t>
      </w:r>
    </w:p>
    <w:p w14:paraId="5B1C9CA9" w14:textId="77777777" w:rsidR="00D46FA4" w:rsidRPr="00FF488C" w:rsidRDefault="00D46FA4" w:rsidP="007142DD">
      <w:pPr>
        <w:jc w:val="both"/>
        <w:rPr>
          <w:sz w:val="24"/>
          <w:szCs w:val="24"/>
        </w:rPr>
      </w:pPr>
    </w:p>
    <w:p w14:paraId="73B2F7F4" w14:textId="77777777" w:rsidR="00E247DC" w:rsidRPr="00FF488C" w:rsidRDefault="00E247DC" w:rsidP="004F2E79">
      <w:pPr>
        <w:jc w:val="both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Ohio College 2 Careers</w:t>
      </w:r>
    </w:p>
    <w:p w14:paraId="33DF2F72" w14:textId="0FCDF182" w:rsidR="00E247DC" w:rsidRPr="00FF488C" w:rsidRDefault="00E247DC" w:rsidP="004F2E79">
      <w:pPr>
        <w:jc w:val="both"/>
        <w:rPr>
          <w:sz w:val="24"/>
          <w:szCs w:val="24"/>
        </w:rPr>
      </w:pPr>
      <w:r w:rsidRPr="00FF488C">
        <w:rPr>
          <w:sz w:val="24"/>
          <w:szCs w:val="24"/>
        </w:rPr>
        <w:t xml:space="preserve">To support internship and permanent placement opportunities for college students with </w:t>
      </w:r>
      <w:r w:rsidR="001F3DAA" w:rsidRPr="00FF488C">
        <w:rPr>
          <w:sz w:val="24"/>
          <w:szCs w:val="24"/>
        </w:rPr>
        <w:t>disabilities</w:t>
      </w:r>
      <w:r w:rsidRPr="00FF488C">
        <w:rPr>
          <w:sz w:val="24"/>
          <w:szCs w:val="24"/>
        </w:rPr>
        <w:t>, OOD</w:t>
      </w:r>
      <w:r w:rsidR="001F3DAA" w:rsidRPr="00FF488C">
        <w:rPr>
          <w:sz w:val="24"/>
          <w:szCs w:val="24"/>
        </w:rPr>
        <w:t>’s t</w:t>
      </w:r>
      <w:r w:rsidRPr="00FF488C">
        <w:rPr>
          <w:sz w:val="24"/>
          <w:szCs w:val="24"/>
        </w:rPr>
        <w:t>wo Career Development Specialist</w:t>
      </w:r>
      <w:r w:rsidR="00DB71BC" w:rsidRPr="00FF488C">
        <w:rPr>
          <w:sz w:val="24"/>
          <w:szCs w:val="24"/>
        </w:rPr>
        <w:t>s</w:t>
      </w:r>
      <w:r w:rsidRPr="00FF488C">
        <w:rPr>
          <w:sz w:val="24"/>
          <w:szCs w:val="24"/>
        </w:rPr>
        <w:t xml:space="preserve"> (CDS</w:t>
      </w:r>
      <w:r w:rsidR="00DB71BC" w:rsidRPr="00FF488C">
        <w:rPr>
          <w:sz w:val="24"/>
          <w:szCs w:val="24"/>
        </w:rPr>
        <w:t>s</w:t>
      </w:r>
      <w:r w:rsidRPr="00FF488C">
        <w:rPr>
          <w:sz w:val="24"/>
          <w:szCs w:val="24"/>
        </w:rPr>
        <w:t xml:space="preserve">) </w:t>
      </w:r>
      <w:r w:rsidR="001F3DAA" w:rsidRPr="00FF488C">
        <w:rPr>
          <w:sz w:val="24"/>
          <w:szCs w:val="24"/>
        </w:rPr>
        <w:t xml:space="preserve">are working closely with the Career Services Offices at the 15 public colleges and universities participating in this program. They are in the process of developing a portfolio of internship opportunities with OOD Employer Partners and </w:t>
      </w:r>
      <w:r w:rsidR="003D2D34" w:rsidRPr="00FF488C">
        <w:rPr>
          <w:sz w:val="24"/>
          <w:szCs w:val="24"/>
        </w:rPr>
        <w:t xml:space="preserve">other major employers seeking talent. </w:t>
      </w:r>
    </w:p>
    <w:p w14:paraId="142C0028" w14:textId="77777777" w:rsidR="00E247DC" w:rsidRPr="00FF488C" w:rsidRDefault="00E247DC" w:rsidP="004F2E79">
      <w:pPr>
        <w:jc w:val="both"/>
        <w:rPr>
          <w:b/>
          <w:sz w:val="24"/>
          <w:szCs w:val="24"/>
        </w:rPr>
      </w:pPr>
    </w:p>
    <w:p w14:paraId="770ECCE7" w14:textId="77777777" w:rsidR="00784502" w:rsidRPr="00FF488C" w:rsidRDefault="00784502" w:rsidP="004F2E79">
      <w:pPr>
        <w:jc w:val="both"/>
        <w:rPr>
          <w:b/>
          <w:sz w:val="24"/>
          <w:szCs w:val="24"/>
        </w:rPr>
      </w:pPr>
      <w:r w:rsidRPr="00FF488C">
        <w:rPr>
          <w:b/>
          <w:sz w:val="24"/>
          <w:szCs w:val="24"/>
        </w:rPr>
        <w:t>Vocational Apprentice Program</w:t>
      </w:r>
    </w:p>
    <w:p w14:paraId="0DD7B9F9" w14:textId="682FD36C" w:rsidR="001778DA" w:rsidRPr="00FF488C" w:rsidRDefault="006C1508" w:rsidP="00772FB6">
      <w:pPr>
        <w:jc w:val="both"/>
        <w:rPr>
          <w:sz w:val="24"/>
          <w:szCs w:val="24"/>
        </w:rPr>
      </w:pPr>
      <w:r w:rsidRPr="00FF488C">
        <w:rPr>
          <w:sz w:val="24"/>
          <w:szCs w:val="24"/>
        </w:rPr>
        <w:t xml:space="preserve">OOD’s Vocational Apprentice program </w:t>
      </w:r>
      <w:r w:rsidR="00E247DC" w:rsidRPr="00FF488C">
        <w:rPr>
          <w:sz w:val="24"/>
          <w:szCs w:val="24"/>
        </w:rPr>
        <w:t xml:space="preserve">provides </w:t>
      </w:r>
      <w:r w:rsidRPr="00FF488C">
        <w:rPr>
          <w:sz w:val="24"/>
          <w:szCs w:val="24"/>
        </w:rPr>
        <w:t xml:space="preserve">opportunities for </w:t>
      </w:r>
      <w:r w:rsidR="00E247DC" w:rsidRPr="00FF488C">
        <w:rPr>
          <w:sz w:val="24"/>
          <w:szCs w:val="24"/>
        </w:rPr>
        <w:t>individuals with</w:t>
      </w:r>
      <w:r w:rsidRPr="00FF488C">
        <w:rPr>
          <w:sz w:val="24"/>
          <w:szCs w:val="24"/>
        </w:rPr>
        <w:t xml:space="preserve"> disabilities to gain work experience, exposure and access to state government employment through paid apprenticeships with state agencies. </w:t>
      </w:r>
      <w:r w:rsidR="005E7014" w:rsidRPr="00FF488C">
        <w:rPr>
          <w:sz w:val="24"/>
          <w:szCs w:val="24"/>
        </w:rPr>
        <w:t>To date, there are 1</w:t>
      </w:r>
      <w:r w:rsidR="00BB52E3" w:rsidRPr="00FF488C">
        <w:rPr>
          <w:sz w:val="24"/>
          <w:szCs w:val="24"/>
        </w:rPr>
        <w:t>2</w:t>
      </w:r>
      <w:r w:rsidR="005E7014" w:rsidRPr="00FF488C">
        <w:rPr>
          <w:sz w:val="24"/>
          <w:szCs w:val="24"/>
        </w:rPr>
        <w:t xml:space="preserve"> </w:t>
      </w:r>
      <w:r w:rsidR="00C66E9E" w:rsidRPr="00FF488C">
        <w:rPr>
          <w:sz w:val="24"/>
          <w:szCs w:val="24"/>
        </w:rPr>
        <w:t xml:space="preserve">vocational apprentices working at </w:t>
      </w:r>
      <w:r w:rsidR="00CF1FE9" w:rsidRPr="00FF488C">
        <w:rPr>
          <w:sz w:val="24"/>
          <w:szCs w:val="24"/>
        </w:rPr>
        <w:t>1</w:t>
      </w:r>
      <w:r w:rsidR="00BB52E3" w:rsidRPr="00FF488C">
        <w:rPr>
          <w:sz w:val="24"/>
          <w:szCs w:val="24"/>
        </w:rPr>
        <w:t>1</w:t>
      </w:r>
      <w:r w:rsidR="00CF1FE9" w:rsidRPr="00FF488C">
        <w:rPr>
          <w:sz w:val="24"/>
          <w:szCs w:val="24"/>
        </w:rPr>
        <w:t xml:space="preserve"> different state agencies/offices in a variety of positions</w:t>
      </w:r>
      <w:r w:rsidR="00BB52E3" w:rsidRPr="00FF488C">
        <w:rPr>
          <w:sz w:val="24"/>
          <w:szCs w:val="24"/>
        </w:rPr>
        <w:t>, including graphic design</w:t>
      </w:r>
      <w:r w:rsidR="00D92A54" w:rsidRPr="00FF488C">
        <w:rPr>
          <w:sz w:val="24"/>
          <w:szCs w:val="24"/>
        </w:rPr>
        <w:t>er</w:t>
      </w:r>
      <w:r w:rsidR="00BB52E3" w:rsidRPr="00FF488C">
        <w:rPr>
          <w:sz w:val="24"/>
          <w:szCs w:val="24"/>
        </w:rPr>
        <w:t xml:space="preserve">, environmental specialist, budget analyst, </w:t>
      </w:r>
      <w:r w:rsidR="00184EAA" w:rsidRPr="00FF488C">
        <w:rPr>
          <w:sz w:val="24"/>
          <w:szCs w:val="24"/>
        </w:rPr>
        <w:t xml:space="preserve">information technology, administrative </w:t>
      </w:r>
      <w:r w:rsidR="00D92A54" w:rsidRPr="00FF488C">
        <w:rPr>
          <w:sz w:val="24"/>
          <w:szCs w:val="24"/>
        </w:rPr>
        <w:t>professional</w:t>
      </w:r>
      <w:r w:rsidR="00B94EA9" w:rsidRPr="00FF488C">
        <w:rPr>
          <w:sz w:val="24"/>
          <w:szCs w:val="24"/>
        </w:rPr>
        <w:t>, customer service</w:t>
      </w:r>
      <w:r w:rsidR="00D92A54" w:rsidRPr="00FF488C">
        <w:rPr>
          <w:sz w:val="24"/>
          <w:szCs w:val="24"/>
        </w:rPr>
        <w:t xml:space="preserve"> assistant</w:t>
      </w:r>
      <w:r w:rsidR="00B94EA9" w:rsidRPr="00FF488C">
        <w:rPr>
          <w:sz w:val="24"/>
          <w:szCs w:val="24"/>
        </w:rPr>
        <w:t xml:space="preserve">, etc. </w:t>
      </w:r>
    </w:p>
    <w:p w14:paraId="790B8035" w14:textId="49427128" w:rsidR="006B0FF9" w:rsidRPr="00FF488C" w:rsidRDefault="006B0FF9" w:rsidP="00500D26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14FBE7C5" w14:textId="76B88303" w:rsidR="006B0FF9" w:rsidRPr="00FF488C" w:rsidRDefault="006B0FF9" w:rsidP="00500D26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FF488C">
        <w:rPr>
          <w:b/>
          <w:bCs/>
          <w:color w:val="000000"/>
          <w:sz w:val="24"/>
          <w:szCs w:val="24"/>
          <w:shd w:val="clear" w:color="auto" w:fill="FFFFFF"/>
        </w:rPr>
        <w:t>2021 Comprehensive Statewide Needs Assessment (CSNA) Planning</w:t>
      </w:r>
    </w:p>
    <w:p w14:paraId="6AC05C78" w14:textId="07DD4F5D" w:rsidR="00DB71BC" w:rsidRPr="00FF488C" w:rsidRDefault="00C44A7D" w:rsidP="00856C6F">
      <w:pPr>
        <w:jc w:val="both"/>
        <w:rPr>
          <w:color w:val="000000"/>
          <w:sz w:val="24"/>
          <w:szCs w:val="24"/>
          <w:shd w:val="clear" w:color="auto" w:fill="FFFFFF"/>
        </w:rPr>
      </w:pPr>
      <w:r w:rsidRPr="00FF488C">
        <w:rPr>
          <w:color w:val="000000"/>
          <w:sz w:val="24"/>
          <w:szCs w:val="24"/>
          <w:shd w:val="clear" w:color="auto" w:fill="FFFFFF"/>
        </w:rPr>
        <w:t>Every three years, OOD prod</w:t>
      </w:r>
      <w:r w:rsidR="00C460F8" w:rsidRPr="00FF488C">
        <w:rPr>
          <w:color w:val="000000"/>
          <w:sz w:val="24"/>
          <w:szCs w:val="24"/>
          <w:shd w:val="clear" w:color="auto" w:fill="FFFFFF"/>
        </w:rPr>
        <w:t xml:space="preserve">uces a Comprehensive Statewide Needs Assessment to assess the Vocational Rehabilitation service needs of individuals related to six primary disability categories. </w:t>
      </w:r>
      <w:r w:rsidR="003070F0" w:rsidRPr="00FF488C">
        <w:rPr>
          <w:color w:val="000000"/>
          <w:sz w:val="24"/>
          <w:szCs w:val="24"/>
          <w:shd w:val="clear" w:color="auto" w:fill="FFFFFF"/>
        </w:rPr>
        <w:t xml:space="preserve">The Division of Employer and Innovation Services will produce the </w:t>
      </w:r>
      <w:r w:rsidR="007C6043" w:rsidRPr="00FF488C">
        <w:rPr>
          <w:color w:val="000000"/>
          <w:sz w:val="24"/>
          <w:szCs w:val="24"/>
          <w:shd w:val="clear" w:color="auto" w:fill="FFFFFF"/>
        </w:rPr>
        <w:t xml:space="preserve">next CSNA </w:t>
      </w:r>
      <w:r w:rsidR="003070F0" w:rsidRPr="00FF488C">
        <w:rPr>
          <w:color w:val="000000"/>
          <w:sz w:val="24"/>
          <w:szCs w:val="24"/>
          <w:shd w:val="clear" w:color="auto" w:fill="FFFFFF"/>
        </w:rPr>
        <w:t xml:space="preserve">to be </w:t>
      </w:r>
      <w:r w:rsidR="007C6043" w:rsidRPr="00FF488C">
        <w:rPr>
          <w:color w:val="000000"/>
          <w:sz w:val="24"/>
          <w:szCs w:val="24"/>
          <w:shd w:val="clear" w:color="auto" w:fill="FFFFFF"/>
        </w:rPr>
        <w:t xml:space="preserve">published in </w:t>
      </w:r>
      <w:r w:rsidR="003070F0" w:rsidRPr="00FF488C">
        <w:rPr>
          <w:color w:val="000000"/>
          <w:sz w:val="24"/>
          <w:szCs w:val="24"/>
          <w:shd w:val="clear" w:color="auto" w:fill="FFFFFF"/>
        </w:rPr>
        <w:t xml:space="preserve">September 2021 and will include a survey component. Feedback from the OOD Council is requested </w:t>
      </w:r>
      <w:r w:rsidR="00856C6F" w:rsidRPr="00FF488C">
        <w:rPr>
          <w:color w:val="000000"/>
          <w:sz w:val="24"/>
          <w:szCs w:val="24"/>
          <w:shd w:val="clear" w:color="auto" w:fill="FFFFFF"/>
        </w:rPr>
        <w:t xml:space="preserve">for the areas the survey will address. </w:t>
      </w:r>
    </w:p>
    <w:p w14:paraId="3B20E18F" w14:textId="77777777" w:rsidR="00500D26" w:rsidRPr="00FF488C" w:rsidRDefault="00500D26" w:rsidP="00500D26">
      <w:pPr>
        <w:jc w:val="both"/>
        <w:rPr>
          <w:color w:val="000000"/>
          <w:sz w:val="24"/>
          <w:szCs w:val="24"/>
          <w:shd w:val="clear" w:color="auto" w:fill="FFFFFF"/>
        </w:rPr>
        <w:sectPr w:rsidR="00500D26" w:rsidRPr="00FF488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79FEDE" w14:textId="77777777" w:rsidR="00D46FA4" w:rsidRPr="00FF488C" w:rsidRDefault="00D46FA4" w:rsidP="00500D26">
      <w:pPr>
        <w:jc w:val="both"/>
        <w:rPr>
          <w:b/>
          <w:sz w:val="24"/>
          <w:szCs w:val="24"/>
        </w:rPr>
      </w:pPr>
    </w:p>
    <w:p w14:paraId="1E337546" w14:textId="77777777" w:rsidR="003B2C8F" w:rsidRPr="00FF488C" w:rsidRDefault="003B2C8F" w:rsidP="00D75A57">
      <w:pPr>
        <w:shd w:val="clear" w:color="auto" w:fill="000000" w:themeFill="text1"/>
        <w:rPr>
          <w:b/>
          <w:color w:val="FFFFFF" w:themeColor="background1"/>
          <w:sz w:val="24"/>
          <w:szCs w:val="24"/>
        </w:rPr>
        <w:sectPr w:rsidR="003B2C8F" w:rsidRPr="00FF488C" w:rsidSect="00F07909">
          <w:type w:val="continuous"/>
          <w:pgSz w:w="12240" w:h="15840"/>
          <w:pgMar w:top="1296" w:right="1296" w:bottom="1296" w:left="1440" w:header="720" w:footer="720" w:gutter="0"/>
          <w:cols w:num="2" w:space="720"/>
          <w:docGrid w:linePitch="360"/>
        </w:sectPr>
      </w:pPr>
    </w:p>
    <w:p w14:paraId="7563E64F" w14:textId="77777777" w:rsidR="004A366E" w:rsidRPr="00FF488C" w:rsidRDefault="004A366E" w:rsidP="00500D26">
      <w:pPr>
        <w:jc w:val="both"/>
        <w:rPr>
          <w:sz w:val="24"/>
          <w:szCs w:val="24"/>
        </w:rPr>
      </w:pPr>
    </w:p>
    <w:sectPr w:rsidR="004A366E" w:rsidRPr="00FF488C" w:rsidSect="00F07909">
      <w:type w:val="continuous"/>
      <w:pgSz w:w="12240" w:h="15840"/>
      <w:pgMar w:top="1296" w:right="1296" w:bottom="1296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43817" w14:textId="77777777" w:rsidR="000703DE" w:rsidRDefault="000703DE" w:rsidP="000703DE">
      <w:r>
        <w:separator/>
      </w:r>
    </w:p>
  </w:endnote>
  <w:endnote w:type="continuationSeparator" w:id="0">
    <w:p w14:paraId="08087F55" w14:textId="77777777" w:rsidR="000703DE" w:rsidRDefault="000703DE" w:rsidP="0007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7771A" w14:textId="50DA2DA2" w:rsidR="00DA3066" w:rsidRPr="00DA3066" w:rsidRDefault="000911D0">
    <w:pPr>
      <w:pStyle w:val="Footer"/>
      <w:rPr>
        <w:sz w:val="20"/>
      </w:rPr>
    </w:pPr>
    <w:r>
      <w:rPr>
        <w:sz w:val="20"/>
      </w:rPr>
      <w:t>January 22,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685A" w14:textId="77777777" w:rsidR="000703DE" w:rsidRDefault="000703DE" w:rsidP="000703DE">
      <w:r>
        <w:separator/>
      </w:r>
    </w:p>
  </w:footnote>
  <w:footnote w:type="continuationSeparator" w:id="0">
    <w:p w14:paraId="29BAFDB8" w14:textId="77777777" w:rsidR="000703DE" w:rsidRDefault="000703DE" w:rsidP="0007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6FB30" w14:textId="77777777" w:rsidR="000703DE" w:rsidRPr="000703DE" w:rsidRDefault="000703DE" w:rsidP="000703DE">
    <w:pPr>
      <w:pStyle w:val="Header"/>
    </w:pPr>
    <w:r>
      <w:rPr>
        <w:noProof/>
      </w:rPr>
      <w:drawing>
        <wp:inline distT="0" distB="0" distL="0" distR="0" wp14:anchorId="114EF547" wp14:editId="1D245473">
          <wp:extent cx="2681578" cy="811530"/>
          <wp:effectExtent l="0" t="0" r="508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 OOD medium w-bureaus and names_left justifi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53" cy="8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045FC"/>
    <w:multiLevelType w:val="hybridMultilevel"/>
    <w:tmpl w:val="4546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026"/>
    <w:multiLevelType w:val="hybridMultilevel"/>
    <w:tmpl w:val="A83A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E54"/>
    <w:multiLevelType w:val="hybridMultilevel"/>
    <w:tmpl w:val="BBC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1749"/>
    <w:multiLevelType w:val="hybridMultilevel"/>
    <w:tmpl w:val="215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3410"/>
    <w:multiLevelType w:val="hybridMultilevel"/>
    <w:tmpl w:val="FBC2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0E62"/>
    <w:multiLevelType w:val="hybridMultilevel"/>
    <w:tmpl w:val="E6D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A4"/>
    <w:rsid w:val="00017EE3"/>
    <w:rsid w:val="00025761"/>
    <w:rsid w:val="00041D77"/>
    <w:rsid w:val="000623A0"/>
    <w:rsid w:val="000703DE"/>
    <w:rsid w:val="0007507D"/>
    <w:rsid w:val="000865F6"/>
    <w:rsid w:val="000911D0"/>
    <w:rsid w:val="00097300"/>
    <w:rsid w:val="000C6869"/>
    <w:rsid w:val="001778DA"/>
    <w:rsid w:val="00184EAA"/>
    <w:rsid w:val="001F3DAA"/>
    <w:rsid w:val="0027326C"/>
    <w:rsid w:val="0029710A"/>
    <w:rsid w:val="002F4092"/>
    <w:rsid w:val="003070F0"/>
    <w:rsid w:val="003B2C8F"/>
    <w:rsid w:val="003D2D34"/>
    <w:rsid w:val="004A366E"/>
    <w:rsid w:val="004B2FB3"/>
    <w:rsid w:val="004F2E79"/>
    <w:rsid w:val="00500D26"/>
    <w:rsid w:val="005039FD"/>
    <w:rsid w:val="005736CE"/>
    <w:rsid w:val="005D70F1"/>
    <w:rsid w:val="005E7014"/>
    <w:rsid w:val="006106E2"/>
    <w:rsid w:val="00655F45"/>
    <w:rsid w:val="006B0FF9"/>
    <w:rsid w:val="006C1508"/>
    <w:rsid w:val="006F6304"/>
    <w:rsid w:val="007142DD"/>
    <w:rsid w:val="00772FB6"/>
    <w:rsid w:val="00782B34"/>
    <w:rsid w:val="00784502"/>
    <w:rsid w:val="007C6043"/>
    <w:rsid w:val="008034A8"/>
    <w:rsid w:val="0083069C"/>
    <w:rsid w:val="00856C6F"/>
    <w:rsid w:val="00A95141"/>
    <w:rsid w:val="00AD0D20"/>
    <w:rsid w:val="00B94EA9"/>
    <w:rsid w:val="00BB52E3"/>
    <w:rsid w:val="00C44A7D"/>
    <w:rsid w:val="00C460F8"/>
    <w:rsid w:val="00C66E9E"/>
    <w:rsid w:val="00CE4371"/>
    <w:rsid w:val="00CF1FE9"/>
    <w:rsid w:val="00D31464"/>
    <w:rsid w:val="00D46FA4"/>
    <w:rsid w:val="00D92A54"/>
    <w:rsid w:val="00DA3066"/>
    <w:rsid w:val="00DB71BC"/>
    <w:rsid w:val="00DE5B90"/>
    <w:rsid w:val="00E247DC"/>
    <w:rsid w:val="00F07909"/>
    <w:rsid w:val="00F23490"/>
    <w:rsid w:val="00F70364"/>
    <w:rsid w:val="00FA2FE0"/>
    <w:rsid w:val="00FC34BF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2E42"/>
  <w15:chartTrackingRefBased/>
  <w15:docId w15:val="{13967CF2-1C5C-4926-BF7D-7A2A775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A4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dp">
    <w:name w:val="gd_p"/>
    <w:basedOn w:val="Normal"/>
    <w:uiPriority w:val="99"/>
    <w:semiHidden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F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D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D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D0D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D0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F2E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A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A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Ballinger</dc:creator>
  <cp:keywords/>
  <dc:description/>
  <cp:lastModifiedBy>Kristen Ballinger</cp:lastModifiedBy>
  <cp:revision>31</cp:revision>
  <dcterms:created xsi:type="dcterms:W3CDTF">2020-01-13T16:15:00Z</dcterms:created>
  <dcterms:modified xsi:type="dcterms:W3CDTF">2020-01-16T17:20:00Z</dcterms:modified>
</cp:coreProperties>
</file>