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B88C" w14:textId="2E1EDFEF" w:rsidR="00B06FA2" w:rsidRPr="00B06FA2" w:rsidRDefault="00B06FA2" w:rsidP="00B06FA2">
      <w:pPr>
        <w:tabs>
          <w:tab w:val="left" w:pos="3936"/>
        </w:tabs>
        <w:spacing w:after="0" w:line="240" w:lineRule="auto"/>
        <w:jc w:val="center"/>
        <w:rPr>
          <w:rFonts w:ascii="Arial" w:eastAsia="Times New Roman" w:hAnsi="Arial" w:cs="Arial"/>
          <w:b/>
          <w:sz w:val="24"/>
          <w:szCs w:val="24"/>
        </w:rPr>
      </w:pPr>
      <w:r w:rsidRPr="00B06FA2">
        <w:rPr>
          <w:rFonts w:ascii="Arial" w:eastAsia="Times New Roman" w:hAnsi="Arial" w:cs="Arial"/>
          <w:b/>
          <w:sz w:val="24"/>
          <w:szCs w:val="24"/>
        </w:rPr>
        <w:t xml:space="preserve">Bureau of </w:t>
      </w:r>
      <w:r>
        <w:rPr>
          <w:rFonts w:ascii="Arial" w:eastAsia="Times New Roman" w:hAnsi="Arial" w:cs="Arial"/>
          <w:b/>
          <w:sz w:val="24"/>
          <w:szCs w:val="24"/>
        </w:rPr>
        <w:t>Services for the Visually Impaired</w:t>
      </w:r>
    </w:p>
    <w:p w14:paraId="5B74BC22" w14:textId="2CD3680C" w:rsidR="00B06FA2" w:rsidRPr="00B06FA2" w:rsidRDefault="00B06FA2" w:rsidP="00B06FA2">
      <w:pPr>
        <w:tabs>
          <w:tab w:val="left" w:pos="3936"/>
        </w:tabs>
        <w:spacing w:after="0" w:line="240" w:lineRule="auto"/>
        <w:jc w:val="center"/>
        <w:rPr>
          <w:rFonts w:ascii="Arial" w:eastAsia="Times New Roman" w:hAnsi="Arial" w:cs="Arial"/>
          <w:b/>
          <w:sz w:val="24"/>
          <w:szCs w:val="24"/>
        </w:rPr>
      </w:pPr>
      <w:r w:rsidRPr="00B06FA2">
        <w:rPr>
          <w:rFonts w:ascii="Arial" w:eastAsia="Times New Roman" w:hAnsi="Arial" w:cs="Arial"/>
          <w:b/>
          <w:sz w:val="24"/>
          <w:szCs w:val="24"/>
        </w:rPr>
        <w:t xml:space="preserve">OOD Council Briefing- </w:t>
      </w:r>
      <w:r w:rsidR="00E66435">
        <w:rPr>
          <w:rFonts w:ascii="Arial" w:eastAsia="Times New Roman" w:hAnsi="Arial" w:cs="Arial"/>
          <w:b/>
          <w:sz w:val="24"/>
          <w:szCs w:val="24"/>
        </w:rPr>
        <w:t>August 12</w:t>
      </w:r>
      <w:r w:rsidRPr="00B06FA2">
        <w:rPr>
          <w:rFonts w:ascii="Arial" w:eastAsia="Times New Roman" w:hAnsi="Arial" w:cs="Arial"/>
          <w:b/>
          <w:sz w:val="24"/>
          <w:szCs w:val="24"/>
        </w:rPr>
        <w:t>, 2020</w:t>
      </w:r>
    </w:p>
    <w:p w14:paraId="28624622" w14:textId="77777777" w:rsidR="00B06FA2" w:rsidRPr="00B06FA2" w:rsidRDefault="00B06FA2" w:rsidP="00B06FA2">
      <w:pPr>
        <w:tabs>
          <w:tab w:val="left" w:pos="3936"/>
        </w:tabs>
        <w:spacing w:after="0" w:line="240" w:lineRule="auto"/>
        <w:jc w:val="center"/>
        <w:rPr>
          <w:rFonts w:ascii="Arial" w:eastAsia="Times New Roman" w:hAnsi="Arial" w:cs="Arial"/>
          <w:b/>
          <w:sz w:val="24"/>
          <w:szCs w:val="24"/>
        </w:rPr>
      </w:pPr>
    </w:p>
    <w:p w14:paraId="5D2961C3" w14:textId="247DF46B" w:rsidR="00B06FA2" w:rsidRPr="00B06FA2" w:rsidRDefault="00B06FA2" w:rsidP="00B06FA2">
      <w:pPr>
        <w:tabs>
          <w:tab w:val="left" w:pos="3936"/>
        </w:tabs>
        <w:spacing w:after="0" w:line="240" w:lineRule="auto"/>
        <w:jc w:val="both"/>
        <w:rPr>
          <w:rFonts w:ascii="Arial" w:eastAsia="Times New Roman" w:hAnsi="Arial" w:cs="Arial"/>
          <w:sz w:val="24"/>
          <w:szCs w:val="24"/>
        </w:rPr>
      </w:pPr>
      <w:r w:rsidRPr="00B06FA2">
        <w:rPr>
          <w:rFonts w:ascii="Arial" w:eastAsia="Times New Roman" w:hAnsi="Arial" w:cs="Arial"/>
          <w:b/>
          <w:sz w:val="24"/>
          <w:szCs w:val="24"/>
        </w:rPr>
        <w:t xml:space="preserve">Program Performance:  </w:t>
      </w:r>
      <w:r w:rsidRPr="00B06FA2">
        <w:rPr>
          <w:rFonts w:ascii="Arial" w:eastAsia="Times New Roman" w:hAnsi="Arial" w:cs="Arial"/>
          <w:sz w:val="24"/>
          <w:szCs w:val="24"/>
        </w:rPr>
        <w:t>The following table summarizes</w:t>
      </w:r>
      <w:r w:rsidR="005109C0">
        <w:rPr>
          <w:rFonts w:ascii="Arial" w:eastAsia="Times New Roman" w:hAnsi="Arial" w:cs="Arial"/>
          <w:sz w:val="24"/>
          <w:szCs w:val="24"/>
        </w:rPr>
        <w:t xml:space="preserve"> </w:t>
      </w:r>
      <w:r w:rsidRPr="00B06FA2">
        <w:rPr>
          <w:rFonts w:ascii="Arial" w:eastAsia="Times New Roman" w:hAnsi="Arial" w:cs="Arial"/>
          <w:sz w:val="24"/>
          <w:szCs w:val="24"/>
        </w:rPr>
        <w:t>Federal Fiscal Year 2020 performance for the Vocational Rehabilitation (VR) program:</w:t>
      </w:r>
    </w:p>
    <w:tbl>
      <w:tblPr>
        <w:tblW w:w="8270" w:type="dxa"/>
        <w:tblCellMar>
          <w:left w:w="0" w:type="dxa"/>
          <w:right w:w="0" w:type="dxa"/>
        </w:tblCellMar>
        <w:tblLook w:val="04A0" w:firstRow="1" w:lastRow="0" w:firstColumn="1" w:lastColumn="0" w:noHBand="0" w:noVBand="1"/>
      </w:tblPr>
      <w:tblGrid>
        <w:gridCol w:w="10"/>
        <w:gridCol w:w="615"/>
        <w:gridCol w:w="2880"/>
        <w:gridCol w:w="152"/>
        <w:gridCol w:w="1266"/>
        <w:gridCol w:w="185"/>
        <w:gridCol w:w="1111"/>
        <w:gridCol w:w="340"/>
        <w:gridCol w:w="789"/>
        <w:gridCol w:w="922"/>
      </w:tblGrid>
      <w:tr w:rsidR="00D256E3" w14:paraId="7807BFDF" w14:textId="243D64D8" w:rsidTr="00005551">
        <w:trPr>
          <w:gridAfter w:val="1"/>
          <w:wAfter w:w="922" w:type="dxa"/>
          <w:trHeight w:val="556"/>
        </w:trPr>
        <w:tc>
          <w:tcPr>
            <w:tcW w:w="625" w:type="dxa"/>
            <w:gridSpan w:val="2"/>
            <w:noWrap/>
            <w:tcMar>
              <w:top w:w="0" w:type="dxa"/>
              <w:left w:w="108" w:type="dxa"/>
              <w:bottom w:w="0" w:type="dxa"/>
              <w:right w:w="108" w:type="dxa"/>
            </w:tcMar>
            <w:vAlign w:val="bottom"/>
            <w:hideMark/>
          </w:tcPr>
          <w:p w14:paraId="3FC34C93" w14:textId="77777777" w:rsidR="00D256E3" w:rsidRDefault="00D256E3">
            <w:pPr>
              <w:rPr>
                <w:rFonts w:ascii="Arial" w:hAnsi="Arial" w:cs="Arial"/>
              </w:rPr>
            </w:pPr>
          </w:p>
        </w:tc>
        <w:tc>
          <w:tcPr>
            <w:tcW w:w="2880" w:type="dxa"/>
            <w:noWrap/>
            <w:tcMar>
              <w:top w:w="0" w:type="dxa"/>
              <w:left w:w="108" w:type="dxa"/>
              <w:bottom w:w="0" w:type="dxa"/>
              <w:right w:w="108" w:type="dxa"/>
            </w:tcMar>
            <w:vAlign w:val="bottom"/>
            <w:hideMark/>
          </w:tcPr>
          <w:p w14:paraId="425D89D4" w14:textId="77777777" w:rsidR="00D256E3" w:rsidRDefault="00D256E3">
            <w:pPr>
              <w:spacing w:after="160" w:line="256" w:lineRule="auto"/>
              <w:rPr>
                <w:sz w:val="20"/>
                <w:szCs w:val="20"/>
              </w:rPr>
            </w:pPr>
          </w:p>
        </w:tc>
        <w:tc>
          <w:tcPr>
            <w:tcW w:w="1418" w:type="dxa"/>
            <w:gridSpan w:val="2"/>
            <w:noWrap/>
            <w:tcMar>
              <w:top w:w="0" w:type="dxa"/>
              <w:left w:w="108" w:type="dxa"/>
              <w:bottom w:w="0" w:type="dxa"/>
              <w:right w:w="108" w:type="dxa"/>
            </w:tcMar>
            <w:vAlign w:val="bottom"/>
            <w:hideMark/>
          </w:tcPr>
          <w:p w14:paraId="197D6F79" w14:textId="77777777" w:rsidR="00D256E3" w:rsidRDefault="00D256E3">
            <w:pPr>
              <w:spacing w:after="160" w:line="256" w:lineRule="auto"/>
              <w:rPr>
                <w:sz w:val="20"/>
                <w:szCs w:val="20"/>
              </w:rPr>
            </w:pPr>
          </w:p>
        </w:tc>
        <w:tc>
          <w:tcPr>
            <w:tcW w:w="1296" w:type="dxa"/>
            <w:gridSpan w:val="2"/>
            <w:noWrap/>
            <w:tcMar>
              <w:top w:w="0" w:type="dxa"/>
              <w:left w:w="108" w:type="dxa"/>
              <w:bottom w:w="0" w:type="dxa"/>
              <w:right w:w="108" w:type="dxa"/>
            </w:tcMar>
            <w:vAlign w:val="bottom"/>
            <w:hideMark/>
          </w:tcPr>
          <w:p w14:paraId="7C2A262E" w14:textId="77777777" w:rsidR="00D256E3" w:rsidRDefault="00D256E3">
            <w:pPr>
              <w:spacing w:after="160" w:line="256" w:lineRule="auto"/>
              <w:rPr>
                <w:sz w:val="20"/>
                <w:szCs w:val="20"/>
              </w:rPr>
            </w:pPr>
          </w:p>
        </w:tc>
        <w:tc>
          <w:tcPr>
            <w:tcW w:w="1129" w:type="dxa"/>
            <w:gridSpan w:val="2"/>
          </w:tcPr>
          <w:p w14:paraId="625274A1" w14:textId="77777777" w:rsidR="00D256E3" w:rsidRDefault="00D256E3">
            <w:pPr>
              <w:spacing w:after="160" w:line="256" w:lineRule="auto"/>
              <w:rPr>
                <w:sz w:val="20"/>
                <w:szCs w:val="20"/>
              </w:rPr>
            </w:pPr>
          </w:p>
        </w:tc>
      </w:tr>
      <w:tr w:rsidR="00005551" w14:paraId="7B6FB996" w14:textId="77777777" w:rsidTr="006464DE">
        <w:trPr>
          <w:gridBefore w:val="1"/>
          <w:wBefore w:w="10" w:type="dxa"/>
          <w:trHeight w:val="20"/>
        </w:trPr>
        <w:tc>
          <w:tcPr>
            <w:tcW w:w="3647" w:type="dxa"/>
            <w:gridSpan w:val="3"/>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1F11F32" w14:textId="77777777" w:rsidR="00005551" w:rsidRPr="00930AC6" w:rsidRDefault="00005551" w:rsidP="006464DE">
            <w:pPr>
              <w:jc w:val="center"/>
              <w:rPr>
                <w:rFonts w:ascii="Arial" w:hAnsi="Arial" w:cs="Arial"/>
                <w:b/>
                <w:bCs/>
                <w:color w:val="000000"/>
                <w:sz w:val="24"/>
                <w:szCs w:val="24"/>
              </w:rPr>
            </w:pPr>
            <w:r w:rsidRPr="00930AC6">
              <w:rPr>
                <w:rFonts w:ascii="Arial" w:hAnsi="Arial" w:cs="Arial"/>
                <w:b/>
                <w:bCs/>
                <w:color w:val="000000"/>
                <w:sz w:val="24"/>
                <w:szCs w:val="24"/>
              </w:rPr>
              <w:t>Metric</w:t>
            </w:r>
          </w:p>
        </w:tc>
        <w:tc>
          <w:tcPr>
            <w:tcW w:w="1451"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A4694B5" w14:textId="77777777" w:rsidR="00005551" w:rsidRPr="00930AC6" w:rsidRDefault="00005551" w:rsidP="006464DE">
            <w:pPr>
              <w:jc w:val="center"/>
              <w:rPr>
                <w:rFonts w:ascii="Arial" w:hAnsi="Arial" w:cs="Arial"/>
                <w:b/>
                <w:bCs/>
                <w:color w:val="000000"/>
                <w:sz w:val="24"/>
                <w:szCs w:val="24"/>
              </w:rPr>
            </w:pPr>
            <w:r w:rsidRPr="00930AC6">
              <w:rPr>
                <w:rFonts w:ascii="Arial" w:hAnsi="Arial" w:cs="Arial"/>
                <w:b/>
                <w:bCs/>
                <w:color w:val="000000"/>
                <w:sz w:val="24"/>
                <w:szCs w:val="24"/>
              </w:rPr>
              <w:t>6/30/2019</w:t>
            </w:r>
          </w:p>
        </w:tc>
        <w:tc>
          <w:tcPr>
            <w:tcW w:w="1451"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0C3D1E6" w14:textId="77777777" w:rsidR="00005551" w:rsidRPr="00930AC6" w:rsidRDefault="00005551" w:rsidP="006464DE">
            <w:pPr>
              <w:jc w:val="center"/>
              <w:rPr>
                <w:rFonts w:ascii="Arial" w:hAnsi="Arial" w:cs="Arial"/>
                <w:b/>
                <w:bCs/>
                <w:color w:val="000000"/>
                <w:sz w:val="24"/>
                <w:szCs w:val="24"/>
              </w:rPr>
            </w:pPr>
            <w:r w:rsidRPr="00930AC6">
              <w:rPr>
                <w:rFonts w:ascii="Arial" w:hAnsi="Arial" w:cs="Arial"/>
                <w:b/>
                <w:bCs/>
                <w:color w:val="000000"/>
                <w:sz w:val="24"/>
                <w:szCs w:val="24"/>
              </w:rPr>
              <w:t>6/30/2020</w:t>
            </w:r>
          </w:p>
        </w:tc>
        <w:tc>
          <w:tcPr>
            <w:tcW w:w="1711"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3583ED8" w14:textId="77777777" w:rsidR="00005551" w:rsidRPr="00930AC6" w:rsidRDefault="00005551" w:rsidP="006464DE">
            <w:pPr>
              <w:jc w:val="center"/>
              <w:rPr>
                <w:rFonts w:ascii="Arial" w:hAnsi="Arial" w:cs="Arial"/>
                <w:b/>
                <w:bCs/>
                <w:color w:val="000000"/>
                <w:sz w:val="24"/>
                <w:szCs w:val="24"/>
              </w:rPr>
            </w:pPr>
            <w:r w:rsidRPr="00930AC6">
              <w:rPr>
                <w:rFonts w:ascii="Arial" w:hAnsi="Arial" w:cs="Arial"/>
                <w:b/>
                <w:bCs/>
                <w:color w:val="000000"/>
                <w:sz w:val="24"/>
                <w:szCs w:val="24"/>
              </w:rPr>
              <w:t>Percent Change</w:t>
            </w:r>
          </w:p>
        </w:tc>
      </w:tr>
      <w:tr w:rsidR="00005551" w14:paraId="4E65013D" w14:textId="77777777" w:rsidTr="00F95E77">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bottom"/>
            <w:hideMark/>
          </w:tcPr>
          <w:p w14:paraId="082F9686" w14:textId="6DBEA5A8"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Eligibility Decisions</w:t>
            </w:r>
          </w:p>
        </w:tc>
        <w:tc>
          <w:tcPr>
            <w:tcW w:w="1451"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vAlign w:val="bottom"/>
            <w:hideMark/>
          </w:tcPr>
          <w:p w14:paraId="24AE3CDE"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747</w:t>
            </w:r>
          </w:p>
        </w:tc>
        <w:tc>
          <w:tcPr>
            <w:tcW w:w="1451" w:type="dxa"/>
            <w:gridSpan w:val="2"/>
            <w:tcBorders>
              <w:top w:val="nil"/>
              <w:left w:val="nil"/>
              <w:bottom w:val="single" w:sz="8" w:space="0" w:color="5B9BD5"/>
              <w:right w:val="single" w:sz="8" w:space="0" w:color="5B9BD5"/>
            </w:tcBorders>
            <w:shd w:val="clear" w:color="auto" w:fill="DBE5F1" w:themeFill="accent1" w:themeFillTint="33"/>
            <w:noWrap/>
            <w:tcMar>
              <w:top w:w="0" w:type="dxa"/>
              <w:left w:w="108" w:type="dxa"/>
              <w:bottom w:w="0" w:type="dxa"/>
              <w:right w:w="108" w:type="dxa"/>
            </w:tcMar>
            <w:vAlign w:val="bottom"/>
            <w:hideMark/>
          </w:tcPr>
          <w:p w14:paraId="4B61CE3D"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748</w:t>
            </w:r>
          </w:p>
        </w:tc>
        <w:tc>
          <w:tcPr>
            <w:tcW w:w="1711" w:type="dxa"/>
            <w:gridSpan w:val="2"/>
            <w:tcBorders>
              <w:top w:val="nil"/>
              <w:left w:val="nil"/>
              <w:bottom w:val="single" w:sz="8" w:space="0" w:color="4BACC6"/>
              <w:right w:val="single" w:sz="8" w:space="0" w:color="4BACC6"/>
            </w:tcBorders>
            <w:shd w:val="clear" w:color="auto" w:fill="DBE5F1" w:themeFill="accent1" w:themeFillTint="33"/>
            <w:noWrap/>
            <w:tcMar>
              <w:top w:w="0" w:type="dxa"/>
              <w:left w:w="108" w:type="dxa"/>
              <w:bottom w:w="0" w:type="dxa"/>
              <w:right w:w="108" w:type="dxa"/>
            </w:tcMar>
            <w:vAlign w:val="center"/>
            <w:hideMark/>
          </w:tcPr>
          <w:p w14:paraId="0231DFD8"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0%</w:t>
            </w:r>
          </w:p>
        </w:tc>
      </w:tr>
      <w:tr w:rsidR="00005551" w14:paraId="6E4382E6" w14:textId="77777777" w:rsidTr="007B01A9">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13ED5B9B" w14:textId="45E601FC"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Plans Written</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13DFF6A5"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561</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1205C74D"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576</w:t>
            </w:r>
          </w:p>
        </w:tc>
        <w:tc>
          <w:tcPr>
            <w:tcW w:w="1711" w:type="dxa"/>
            <w:gridSpan w:val="2"/>
            <w:tcBorders>
              <w:top w:val="nil"/>
              <w:left w:val="nil"/>
              <w:bottom w:val="single" w:sz="8" w:space="0" w:color="4BACC6"/>
              <w:right w:val="single" w:sz="8" w:space="0" w:color="4BACC6"/>
            </w:tcBorders>
            <w:noWrap/>
            <w:tcMar>
              <w:top w:w="0" w:type="dxa"/>
              <w:left w:w="108" w:type="dxa"/>
              <w:bottom w:w="0" w:type="dxa"/>
              <w:right w:w="108" w:type="dxa"/>
            </w:tcMar>
            <w:vAlign w:val="center"/>
            <w:hideMark/>
          </w:tcPr>
          <w:p w14:paraId="02BB80A9"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3%</w:t>
            </w:r>
          </w:p>
        </w:tc>
      </w:tr>
      <w:tr w:rsidR="00005551" w14:paraId="4AD5E9A9" w14:textId="77777777" w:rsidTr="00F95E77">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2F01918B" w14:textId="23E70660"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Eligible + Served</w:t>
            </w:r>
          </w:p>
        </w:tc>
        <w:tc>
          <w:tcPr>
            <w:tcW w:w="1451"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6A393FC2"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2,047</w:t>
            </w:r>
          </w:p>
        </w:tc>
        <w:tc>
          <w:tcPr>
            <w:tcW w:w="1451"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314FF382"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2,035</w:t>
            </w:r>
          </w:p>
        </w:tc>
        <w:tc>
          <w:tcPr>
            <w:tcW w:w="1711" w:type="dxa"/>
            <w:gridSpan w:val="2"/>
            <w:tcBorders>
              <w:top w:val="nil"/>
              <w:left w:val="nil"/>
              <w:bottom w:val="single" w:sz="8" w:space="0" w:color="4BACC6"/>
              <w:right w:val="single" w:sz="8" w:space="0" w:color="4BACC6"/>
            </w:tcBorders>
            <w:shd w:val="clear" w:color="auto" w:fill="DBE5F1" w:themeFill="accent1" w:themeFillTint="33"/>
            <w:noWrap/>
            <w:tcMar>
              <w:top w:w="0" w:type="dxa"/>
              <w:left w:w="108" w:type="dxa"/>
              <w:bottom w:w="0" w:type="dxa"/>
              <w:right w:w="108" w:type="dxa"/>
            </w:tcMar>
            <w:vAlign w:val="center"/>
            <w:hideMark/>
          </w:tcPr>
          <w:p w14:paraId="633D89A2"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-1%</w:t>
            </w:r>
          </w:p>
        </w:tc>
      </w:tr>
      <w:tr w:rsidR="00005551" w14:paraId="46896FE9" w14:textId="77777777" w:rsidTr="007B01A9">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0B71E21F" w14:textId="70EC64F1"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Rehabilitations</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2AFC7E0E"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258</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337C9ACE"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260</w:t>
            </w:r>
          </w:p>
        </w:tc>
        <w:tc>
          <w:tcPr>
            <w:tcW w:w="1711" w:type="dxa"/>
            <w:gridSpan w:val="2"/>
            <w:tcBorders>
              <w:top w:val="nil"/>
              <w:left w:val="nil"/>
              <w:bottom w:val="single" w:sz="8" w:space="0" w:color="4BACC6"/>
              <w:right w:val="single" w:sz="8" w:space="0" w:color="4BACC6"/>
            </w:tcBorders>
            <w:noWrap/>
            <w:tcMar>
              <w:top w:w="0" w:type="dxa"/>
              <w:left w:w="108" w:type="dxa"/>
              <w:bottom w:w="0" w:type="dxa"/>
              <w:right w:w="108" w:type="dxa"/>
            </w:tcMar>
            <w:vAlign w:val="center"/>
            <w:hideMark/>
          </w:tcPr>
          <w:p w14:paraId="4E4BA1C2"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0.8%</w:t>
            </w:r>
          </w:p>
        </w:tc>
      </w:tr>
      <w:tr w:rsidR="00005551" w14:paraId="1D1EF0C3" w14:textId="77777777" w:rsidTr="00F95E77">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21970EB8" w14:textId="37E96A1C"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Average Wage</w:t>
            </w:r>
          </w:p>
        </w:tc>
        <w:tc>
          <w:tcPr>
            <w:tcW w:w="1451"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3B1C70DA" w14:textId="1098980E"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$13.97</w:t>
            </w:r>
          </w:p>
        </w:tc>
        <w:tc>
          <w:tcPr>
            <w:tcW w:w="1451"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4D222406" w14:textId="490E096F"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$15.56</w:t>
            </w:r>
          </w:p>
        </w:tc>
        <w:tc>
          <w:tcPr>
            <w:tcW w:w="1711" w:type="dxa"/>
            <w:gridSpan w:val="2"/>
            <w:tcBorders>
              <w:top w:val="nil"/>
              <w:left w:val="nil"/>
              <w:bottom w:val="single" w:sz="8" w:space="0" w:color="4BACC6"/>
              <w:right w:val="single" w:sz="8" w:space="0" w:color="4BACC6"/>
            </w:tcBorders>
            <w:shd w:val="clear" w:color="auto" w:fill="DBE5F1" w:themeFill="accent1" w:themeFillTint="33"/>
            <w:noWrap/>
            <w:tcMar>
              <w:top w:w="0" w:type="dxa"/>
              <w:left w:w="108" w:type="dxa"/>
              <w:bottom w:w="0" w:type="dxa"/>
              <w:right w:w="108" w:type="dxa"/>
            </w:tcMar>
            <w:vAlign w:val="center"/>
            <w:hideMark/>
          </w:tcPr>
          <w:p w14:paraId="31CCE94D"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11%</w:t>
            </w:r>
          </w:p>
        </w:tc>
      </w:tr>
      <w:tr w:rsidR="00005551" w14:paraId="22B8D879" w14:textId="77777777" w:rsidTr="007B01A9">
        <w:trPr>
          <w:gridBefore w:val="1"/>
          <w:wBefore w:w="10" w:type="dxa"/>
          <w:trHeight w:val="20"/>
        </w:trPr>
        <w:tc>
          <w:tcPr>
            <w:tcW w:w="3647"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47072EBF" w14:textId="3A8CB194"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Average Hours</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79994148"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28.8</w:t>
            </w:r>
          </w:p>
        </w:tc>
        <w:tc>
          <w:tcPr>
            <w:tcW w:w="1451" w:type="dxa"/>
            <w:gridSpan w:val="2"/>
            <w:tcBorders>
              <w:top w:val="nil"/>
              <w:left w:val="nil"/>
              <w:bottom w:val="single" w:sz="8" w:space="0" w:color="5B9BD5"/>
              <w:right w:val="single" w:sz="8" w:space="0" w:color="5B9BD5"/>
            </w:tcBorders>
            <w:noWrap/>
            <w:tcMar>
              <w:top w:w="0" w:type="dxa"/>
              <w:left w:w="108" w:type="dxa"/>
              <w:bottom w:w="0" w:type="dxa"/>
              <w:right w:w="108" w:type="dxa"/>
            </w:tcMar>
            <w:vAlign w:val="center"/>
            <w:hideMark/>
          </w:tcPr>
          <w:p w14:paraId="076A5694" w14:textId="77777777" w:rsidR="00005551" w:rsidRPr="006464DE" w:rsidRDefault="00005551" w:rsidP="007B01A9">
            <w:pPr>
              <w:jc w:val="center"/>
              <w:rPr>
                <w:rFonts w:ascii="Arial" w:hAnsi="Arial" w:cs="Arial"/>
                <w:b/>
                <w:bCs/>
                <w:color w:val="000000"/>
                <w:sz w:val="24"/>
                <w:szCs w:val="24"/>
              </w:rPr>
            </w:pPr>
            <w:r w:rsidRPr="006464DE">
              <w:rPr>
                <w:rFonts w:ascii="Arial" w:hAnsi="Arial" w:cs="Arial"/>
                <w:b/>
                <w:bCs/>
                <w:color w:val="000000"/>
                <w:sz w:val="24"/>
                <w:szCs w:val="24"/>
              </w:rPr>
              <w:t>29.3</w:t>
            </w:r>
          </w:p>
        </w:tc>
        <w:tc>
          <w:tcPr>
            <w:tcW w:w="1711" w:type="dxa"/>
            <w:gridSpan w:val="2"/>
            <w:tcBorders>
              <w:top w:val="nil"/>
              <w:left w:val="nil"/>
              <w:bottom w:val="single" w:sz="8" w:space="0" w:color="4BACC6"/>
              <w:right w:val="single" w:sz="8" w:space="0" w:color="4BACC6"/>
            </w:tcBorders>
            <w:noWrap/>
            <w:tcMar>
              <w:top w:w="0" w:type="dxa"/>
              <w:left w:w="108" w:type="dxa"/>
              <w:bottom w:w="0" w:type="dxa"/>
              <w:right w:w="108" w:type="dxa"/>
            </w:tcMar>
            <w:vAlign w:val="center"/>
            <w:hideMark/>
          </w:tcPr>
          <w:p w14:paraId="15882324" w14:textId="77777777" w:rsidR="00005551" w:rsidRPr="007B01A9" w:rsidRDefault="00005551" w:rsidP="007B01A9">
            <w:pPr>
              <w:jc w:val="center"/>
              <w:rPr>
                <w:rFonts w:ascii="Arial" w:hAnsi="Arial" w:cs="Arial"/>
                <w:b/>
                <w:bCs/>
                <w:color w:val="000000"/>
                <w:sz w:val="24"/>
                <w:szCs w:val="24"/>
              </w:rPr>
            </w:pPr>
            <w:r w:rsidRPr="007B01A9">
              <w:rPr>
                <w:rFonts w:ascii="Arial" w:hAnsi="Arial" w:cs="Arial"/>
                <w:b/>
                <w:bCs/>
                <w:color w:val="000000"/>
                <w:sz w:val="24"/>
                <w:szCs w:val="24"/>
              </w:rPr>
              <w:t>1.7%</w:t>
            </w:r>
          </w:p>
        </w:tc>
      </w:tr>
    </w:tbl>
    <w:p w14:paraId="72418E86" w14:textId="79630758" w:rsidR="006464DE" w:rsidRDefault="006464DE" w:rsidP="004B0715">
      <w:pPr>
        <w:rPr>
          <w:rFonts w:ascii="Arial" w:hAnsi="Arial" w:cs="Arial"/>
          <w:b/>
          <w:bCs/>
          <w:sz w:val="24"/>
          <w:szCs w:val="24"/>
        </w:rPr>
      </w:pPr>
    </w:p>
    <w:p w14:paraId="671DACEF" w14:textId="4B6FDC1D" w:rsidR="00560412" w:rsidRPr="00560412" w:rsidRDefault="00560412" w:rsidP="004B0715">
      <w:pPr>
        <w:rPr>
          <w:rFonts w:ascii="Arial" w:hAnsi="Arial" w:cs="Arial"/>
          <w:sz w:val="24"/>
          <w:szCs w:val="24"/>
        </w:rPr>
      </w:pPr>
      <w:r>
        <w:rPr>
          <w:rFonts w:ascii="Arial" w:hAnsi="Arial" w:cs="Arial"/>
          <w:sz w:val="24"/>
          <w:szCs w:val="24"/>
        </w:rPr>
        <w:t>During reporting period 6/30/2019 through 6/30/2020, eligibility decisions increased by 0%, plans written increased by 3%, the combined eligible and served decreased by 1%, rehabilitations increased by 0.8%, the average wage increased by 11%, and the average hours increased by 1.7%.</w:t>
      </w:r>
    </w:p>
    <w:p w14:paraId="286F81B5" w14:textId="33918FAC" w:rsidR="004B0715" w:rsidRPr="005109C0" w:rsidRDefault="00141273" w:rsidP="004B0715">
      <w:pPr>
        <w:rPr>
          <w:rFonts w:ascii="Arial" w:hAnsi="Arial" w:cs="Arial"/>
          <w:sz w:val="24"/>
          <w:szCs w:val="24"/>
        </w:rPr>
      </w:pPr>
      <w:r>
        <w:rPr>
          <w:rFonts w:ascii="Arial" w:hAnsi="Arial" w:cs="Arial"/>
          <w:b/>
          <w:bCs/>
          <w:sz w:val="24"/>
          <w:szCs w:val="24"/>
        </w:rPr>
        <w:t xml:space="preserve"> </w:t>
      </w:r>
      <w:r w:rsidR="004B0715" w:rsidRPr="005109C0">
        <w:rPr>
          <w:rFonts w:ascii="Arial" w:hAnsi="Arial" w:cs="Arial"/>
          <w:b/>
          <w:bCs/>
          <w:sz w:val="24"/>
          <w:szCs w:val="24"/>
        </w:rPr>
        <w:t>Programmatic Updates</w:t>
      </w:r>
      <w:r w:rsidR="004B0715" w:rsidRPr="005109C0">
        <w:rPr>
          <w:rFonts w:ascii="Arial" w:hAnsi="Arial" w:cs="Arial"/>
          <w:sz w:val="24"/>
          <w:szCs w:val="24"/>
        </w:rPr>
        <w:t>:</w:t>
      </w:r>
    </w:p>
    <w:p w14:paraId="09394888" w14:textId="77777777" w:rsidR="004350CB" w:rsidRPr="004350CB" w:rsidRDefault="004350CB" w:rsidP="004350CB">
      <w:pPr>
        <w:pStyle w:val="ListParagraph"/>
        <w:numPr>
          <w:ilvl w:val="0"/>
          <w:numId w:val="2"/>
        </w:numPr>
        <w:spacing w:after="160" w:line="259" w:lineRule="auto"/>
        <w:rPr>
          <w:rFonts w:ascii="Arial" w:hAnsi="Arial" w:cs="Arial"/>
        </w:rPr>
      </w:pPr>
      <w:r w:rsidRPr="004350CB">
        <w:rPr>
          <w:rFonts w:ascii="Arial" w:hAnsi="Arial" w:cs="Arial"/>
        </w:rPr>
        <w:t xml:space="preserve">OOD BSVI and the Provider Management and Contracts Unit have worked together with Helen Keller National Center to review and approve their Comprehensive Vocational Rehabilitation Program and the M-Power programs for support by OOD. This brings a new level of service options to Ohio’s deafblind population. </w:t>
      </w:r>
    </w:p>
    <w:p w14:paraId="75A04C04" w14:textId="77777777" w:rsidR="004350CB" w:rsidRPr="004350CB" w:rsidRDefault="004350CB" w:rsidP="004350CB">
      <w:pPr>
        <w:pStyle w:val="ListParagraph"/>
        <w:numPr>
          <w:ilvl w:val="1"/>
          <w:numId w:val="2"/>
        </w:numPr>
        <w:spacing w:after="160" w:line="259" w:lineRule="auto"/>
        <w:rPr>
          <w:rFonts w:ascii="Arial" w:hAnsi="Arial" w:cs="Arial"/>
        </w:rPr>
      </w:pPr>
      <w:r w:rsidRPr="004350CB">
        <w:rPr>
          <w:rFonts w:ascii="Arial" w:hAnsi="Arial" w:cs="Arial"/>
        </w:rPr>
        <w:t xml:space="preserve">The comprehensive vocational rehabilitation </w:t>
      </w:r>
      <w:r w:rsidRPr="004350CB">
        <w:rPr>
          <w:rFonts w:ascii="Arial" w:hAnsi="Arial" w:cs="Arial"/>
          <w:spacing w:val="-1"/>
        </w:rPr>
        <w:t>program</w:t>
      </w:r>
      <w:r w:rsidRPr="004350CB">
        <w:rPr>
          <w:rFonts w:ascii="Arial" w:hAnsi="Arial" w:cs="Arial"/>
          <w:spacing w:val="-2"/>
        </w:rPr>
        <w:t xml:space="preserve"> </w:t>
      </w:r>
      <w:r w:rsidRPr="004350CB">
        <w:rPr>
          <w:rFonts w:ascii="Arial" w:hAnsi="Arial" w:cs="Arial"/>
        </w:rPr>
        <w:t>is</w:t>
      </w:r>
      <w:r w:rsidRPr="004350CB">
        <w:rPr>
          <w:rFonts w:ascii="Arial" w:hAnsi="Arial" w:cs="Arial"/>
          <w:spacing w:val="1"/>
        </w:rPr>
        <w:t xml:space="preserve"> </w:t>
      </w:r>
      <w:r w:rsidRPr="004350CB">
        <w:rPr>
          <w:rFonts w:ascii="Arial" w:hAnsi="Arial" w:cs="Arial"/>
          <w:spacing w:val="-1"/>
        </w:rPr>
        <w:t>for</w:t>
      </w:r>
      <w:r w:rsidRPr="004350CB">
        <w:rPr>
          <w:rFonts w:ascii="Arial" w:hAnsi="Arial" w:cs="Arial"/>
          <w:spacing w:val="-2"/>
        </w:rPr>
        <w:t xml:space="preserve"> </w:t>
      </w:r>
      <w:r w:rsidRPr="004350CB">
        <w:rPr>
          <w:rFonts w:ascii="Arial" w:hAnsi="Arial" w:cs="Arial"/>
          <w:spacing w:val="-1"/>
        </w:rPr>
        <w:t xml:space="preserve">adult </w:t>
      </w:r>
      <w:r w:rsidRPr="004350CB">
        <w:rPr>
          <w:rFonts w:ascii="Arial" w:hAnsi="Arial" w:cs="Arial"/>
        </w:rPr>
        <w:t>consumers</w:t>
      </w:r>
      <w:r w:rsidRPr="004350CB">
        <w:rPr>
          <w:rFonts w:ascii="Arial" w:hAnsi="Arial" w:cs="Arial"/>
          <w:spacing w:val="-1"/>
        </w:rPr>
        <w:t xml:space="preserve"> </w:t>
      </w:r>
      <w:r w:rsidRPr="004350CB">
        <w:rPr>
          <w:rFonts w:ascii="Arial" w:hAnsi="Arial" w:cs="Arial"/>
        </w:rPr>
        <w:t>18</w:t>
      </w:r>
      <w:r w:rsidRPr="004350CB">
        <w:rPr>
          <w:rFonts w:ascii="Arial" w:hAnsi="Arial" w:cs="Arial"/>
          <w:spacing w:val="1"/>
        </w:rPr>
        <w:t xml:space="preserve"> </w:t>
      </w:r>
      <w:r w:rsidRPr="004350CB">
        <w:rPr>
          <w:rFonts w:ascii="Arial" w:hAnsi="Arial" w:cs="Arial"/>
          <w:spacing w:val="-1"/>
        </w:rPr>
        <w:t>years</w:t>
      </w:r>
      <w:r w:rsidRPr="004350CB">
        <w:rPr>
          <w:rFonts w:ascii="Arial" w:hAnsi="Arial" w:cs="Arial"/>
          <w:spacing w:val="1"/>
        </w:rPr>
        <w:t xml:space="preserve"> </w:t>
      </w:r>
      <w:r w:rsidRPr="004350CB">
        <w:rPr>
          <w:rFonts w:ascii="Arial" w:hAnsi="Arial" w:cs="Arial"/>
          <w:spacing w:val="-1"/>
        </w:rPr>
        <w:t>of age</w:t>
      </w:r>
      <w:r w:rsidRPr="004350CB">
        <w:rPr>
          <w:rFonts w:ascii="Arial" w:hAnsi="Arial" w:cs="Arial"/>
          <w:spacing w:val="1"/>
        </w:rPr>
        <w:t xml:space="preserve"> </w:t>
      </w:r>
      <w:r w:rsidRPr="004350CB">
        <w:rPr>
          <w:rFonts w:ascii="Arial" w:hAnsi="Arial" w:cs="Arial"/>
        </w:rPr>
        <w:t xml:space="preserve">and </w:t>
      </w:r>
      <w:r w:rsidRPr="004350CB">
        <w:rPr>
          <w:rFonts w:ascii="Arial" w:hAnsi="Arial" w:cs="Arial"/>
          <w:spacing w:val="-1"/>
        </w:rPr>
        <w:t>older</w:t>
      </w:r>
      <w:r w:rsidRPr="004350CB">
        <w:rPr>
          <w:rFonts w:ascii="Arial" w:hAnsi="Arial" w:cs="Arial"/>
          <w:spacing w:val="-2"/>
        </w:rPr>
        <w:t xml:space="preserve"> </w:t>
      </w:r>
      <w:r w:rsidRPr="004350CB">
        <w:rPr>
          <w:rFonts w:ascii="Arial" w:hAnsi="Arial" w:cs="Arial"/>
        </w:rPr>
        <w:t xml:space="preserve">who </w:t>
      </w:r>
      <w:r w:rsidRPr="004350CB">
        <w:rPr>
          <w:rFonts w:ascii="Arial" w:hAnsi="Arial" w:cs="Arial"/>
          <w:spacing w:val="-2"/>
        </w:rPr>
        <w:t>have</w:t>
      </w:r>
      <w:r w:rsidRPr="004350CB">
        <w:rPr>
          <w:rFonts w:ascii="Arial" w:hAnsi="Arial" w:cs="Arial"/>
          <w:spacing w:val="1"/>
        </w:rPr>
        <w:t xml:space="preserve"> </w:t>
      </w:r>
      <w:r w:rsidRPr="004350CB">
        <w:rPr>
          <w:rFonts w:ascii="Arial" w:hAnsi="Arial" w:cs="Arial"/>
        </w:rPr>
        <w:t>a</w:t>
      </w:r>
      <w:r w:rsidRPr="004350CB">
        <w:rPr>
          <w:rFonts w:ascii="Arial" w:hAnsi="Arial" w:cs="Arial"/>
          <w:spacing w:val="1"/>
        </w:rPr>
        <w:t xml:space="preserve"> </w:t>
      </w:r>
      <w:r w:rsidRPr="004350CB">
        <w:rPr>
          <w:rFonts w:ascii="Arial" w:hAnsi="Arial" w:cs="Arial"/>
          <w:spacing w:val="-1"/>
        </w:rPr>
        <w:t>combined</w:t>
      </w:r>
      <w:r w:rsidRPr="004350CB">
        <w:rPr>
          <w:rFonts w:ascii="Arial" w:hAnsi="Arial" w:cs="Arial"/>
        </w:rPr>
        <w:t xml:space="preserve"> </w:t>
      </w:r>
      <w:r w:rsidRPr="004350CB">
        <w:rPr>
          <w:rFonts w:ascii="Arial" w:hAnsi="Arial" w:cs="Arial"/>
          <w:spacing w:val="-1"/>
        </w:rPr>
        <w:t>vision</w:t>
      </w:r>
      <w:r w:rsidRPr="004350CB">
        <w:rPr>
          <w:rFonts w:ascii="Arial" w:hAnsi="Arial" w:cs="Arial"/>
          <w:spacing w:val="44"/>
        </w:rPr>
        <w:t xml:space="preserve"> </w:t>
      </w:r>
      <w:r w:rsidRPr="004350CB">
        <w:rPr>
          <w:rFonts w:ascii="Arial" w:hAnsi="Arial" w:cs="Arial"/>
        </w:rPr>
        <w:t>and</w:t>
      </w:r>
      <w:r w:rsidRPr="004350CB">
        <w:rPr>
          <w:rFonts w:ascii="Arial" w:hAnsi="Arial" w:cs="Arial"/>
          <w:spacing w:val="35"/>
        </w:rPr>
        <w:t xml:space="preserve"> </w:t>
      </w:r>
      <w:r w:rsidRPr="004350CB">
        <w:rPr>
          <w:rFonts w:ascii="Arial" w:hAnsi="Arial" w:cs="Arial"/>
        </w:rPr>
        <w:t>hearing</w:t>
      </w:r>
      <w:r w:rsidRPr="004350CB">
        <w:rPr>
          <w:rFonts w:ascii="Arial" w:hAnsi="Arial" w:cs="Arial"/>
          <w:spacing w:val="34"/>
        </w:rPr>
        <w:t xml:space="preserve"> </w:t>
      </w:r>
      <w:r w:rsidRPr="004350CB">
        <w:rPr>
          <w:rFonts w:ascii="Arial" w:hAnsi="Arial" w:cs="Arial"/>
          <w:spacing w:val="-1"/>
        </w:rPr>
        <w:t>loss</w:t>
      </w:r>
      <w:r w:rsidRPr="004350CB">
        <w:rPr>
          <w:rFonts w:ascii="Arial" w:hAnsi="Arial" w:cs="Arial"/>
          <w:spacing w:val="37"/>
        </w:rPr>
        <w:t xml:space="preserve"> </w:t>
      </w:r>
      <w:r w:rsidRPr="004350CB">
        <w:rPr>
          <w:rFonts w:ascii="Arial" w:hAnsi="Arial" w:cs="Arial"/>
          <w:spacing w:val="-1"/>
        </w:rPr>
        <w:t>and</w:t>
      </w:r>
      <w:r w:rsidRPr="004350CB">
        <w:rPr>
          <w:rFonts w:ascii="Arial" w:hAnsi="Arial" w:cs="Arial"/>
          <w:spacing w:val="33"/>
        </w:rPr>
        <w:t xml:space="preserve"> </w:t>
      </w:r>
      <w:r w:rsidRPr="004350CB">
        <w:rPr>
          <w:rFonts w:ascii="Arial" w:hAnsi="Arial" w:cs="Arial"/>
        </w:rPr>
        <w:t>want</w:t>
      </w:r>
      <w:r w:rsidRPr="004350CB">
        <w:rPr>
          <w:rFonts w:ascii="Arial" w:hAnsi="Arial" w:cs="Arial"/>
          <w:spacing w:val="36"/>
        </w:rPr>
        <w:t xml:space="preserve"> </w:t>
      </w:r>
      <w:r w:rsidRPr="004350CB">
        <w:rPr>
          <w:rFonts w:ascii="Arial" w:hAnsi="Arial" w:cs="Arial"/>
          <w:spacing w:val="-1"/>
        </w:rPr>
        <w:t>to</w:t>
      </w:r>
      <w:r w:rsidRPr="004350CB">
        <w:rPr>
          <w:rFonts w:ascii="Arial" w:hAnsi="Arial" w:cs="Arial"/>
          <w:spacing w:val="36"/>
        </w:rPr>
        <w:t xml:space="preserve"> </w:t>
      </w:r>
      <w:r w:rsidRPr="004350CB">
        <w:rPr>
          <w:rFonts w:ascii="Arial" w:hAnsi="Arial" w:cs="Arial"/>
        </w:rPr>
        <w:t>gain</w:t>
      </w:r>
      <w:r w:rsidRPr="004350CB">
        <w:rPr>
          <w:rFonts w:ascii="Arial" w:hAnsi="Arial" w:cs="Arial"/>
          <w:spacing w:val="32"/>
        </w:rPr>
        <w:t xml:space="preserve"> </w:t>
      </w:r>
      <w:r w:rsidRPr="004350CB">
        <w:rPr>
          <w:rFonts w:ascii="Arial" w:hAnsi="Arial" w:cs="Arial"/>
          <w:spacing w:val="-1"/>
        </w:rPr>
        <w:t>independence</w:t>
      </w:r>
      <w:r w:rsidRPr="004350CB">
        <w:rPr>
          <w:rFonts w:ascii="Arial" w:hAnsi="Arial" w:cs="Arial"/>
          <w:spacing w:val="35"/>
        </w:rPr>
        <w:t xml:space="preserve"> </w:t>
      </w:r>
      <w:r w:rsidRPr="004350CB">
        <w:rPr>
          <w:rFonts w:ascii="Arial" w:hAnsi="Arial" w:cs="Arial"/>
        </w:rPr>
        <w:t>and</w:t>
      </w:r>
      <w:r w:rsidRPr="004350CB">
        <w:rPr>
          <w:rFonts w:ascii="Arial" w:hAnsi="Arial" w:cs="Arial"/>
          <w:spacing w:val="35"/>
        </w:rPr>
        <w:t xml:space="preserve"> </w:t>
      </w:r>
      <w:r w:rsidRPr="004350CB">
        <w:rPr>
          <w:rFonts w:ascii="Arial" w:hAnsi="Arial" w:cs="Arial"/>
          <w:spacing w:val="-1"/>
        </w:rPr>
        <w:t>employability</w:t>
      </w:r>
      <w:r w:rsidRPr="004350CB">
        <w:rPr>
          <w:rFonts w:ascii="Arial" w:hAnsi="Arial" w:cs="Arial"/>
          <w:spacing w:val="29"/>
        </w:rPr>
        <w:t xml:space="preserve"> </w:t>
      </w:r>
      <w:r w:rsidRPr="004350CB">
        <w:rPr>
          <w:rFonts w:ascii="Arial" w:hAnsi="Arial" w:cs="Arial"/>
        </w:rPr>
        <w:t>skills.</w:t>
      </w:r>
      <w:r w:rsidRPr="004350CB">
        <w:rPr>
          <w:rFonts w:ascii="Arial" w:hAnsi="Arial" w:cs="Arial"/>
          <w:spacing w:val="6"/>
        </w:rPr>
        <w:t xml:space="preserve"> </w:t>
      </w:r>
      <w:r w:rsidRPr="004350CB">
        <w:rPr>
          <w:rFonts w:ascii="Arial" w:hAnsi="Arial" w:cs="Arial"/>
          <w:spacing w:val="-1"/>
        </w:rPr>
        <w:t>The</w:t>
      </w:r>
      <w:r w:rsidRPr="004350CB">
        <w:rPr>
          <w:rFonts w:ascii="Arial" w:hAnsi="Arial" w:cs="Arial"/>
          <w:spacing w:val="35"/>
        </w:rPr>
        <w:t xml:space="preserve"> </w:t>
      </w:r>
      <w:r w:rsidRPr="004350CB">
        <w:rPr>
          <w:rFonts w:ascii="Arial" w:hAnsi="Arial" w:cs="Arial"/>
          <w:spacing w:val="-1"/>
        </w:rPr>
        <w:t>program</w:t>
      </w:r>
      <w:r w:rsidRPr="004350CB">
        <w:rPr>
          <w:rFonts w:ascii="Arial" w:hAnsi="Arial" w:cs="Arial"/>
          <w:spacing w:val="59"/>
        </w:rPr>
        <w:t xml:space="preserve"> </w:t>
      </w:r>
      <w:r w:rsidRPr="004350CB">
        <w:rPr>
          <w:rFonts w:ascii="Arial" w:hAnsi="Arial" w:cs="Arial"/>
          <w:spacing w:val="-1"/>
        </w:rPr>
        <w:t>provides</w:t>
      </w:r>
      <w:r w:rsidRPr="004350CB">
        <w:rPr>
          <w:rFonts w:ascii="Arial" w:hAnsi="Arial" w:cs="Arial"/>
          <w:spacing w:val="4"/>
        </w:rPr>
        <w:t xml:space="preserve"> </w:t>
      </w:r>
      <w:r w:rsidRPr="004350CB">
        <w:rPr>
          <w:rFonts w:ascii="Arial" w:hAnsi="Arial" w:cs="Arial"/>
          <w:spacing w:val="-1"/>
        </w:rPr>
        <w:t>individualized</w:t>
      </w:r>
      <w:r w:rsidRPr="004350CB">
        <w:rPr>
          <w:rFonts w:ascii="Arial" w:hAnsi="Arial" w:cs="Arial"/>
          <w:spacing w:val="3"/>
        </w:rPr>
        <w:t xml:space="preserve"> </w:t>
      </w:r>
      <w:r w:rsidRPr="004350CB">
        <w:rPr>
          <w:rFonts w:ascii="Arial" w:hAnsi="Arial" w:cs="Arial"/>
          <w:spacing w:val="-1"/>
        </w:rPr>
        <w:t>training</w:t>
      </w:r>
      <w:r w:rsidRPr="004350CB">
        <w:rPr>
          <w:rFonts w:ascii="Arial" w:hAnsi="Arial" w:cs="Arial"/>
          <w:spacing w:val="3"/>
        </w:rPr>
        <w:t xml:space="preserve"> </w:t>
      </w:r>
      <w:r w:rsidRPr="004350CB">
        <w:rPr>
          <w:rFonts w:ascii="Arial" w:hAnsi="Arial" w:cs="Arial"/>
          <w:spacing w:val="-1"/>
        </w:rPr>
        <w:t>that</w:t>
      </w:r>
      <w:r w:rsidRPr="004350CB">
        <w:rPr>
          <w:rFonts w:ascii="Arial" w:hAnsi="Arial" w:cs="Arial"/>
          <w:spacing w:val="3"/>
        </w:rPr>
        <w:t xml:space="preserve"> </w:t>
      </w:r>
      <w:r w:rsidRPr="004350CB">
        <w:rPr>
          <w:rFonts w:ascii="Arial" w:hAnsi="Arial" w:cs="Arial"/>
          <w:spacing w:val="-1"/>
        </w:rPr>
        <w:t>is</w:t>
      </w:r>
      <w:r w:rsidRPr="004350CB">
        <w:rPr>
          <w:rFonts w:ascii="Arial" w:hAnsi="Arial" w:cs="Arial"/>
          <w:spacing w:val="4"/>
        </w:rPr>
        <w:t xml:space="preserve"> </w:t>
      </w:r>
      <w:r w:rsidRPr="004350CB">
        <w:rPr>
          <w:rFonts w:ascii="Arial" w:hAnsi="Arial" w:cs="Arial"/>
        </w:rPr>
        <w:t>tailored</w:t>
      </w:r>
      <w:r w:rsidRPr="004350CB">
        <w:rPr>
          <w:rFonts w:ascii="Arial" w:hAnsi="Arial" w:cs="Arial"/>
          <w:spacing w:val="1"/>
        </w:rPr>
        <w:t xml:space="preserve"> </w:t>
      </w:r>
      <w:r w:rsidRPr="004350CB">
        <w:rPr>
          <w:rFonts w:ascii="Arial" w:hAnsi="Arial" w:cs="Arial"/>
          <w:spacing w:val="-1"/>
        </w:rPr>
        <w:t>to</w:t>
      </w:r>
      <w:r w:rsidRPr="004350CB">
        <w:rPr>
          <w:rFonts w:ascii="Arial" w:hAnsi="Arial" w:cs="Arial"/>
          <w:spacing w:val="3"/>
        </w:rPr>
        <w:t xml:space="preserve"> </w:t>
      </w:r>
      <w:r w:rsidRPr="004350CB">
        <w:rPr>
          <w:rFonts w:ascii="Arial" w:hAnsi="Arial" w:cs="Arial"/>
        </w:rPr>
        <w:t xml:space="preserve">meet </w:t>
      </w:r>
      <w:r w:rsidRPr="004350CB">
        <w:rPr>
          <w:rFonts w:ascii="Arial" w:hAnsi="Arial" w:cs="Arial"/>
          <w:spacing w:val="-1"/>
        </w:rPr>
        <w:t>the</w:t>
      </w:r>
      <w:r w:rsidRPr="004350CB">
        <w:rPr>
          <w:rFonts w:ascii="Arial" w:hAnsi="Arial" w:cs="Arial"/>
          <w:spacing w:val="4"/>
        </w:rPr>
        <w:t xml:space="preserve"> </w:t>
      </w:r>
      <w:r w:rsidRPr="004350CB">
        <w:rPr>
          <w:rFonts w:ascii="Arial" w:hAnsi="Arial" w:cs="Arial"/>
          <w:spacing w:val="-1"/>
        </w:rPr>
        <w:t>unique</w:t>
      </w:r>
      <w:r w:rsidRPr="004350CB">
        <w:rPr>
          <w:rFonts w:ascii="Arial" w:hAnsi="Arial" w:cs="Arial"/>
          <w:spacing w:val="4"/>
        </w:rPr>
        <w:t xml:space="preserve"> </w:t>
      </w:r>
      <w:r w:rsidRPr="004350CB">
        <w:rPr>
          <w:rFonts w:ascii="Arial" w:hAnsi="Arial" w:cs="Arial"/>
          <w:spacing w:val="-1"/>
        </w:rPr>
        <w:t>cultural</w:t>
      </w:r>
      <w:r w:rsidRPr="004350CB">
        <w:rPr>
          <w:rFonts w:ascii="Arial" w:hAnsi="Arial" w:cs="Arial"/>
          <w:spacing w:val="4"/>
        </w:rPr>
        <w:t xml:space="preserve"> </w:t>
      </w:r>
      <w:r w:rsidRPr="004350CB">
        <w:rPr>
          <w:rFonts w:ascii="Arial" w:hAnsi="Arial" w:cs="Arial"/>
          <w:spacing w:val="-1"/>
        </w:rPr>
        <w:t>and</w:t>
      </w:r>
      <w:r w:rsidRPr="004350CB">
        <w:rPr>
          <w:rFonts w:ascii="Arial" w:hAnsi="Arial" w:cs="Arial"/>
          <w:spacing w:val="66"/>
        </w:rPr>
        <w:t xml:space="preserve"> </w:t>
      </w:r>
      <w:r w:rsidRPr="004350CB">
        <w:rPr>
          <w:rFonts w:ascii="Arial" w:hAnsi="Arial" w:cs="Arial"/>
          <w:spacing w:val="-1"/>
        </w:rPr>
        <w:t>communication</w:t>
      </w:r>
      <w:r w:rsidRPr="004350CB">
        <w:rPr>
          <w:rFonts w:ascii="Arial" w:hAnsi="Arial" w:cs="Arial"/>
          <w:spacing w:val="-12"/>
        </w:rPr>
        <w:t xml:space="preserve"> </w:t>
      </w:r>
      <w:r w:rsidRPr="004350CB">
        <w:rPr>
          <w:rFonts w:ascii="Arial" w:hAnsi="Arial" w:cs="Arial"/>
          <w:spacing w:val="-1"/>
        </w:rPr>
        <w:t>needs</w:t>
      </w:r>
      <w:r w:rsidRPr="004350CB">
        <w:rPr>
          <w:rFonts w:ascii="Arial" w:hAnsi="Arial" w:cs="Arial"/>
          <w:spacing w:val="-11"/>
        </w:rPr>
        <w:t xml:space="preserve"> </w:t>
      </w:r>
      <w:r w:rsidRPr="004350CB">
        <w:rPr>
          <w:rFonts w:ascii="Arial" w:hAnsi="Arial" w:cs="Arial"/>
          <w:spacing w:val="-1"/>
        </w:rPr>
        <w:t>of</w:t>
      </w:r>
      <w:r w:rsidRPr="004350CB">
        <w:rPr>
          <w:rFonts w:ascii="Arial" w:hAnsi="Arial" w:cs="Arial"/>
          <w:spacing w:val="-13"/>
        </w:rPr>
        <w:t xml:space="preserve"> </w:t>
      </w:r>
      <w:r w:rsidRPr="004350CB">
        <w:rPr>
          <w:rFonts w:ascii="Arial" w:hAnsi="Arial" w:cs="Arial"/>
        </w:rPr>
        <w:t>each</w:t>
      </w:r>
      <w:r w:rsidRPr="004350CB">
        <w:rPr>
          <w:rFonts w:ascii="Arial" w:hAnsi="Arial" w:cs="Arial"/>
          <w:spacing w:val="-12"/>
        </w:rPr>
        <w:t xml:space="preserve"> </w:t>
      </w:r>
      <w:r w:rsidRPr="004350CB">
        <w:rPr>
          <w:rFonts w:ascii="Arial" w:hAnsi="Arial" w:cs="Arial"/>
          <w:spacing w:val="-1"/>
        </w:rPr>
        <w:t>student.</w:t>
      </w:r>
      <w:r w:rsidRPr="004350CB">
        <w:rPr>
          <w:rFonts w:ascii="Arial" w:hAnsi="Arial" w:cs="Arial"/>
          <w:spacing w:val="43"/>
        </w:rPr>
        <w:t xml:space="preserve"> </w:t>
      </w:r>
      <w:r w:rsidRPr="004350CB">
        <w:rPr>
          <w:rFonts w:ascii="Arial" w:hAnsi="Arial" w:cs="Arial"/>
          <w:spacing w:val="-1"/>
        </w:rPr>
        <w:t>HKNC’s</w:t>
      </w:r>
      <w:r w:rsidRPr="004350CB">
        <w:rPr>
          <w:rFonts w:ascii="Arial" w:hAnsi="Arial" w:cs="Arial"/>
          <w:spacing w:val="-11"/>
        </w:rPr>
        <w:t xml:space="preserve"> </w:t>
      </w:r>
      <w:r w:rsidRPr="004350CB">
        <w:rPr>
          <w:rFonts w:ascii="Arial" w:hAnsi="Arial" w:cs="Arial"/>
          <w:spacing w:val="-1"/>
        </w:rPr>
        <w:t>person-centered</w:t>
      </w:r>
      <w:r w:rsidRPr="004350CB">
        <w:rPr>
          <w:rFonts w:ascii="Arial" w:hAnsi="Arial" w:cs="Arial"/>
          <w:spacing w:val="-12"/>
        </w:rPr>
        <w:t xml:space="preserve"> </w:t>
      </w:r>
      <w:r w:rsidRPr="004350CB">
        <w:rPr>
          <w:rFonts w:ascii="Arial" w:hAnsi="Arial" w:cs="Arial"/>
          <w:spacing w:val="-1"/>
        </w:rPr>
        <w:t>training</w:t>
      </w:r>
      <w:r w:rsidRPr="004350CB">
        <w:rPr>
          <w:rFonts w:ascii="Arial" w:hAnsi="Arial" w:cs="Arial"/>
          <w:spacing w:val="-12"/>
        </w:rPr>
        <w:t xml:space="preserve"> </w:t>
      </w:r>
      <w:r w:rsidRPr="004350CB">
        <w:rPr>
          <w:rFonts w:ascii="Arial" w:hAnsi="Arial" w:cs="Arial"/>
        </w:rPr>
        <w:t>approach</w:t>
      </w:r>
      <w:r w:rsidRPr="004350CB">
        <w:rPr>
          <w:rFonts w:ascii="Arial" w:hAnsi="Arial" w:cs="Arial"/>
          <w:spacing w:val="-15"/>
        </w:rPr>
        <w:t xml:space="preserve"> </w:t>
      </w:r>
      <w:r w:rsidRPr="004350CB">
        <w:rPr>
          <w:rFonts w:ascii="Arial" w:hAnsi="Arial" w:cs="Arial"/>
          <w:spacing w:val="-1"/>
        </w:rPr>
        <w:t>includes</w:t>
      </w:r>
      <w:r w:rsidRPr="004350CB">
        <w:rPr>
          <w:rFonts w:ascii="Arial" w:hAnsi="Arial" w:cs="Arial"/>
          <w:spacing w:val="73"/>
        </w:rPr>
        <w:t xml:space="preserve"> </w:t>
      </w:r>
      <w:r w:rsidRPr="004350CB">
        <w:rPr>
          <w:rFonts w:ascii="Arial" w:hAnsi="Arial" w:cs="Arial"/>
          <w:spacing w:val="-3"/>
        </w:rPr>
        <w:t>five</w:t>
      </w:r>
      <w:r w:rsidRPr="004350CB">
        <w:rPr>
          <w:rFonts w:ascii="Arial" w:hAnsi="Arial" w:cs="Arial"/>
          <w:spacing w:val="1"/>
        </w:rPr>
        <w:t xml:space="preserve"> </w:t>
      </w:r>
      <w:r w:rsidRPr="004350CB">
        <w:rPr>
          <w:rFonts w:ascii="Arial" w:hAnsi="Arial" w:cs="Arial"/>
        </w:rPr>
        <w:t>major</w:t>
      </w:r>
      <w:r w:rsidRPr="004350CB">
        <w:rPr>
          <w:rFonts w:ascii="Arial" w:hAnsi="Arial" w:cs="Arial"/>
          <w:spacing w:val="5"/>
        </w:rPr>
        <w:t xml:space="preserve"> </w:t>
      </w:r>
      <w:r w:rsidRPr="004350CB">
        <w:rPr>
          <w:rFonts w:ascii="Arial" w:hAnsi="Arial" w:cs="Arial"/>
          <w:spacing w:val="-1"/>
        </w:rPr>
        <w:t>areas:</w:t>
      </w:r>
      <w:r w:rsidRPr="004350CB">
        <w:rPr>
          <w:rFonts w:ascii="Arial" w:hAnsi="Arial" w:cs="Arial"/>
          <w:spacing w:val="17"/>
        </w:rPr>
        <w:t xml:space="preserve"> </w:t>
      </w:r>
      <w:r w:rsidRPr="004350CB">
        <w:rPr>
          <w:rFonts w:ascii="Arial" w:hAnsi="Arial" w:cs="Arial"/>
          <w:spacing w:val="-1"/>
        </w:rPr>
        <w:t>orientation</w:t>
      </w:r>
      <w:r w:rsidRPr="004350CB">
        <w:rPr>
          <w:rFonts w:ascii="Arial" w:hAnsi="Arial" w:cs="Arial"/>
          <w:spacing w:val="17"/>
        </w:rPr>
        <w:t xml:space="preserve"> </w:t>
      </w:r>
      <w:r w:rsidRPr="004350CB">
        <w:rPr>
          <w:rFonts w:ascii="Arial" w:hAnsi="Arial" w:cs="Arial"/>
          <w:spacing w:val="-1"/>
        </w:rPr>
        <w:t>and</w:t>
      </w:r>
      <w:r w:rsidRPr="004350CB">
        <w:rPr>
          <w:rFonts w:ascii="Arial" w:hAnsi="Arial" w:cs="Arial"/>
          <w:spacing w:val="17"/>
        </w:rPr>
        <w:t xml:space="preserve"> </w:t>
      </w:r>
      <w:r w:rsidRPr="004350CB">
        <w:rPr>
          <w:rFonts w:ascii="Arial" w:hAnsi="Arial" w:cs="Arial"/>
          <w:spacing w:val="-1"/>
        </w:rPr>
        <w:t>mobility,</w:t>
      </w:r>
      <w:r w:rsidRPr="004350CB">
        <w:rPr>
          <w:rFonts w:ascii="Arial" w:hAnsi="Arial" w:cs="Arial"/>
          <w:spacing w:val="17"/>
        </w:rPr>
        <w:t xml:space="preserve"> </w:t>
      </w:r>
      <w:r w:rsidRPr="004350CB">
        <w:rPr>
          <w:rFonts w:ascii="Arial" w:hAnsi="Arial" w:cs="Arial"/>
          <w:spacing w:val="-1"/>
        </w:rPr>
        <w:t>technology,</w:t>
      </w:r>
      <w:r w:rsidRPr="004350CB">
        <w:rPr>
          <w:rFonts w:ascii="Arial" w:hAnsi="Arial" w:cs="Arial"/>
          <w:spacing w:val="17"/>
        </w:rPr>
        <w:t xml:space="preserve"> </w:t>
      </w:r>
      <w:r w:rsidRPr="004350CB">
        <w:rPr>
          <w:rFonts w:ascii="Arial" w:hAnsi="Arial" w:cs="Arial"/>
          <w:spacing w:val="-1"/>
        </w:rPr>
        <w:t>independent</w:t>
      </w:r>
      <w:r w:rsidRPr="004350CB">
        <w:rPr>
          <w:rFonts w:ascii="Arial" w:hAnsi="Arial" w:cs="Arial"/>
          <w:spacing w:val="17"/>
        </w:rPr>
        <w:t xml:space="preserve"> </w:t>
      </w:r>
      <w:r w:rsidRPr="004350CB">
        <w:rPr>
          <w:rFonts w:ascii="Arial" w:hAnsi="Arial" w:cs="Arial"/>
          <w:spacing w:val="-1"/>
        </w:rPr>
        <w:t>living,</w:t>
      </w:r>
      <w:r w:rsidRPr="004350CB">
        <w:rPr>
          <w:rFonts w:ascii="Arial" w:hAnsi="Arial" w:cs="Arial"/>
          <w:spacing w:val="17"/>
        </w:rPr>
        <w:t xml:space="preserve"> </w:t>
      </w:r>
      <w:r w:rsidRPr="004350CB">
        <w:rPr>
          <w:rFonts w:ascii="Arial" w:hAnsi="Arial" w:cs="Arial"/>
          <w:spacing w:val="-1"/>
        </w:rPr>
        <w:t>communication,</w:t>
      </w:r>
      <w:r w:rsidRPr="004350CB">
        <w:rPr>
          <w:rFonts w:ascii="Arial" w:hAnsi="Arial" w:cs="Arial"/>
          <w:spacing w:val="27"/>
        </w:rPr>
        <w:t xml:space="preserve"> </w:t>
      </w:r>
      <w:r w:rsidRPr="004350CB">
        <w:rPr>
          <w:rFonts w:ascii="Arial" w:hAnsi="Arial" w:cs="Arial"/>
          <w:spacing w:val="-1"/>
        </w:rPr>
        <w:t>and</w:t>
      </w:r>
      <w:r w:rsidRPr="004350CB">
        <w:rPr>
          <w:rFonts w:ascii="Arial" w:hAnsi="Arial" w:cs="Arial"/>
          <w:spacing w:val="33"/>
        </w:rPr>
        <w:t xml:space="preserve"> </w:t>
      </w:r>
      <w:r w:rsidRPr="004350CB">
        <w:rPr>
          <w:rFonts w:ascii="Arial" w:hAnsi="Arial" w:cs="Arial"/>
          <w:spacing w:val="-1"/>
        </w:rPr>
        <w:t>vocational</w:t>
      </w:r>
      <w:r w:rsidRPr="004350CB">
        <w:rPr>
          <w:rFonts w:ascii="Arial" w:hAnsi="Arial" w:cs="Arial"/>
          <w:spacing w:val="29"/>
        </w:rPr>
        <w:t xml:space="preserve"> </w:t>
      </w:r>
      <w:r w:rsidRPr="004350CB">
        <w:rPr>
          <w:rFonts w:ascii="Arial" w:hAnsi="Arial" w:cs="Arial"/>
          <w:spacing w:val="-1"/>
        </w:rPr>
        <w:t>exploration</w:t>
      </w:r>
      <w:r w:rsidRPr="004350CB">
        <w:rPr>
          <w:rFonts w:ascii="Arial" w:hAnsi="Arial" w:cs="Arial"/>
          <w:spacing w:val="33"/>
        </w:rPr>
        <w:t xml:space="preserve"> </w:t>
      </w:r>
      <w:r w:rsidRPr="004350CB">
        <w:rPr>
          <w:rFonts w:ascii="Arial" w:hAnsi="Arial" w:cs="Arial"/>
          <w:spacing w:val="-1"/>
        </w:rPr>
        <w:t>and</w:t>
      </w:r>
      <w:r w:rsidRPr="004350CB">
        <w:rPr>
          <w:rFonts w:ascii="Arial" w:hAnsi="Arial" w:cs="Arial"/>
          <w:spacing w:val="33"/>
        </w:rPr>
        <w:t xml:space="preserve"> </w:t>
      </w:r>
      <w:r w:rsidRPr="004350CB">
        <w:rPr>
          <w:rFonts w:ascii="Arial" w:hAnsi="Arial" w:cs="Arial"/>
          <w:spacing w:val="-1"/>
        </w:rPr>
        <w:t>training.</w:t>
      </w:r>
    </w:p>
    <w:p w14:paraId="219121A7" w14:textId="030DD487" w:rsidR="004350CB" w:rsidRDefault="004350CB" w:rsidP="004350CB">
      <w:pPr>
        <w:pStyle w:val="ListParagraph"/>
        <w:numPr>
          <w:ilvl w:val="1"/>
          <w:numId w:val="2"/>
        </w:numPr>
        <w:spacing w:after="160" w:line="259" w:lineRule="auto"/>
        <w:rPr>
          <w:rFonts w:ascii="Arial" w:hAnsi="Arial" w:cs="Arial"/>
        </w:rPr>
      </w:pPr>
      <w:r w:rsidRPr="004350CB">
        <w:rPr>
          <w:rFonts w:ascii="Arial" w:hAnsi="Arial" w:cs="Arial"/>
          <w:spacing w:val="-1"/>
        </w:rPr>
        <w:t xml:space="preserve">The M-power program is a </w:t>
      </w:r>
      <w:r w:rsidRPr="004350CB">
        <w:rPr>
          <w:rFonts w:ascii="Arial" w:hAnsi="Arial" w:cs="Arial"/>
          <w:spacing w:val="-3"/>
        </w:rPr>
        <w:t>two-week</w:t>
      </w:r>
      <w:r w:rsidRPr="004350CB">
        <w:rPr>
          <w:rFonts w:ascii="Arial" w:hAnsi="Arial" w:cs="Arial"/>
          <w:spacing w:val="44"/>
        </w:rPr>
        <w:t xml:space="preserve"> </w:t>
      </w:r>
      <w:r w:rsidRPr="004350CB">
        <w:rPr>
          <w:rFonts w:ascii="Arial" w:hAnsi="Arial" w:cs="Arial"/>
          <w:spacing w:val="-1"/>
        </w:rPr>
        <w:t>summer</w:t>
      </w:r>
      <w:r w:rsidRPr="004350CB">
        <w:rPr>
          <w:rFonts w:ascii="Arial" w:hAnsi="Arial" w:cs="Arial"/>
          <w:spacing w:val="44"/>
        </w:rPr>
        <w:t xml:space="preserve"> </w:t>
      </w:r>
      <w:r w:rsidRPr="004350CB">
        <w:rPr>
          <w:rFonts w:ascii="Arial" w:hAnsi="Arial" w:cs="Arial"/>
          <w:spacing w:val="-1"/>
        </w:rPr>
        <w:t>program</w:t>
      </w:r>
      <w:r w:rsidRPr="004350CB">
        <w:rPr>
          <w:rFonts w:ascii="Arial" w:hAnsi="Arial" w:cs="Arial"/>
          <w:spacing w:val="44"/>
        </w:rPr>
        <w:t xml:space="preserve"> </w:t>
      </w:r>
      <w:r w:rsidRPr="004350CB">
        <w:rPr>
          <w:rFonts w:ascii="Arial" w:hAnsi="Arial" w:cs="Arial"/>
          <w:spacing w:val="-1"/>
        </w:rPr>
        <w:t>for</w:t>
      </w:r>
      <w:r w:rsidRPr="004350CB">
        <w:rPr>
          <w:rFonts w:ascii="Arial" w:hAnsi="Arial" w:cs="Arial"/>
          <w:spacing w:val="43"/>
        </w:rPr>
        <w:t xml:space="preserve"> </w:t>
      </w:r>
      <w:r w:rsidRPr="004350CB">
        <w:rPr>
          <w:rFonts w:ascii="Arial" w:hAnsi="Arial" w:cs="Arial"/>
          <w:spacing w:val="-1"/>
        </w:rPr>
        <w:t>young</w:t>
      </w:r>
      <w:r w:rsidRPr="004350CB">
        <w:rPr>
          <w:rFonts w:ascii="Arial" w:hAnsi="Arial" w:cs="Arial"/>
          <w:spacing w:val="44"/>
        </w:rPr>
        <w:t xml:space="preserve"> </w:t>
      </w:r>
      <w:r w:rsidRPr="004350CB">
        <w:rPr>
          <w:rFonts w:ascii="Arial" w:hAnsi="Arial" w:cs="Arial"/>
          <w:spacing w:val="-1"/>
        </w:rPr>
        <w:t>adults,</w:t>
      </w:r>
      <w:r w:rsidRPr="004350CB">
        <w:rPr>
          <w:rFonts w:ascii="Arial" w:hAnsi="Arial" w:cs="Arial"/>
          <w:spacing w:val="29"/>
        </w:rPr>
        <w:t xml:space="preserve"> </w:t>
      </w:r>
      <w:r w:rsidRPr="004350CB">
        <w:rPr>
          <w:rFonts w:ascii="Arial" w:hAnsi="Arial" w:cs="Arial"/>
        </w:rPr>
        <w:t>ages</w:t>
      </w:r>
      <w:r w:rsidRPr="004350CB">
        <w:rPr>
          <w:rFonts w:ascii="Arial" w:hAnsi="Arial" w:cs="Arial"/>
          <w:spacing w:val="45"/>
        </w:rPr>
        <w:t xml:space="preserve"> </w:t>
      </w:r>
      <w:r w:rsidRPr="004350CB">
        <w:rPr>
          <w:rFonts w:ascii="Arial" w:hAnsi="Arial" w:cs="Arial"/>
        </w:rPr>
        <w:t>16</w:t>
      </w:r>
      <w:r w:rsidRPr="004350CB">
        <w:rPr>
          <w:rFonts w:ascii="Arial" w:hAnsi="Arial" w:cs="Arial"/>
          <w:spacing w:val="44"/>
        </w:rPr>
        <w:t xml:space="preserve"> </w:t>
      </w:r>
      <w:r w:rsidRPr="004350CB">
        <w:rPr>
          <w:rFonts w:ascii="Arial" w:hAnsi="Arial" w:cs="Arial"/>
        </w:rPr>
        <w:t>to</w:t>
      </w:r>
      <w:r w:rsidRPr="004350CB">
        <w:rPr>
          <w:rFonts w:ascii="Arial" w:hAnsi="Arial" w:cs="Arial"/>
          <w:spacing w:val="45"/>
        </w:rPr>
        <w:t xml:space="preserve"> </w:t>
      </w:r>
      <w:r w:rsidRPr="004350CB">
        <w:rPr>
          <w:rFonts w:ascii="Arial" w:hAnsi="Arial" w:cs="Arial"/>
        </w:rPr>
        <w:t>23.</w:t>
      </w:r>
      <w:r w:rsidRPr="004350CB">
        <w:rPr>
          <w:rFonts w:ascii="Arial" w:hAnsi="Arial" w:cs="Arial"/>
          <w:spacing w:val="29"/>
        </w:rPr>
        <w:t xml:space="preserve"> </w:t>
      </w:r>
      <w:r w:rsidRPr="004350CB">
        <w:rPr>
          <w:rFonts w:ascii="Arial" w:hAnsi="Arial" w:cs="Arial"/>
        </w:rPr>
        <w:t>This</w:t>
      </w:r>
      <w:r w:rsidRPr="004350CB">
        <w:rPr>
          <w:rFonts w:ascii="Arial" w:hAnsi="Arial" w:cs="Arial"/>
          <w:spacing w:val="60"/>
        </w:rPr>
        <w:t xml:space="preserve"> </w:t>
      </w:r>
      <w:r w:rsidRPr="004350CB">
        <w:rPr>
          <w:rFonts w:ascii="Arial" w:hAnsi="Arial" w:cs="Arial"/>
        </w:rPr>
        <w:t>training</w:t>
      </w:r>
      <w:r w:rsidRPr="004350CB">
        <w:rPr>
          <w:rFonts w:ascii="Arial" w:hAnsi="Arial" w:cs="Arial"/>
          <w:spacing w:val="56"/>
        </w:rPr>
        <w:t xml:space="preserve"> </w:t>
      </w:r>
      <w:r w:rsidRPr="004350CB">
        <w:rPr>
          <w:rFonts w:ascii="Arial" w:hAnsi="Arial" w:cs="Arial"/>
        </w:rPr>
        <w:t>is</w:t>
      </w:r>
      <w:r w:rsidRPr="004350CB">
        <w:rPr>
          <w:rFonts w:ascii="Arial" w:hAnsi="Arial" w:cs="Arial"/>
          <w:spacing w:val="56"/>
        </w:rPr>
        <w:t xml:space="preserve"> </w:t>
      </w:r>
      <w:r w:rsidRPr="004350CB">
        <w:rPr>
          <w:rFonts w:ascii="Arial" w:hAnsi="Arial" w:cs="Arial"/>
        </w:rPr>
        <w:t>conducted</w:t>
      </w:r>
      <w:r w:rsidRPr="004350CB">
        <w:rPr>
          <w:rFonts w:ascii="Arial" w:hAnsi="Arial" w:cs="Arial"/>
          <w:spacing w:val="55"/>
        </w:rPr>
        <w:t xml:space="preserve"> </w:t>
      </w:r>
      <w:r w:rsidRPr="004350CB">
        <w:rPr>
          <w:rFonts w:ascii="Arial" w:hAnsi="Arial" w:cs="Arial"/>
        </w:rPr>
        <w:t>by</w:t>
      </w:r>
      <w:r w:rsidRPr="004350CB">
        <w:rPr>
          <w:rFonts w:ascii="Arial" w:hAnsi="Arial" w:cs="Arial"/>
          <w:spacing w:val="56"/>
        </w:rPr>
        <w:t xml:space="preserve"> </w:t>
      </w:r>
      <w:r w:rsidRPr="004350CB">
        <w:rPr>
          <w:rFonts w:ascii="Arial" w:hAnsi="Arial" w:cs="Arial"/>
        </w:rPr>
        <w:t>a</w:t>
      </w:r>
      <w:r w:rsidRPr="004350CB">
        <w:rPr>
          <w:rFonts w:ascii="Arial" w:hAnsi="Arial" w:cs="Arial"/>
          <w:spacing w:val="56"/>
        </w:rPr>
        <w:t xml:space="preserve"> </w:t>
      </w:r>
      <w:r w:rsidRPr="004350CB">
        <w:rPr>
          <w:rFonts w:ascii="Arial" w:hAnsi="Arial" w:cs="Arial"/>
        </w:rPr>
        <w:t>team</w:t>
      </w:r>
      <w:r w:rsidRPr="004350CB">
        <w:rPr>
          <w:rFonts w:ascii="Arial" w:hAnsi="Arial" w:cs="Arial"/>
          <w:spacing w:val="56"/>
        </w:rPr>
        <w:t xml:space="preserve"> </w:t>
      </w:r>
      <w:r w:rsidRPr="004350CB">
        <w:rPr>
          <w:rFonts w:ascii="Arial" w:hAnsi="Arial" w:cs="Arial"/>
        </w:rPr>
        <w:t>of</w:t>
      </w:r>
      <w:r w:rsidRPr="004350CB">
        <w:rPr>
          <w:rFonts w:ascii="Arial" w:hAnsi="Arial" w:cs="Arial"/>
          <w:spacing w:val="55"/>
        </w:rPr>
        <w:t xml:space="preserve"> </w:t>
      </w:r>
      <w:r w:rsidRPr="004350CB">
        <w:rPr>
          <w:rFonts w:ascii="Arial" w:hAnsi="Arial" w:cs="Arial"/>
        </w:rPr>
        <w:t>experts</w:t>
      </w:r>
      <w:r w:rsidRPr="004350CB">
        <w:rPr>
          <w:rFonts w:ascii="Arial" w:hAnsi="Arial" w:cs="Arial"/>
          <w:spacing w:val="56"/>
        </w:rPr>
        <w:t xml:space="preserve"> </w:t>
      </w:r>
      <w:r w:rsidRPr="004350CB">
        <w:rPr>
          <w:rFonts w:ascii="Arial" w:hAnsi="Arial" w:cs="Arial"/>
        </w:rPr>
        <w:t>–</w:t>
      </w:r>
      <w:r w:rsidRPr="004350CB">
        <w:rPr>
          <w:rFonts w:ascii="Arial" w:hAnsi="Arial" w:cs="Arial"/>
          <w:spacing w:val="45"/>
        </w:rPr>
        <w:t xml:space="preserve"> </w:t>
      </w:r>
      <w:r w:rsidRPr="004350CB">
        <w:rPr>
          <w:rFonts w:ascii="Arial" w:hAnsi="Arial" w:cs="Arial"/>
          <w:spacing w:val="-1"/>
        </w:rPr>
        <w:t>including</w:t>
      </w:r>
      <w:r w:rsidRPr="004350CB">
        <w:rPr>
          <w:rFonts w:ascii="Arial" w:hAnsi="Arial" w:cs="Arial"/>
          <w:spacing w:val="54"/>
        </w:rPr>
        <w:t xml:space="preserve"> </w:t>
      </w:r>
      <w:r w:rsidRPr="004350CB">
        <w:rPr>
          <w:rFonts w:ascii="Arial" w:hAnsi="Arial" w:cs="Arial"/>
          <w:spacing w:val="-1"/>
        </w:rPr>
        <w:t>deaf-blind</w:t>
      </w:r>
      <w:r w:rsidRPr="004350CB">
        <w:rPr>
          <w:rFonts w:ascii="Arial" w:hAnsi="Arial" w:cs="Arial"/>
          <w:spacing w:val="55"/>
        </w:rPr>
        <w:t xml:space="preserve"> </w:t>
      </w:r>
      <w:r w:rsidRPr="004350CB">
        <w:rPr>
          <w:rFonts w:ascii="Arial" w:hAnsi="Arial" w:cs="Arial"/>
          <w:spacing w:val="-1"/>
        </w:rPr>
        <w:t>facilitators</w:t>
      </w:r>
      <w:r w:rsidRPr="004350CB">
        <w:rPr>
          <w:rFonts w:ascii="Arial" w:hAnsi="Arial" w:cs="Arial"/>
          <w:spacing w:val="55"/>
        </w:rPr>
        <w:t xml:space="preserve"> </w:t>
      </w:r>
      <w:r w:rsidRPr="004350CB">
        <w:rPr>
          <w:rFonts w:ascii="Arial" w:hAnsi="Arial" w:cs="Arial"/>
          <w:spacing w:val="-1"/>
        </w:rPr>
        <w:t>and</w:t>
      </w:r>
      <w:r w:rsidRPr="004350CB">
        <w:rPr>
          <w:rFonts w:ascii="Arial" w:hAnsi="Arial" w:cs="Arial"/>
          <w:spacing w:val="24"/>
        </w:rPr>
        <w:t xml:space="preserve"> </w:t>
      </w:r>
      <w:r w:rsidRPr="004350CB">
        <w:rPr>
          <w:rFonts w:ascii="Arial" w:hAnsi="Arial" w:cs="Arial"/>
          <w:spacing w:val="-1"/>
        </w:rPr>
        <w:t>mentors</w:t>
      </w:r>
      <w:r w:rsidRPr="004350CB">
        <w:rPr>
          <w:rFonts w:ascii="Arial" w:hAnsi="Arial" w:cs="Arial"/>
          <w:spacing w:val="15"/>
        </w:rPr>
        <w:t xml:space="preserve">. </w:t>
      </w:r>
      <w:r w:rsidRPr="004350CB">
        <w:rPr>
          <w:rFonts w:ascii="Arial" w:hAnsi="Arial" w:cs="Arial"/>
          <w:spacing w:val="-1"/>
        </w:rPr>
        <w:t>The</w:t>
      </w:r>
      <w:r w:rsidRPr="004350CB">
        <w:rPr>
          <w:rFonts w:ascii="Arial" w:hAnsi="Arial" w:cs="Arial"/>
          <w:spacing w:val="6"/>
        </w:rPr>
        <w:t xml:space="preserve"> </w:t>
      </w:r>
      <w:r w:rsidRPr="004350CB">
        <w:rPr>
          <w:rFonts w:ascii="Arial" w:hAnsi="Arial" w:cs="Arial"/>
          <w:spacing w:val="-1"/>
        </w:rPr>
        <w:t>program</w:t>
      </w:r>
      <w:r w:rsidRPr="004350CB">
        <w:rPr>
          <w:rFonts w:ascii="Arial" w:hAnsi="Arial" w:cs="Arial"/>
          <w:spacing w:val="6"/>
        </w:rPr>
        <w:t xml:space="preserve"> </w:t>
      </w:r>
      <w:r w:rsidRPr="004350CB">
        <w:rPr>
          <w:rFonts w:ascii="Arial" w:hAnsi="Arial" w:cs="Arial"/>
          <w:spacing w:val="-1"/>
        </w:rPr>
        <w:t>is</w:t>
      </w:r>
      <w:r w:rsidRPr="004350CB">
        <w:rPr>
          <w:rFonts w:ascii="Arial" w:hAnsi="Arial" w:cs="Arial"/>
          <w:spacing w:val="22"/>
        </w:rPr>
        <w:t xml:space="preserve"> </w:t>
      </w:r>
      <w:r w:rsidRPr="004350CB">
        <w:rPr>
          <w:rFonts w:ascii="Arial" w:hAnsi="Arial" w:cs="Arial"/>
          <w:spacing w:val="-1"/>
        </w:rPr>
        <w:t>designed</w:t>
      </w:r>
      <w:r w:rsidRPr="004350CB">
        <w:rPr>
          <w:rFonts w:ascii="Arial" w:hAnsi="Arial" w:cs="Arial"/>
          <w:spacing w:val="4"/>
        </w:rPr>
        <w:t xml:space="preserve"> </w:t>
      </w:r>
      <w:r w:rsidRPr="004350CB">
        <w:rPr>
          <w:rFonts w:ascii="Arial" w:hAnsi="Arial" w:cs="Arial"/>
          <w:spacing w:val="-1"/>
        </w:rPr>
        <w:t>to</w:t>
      </w:r>
      <w:r w:rsidRPr="004350CB">
        <w:rPr>
          <w:rFonts w:ascii="Arial" w:hAnsi="Arial" w:cs="Arial"/>
          <w:spacing w:val="4"/>
        </w:rPr>
        <w:t xml:space="preserve"> </w:t>
      </w:r>
      <w:r w:rsidRPr="004350CB">
        <w:rPr>
          <w:rFonts w:ascii="Arial" w:hAnsi="Arial" w:cs="Arial"/>
          <w:spacing w:val="-1"/>
        </w:rPr>
        <w:t>assist</w:t>
      </w:r>
      <w:r w:rsidRPr="004350CB">
        <w:rPr>
          <w:rFonts w:ascii="Arial" w:hAnsi="Arial" w:cs="Arial"/>
          <w:spacing w:val="4"/>
        </w:rPr>
        <w:t xml:space="preserve"> </w:t>
      </w:r>
      <w:r w:rsidRPr="004350CB">
        <w:rPr>
          <w:rFonts w:ascii="Arial" w:hAnsi="Arial" w:cs="Arial"/>
          <w:spacing w:val="-1"/>
        </w:rPr>
        <w:t>young</w:t>
      </w:r>
      <w:r w:rsidRPr="004350CB">
        <w:rPr>
          <w:rFonts w:ascii="Arial" w:hAnsi="Arial" w:cs="Arial"/>
          <w:spacing w:val="26"/>
        </w:rPr>
        <w:t xml:space="preserve"> </w:t>
      </w:r>
      <w:r w:rsidRPr="004350CB">
        <w:rPr>
          <w:rFonts w:ascii="Arial" w:hAnsi="Arial" w:cs="Arial"/>
          <w:spacing w:val="-1"/>
        </w:rPr>
        <w:t>adults</w:t>
      </w:r>
      <w:r w:rsidRPr="004350CB">
        <w:rPr>
          <w:rFonts w:ascii="Arial" w:hAnsi="Arial" w:cs="Arial"/>
          <w:spacing w:val="27"/>
        </w:rPr>
        <w:t xml:space="preserve"> </w:t>
      </w:r>
      <w:r w:rsidRPr="004350CB">
        <w:rPr>
          <w:rFonts w:ascii="Arial" w:hAnsi="Arial" w:cs="Arial"/>
        </w:rPr>
        <w:t>who</w:t>
      </w:r>
      <w:r w:rsidRPr="004350CB">
        <w:rPr>
          <w:rFonts w:ascii="Arial" w:hAnsi="Arial" w:cs="Arial"/>
          <w:spacing w:val="27"/>
        </w:rPr>
        <w:t xml:space="preserve"> </w:t>
      </w:r>
      <w:r w:rsidRPr="004350CB">
        <w:rPr>
          <w:rFonts w:ascii="Arial" w:hAnsi="Arial" w:cs="Arial"/>
        </w:rPr>
        <w:t>are</w:t>
      </w:r>
      <w:r w:rsidRPr="004350CB">
        <w:rPr>
          <w:rFonts w:ascii="Arial" w:hAnsi="Arial" w:cs="Arial"/>
          <w:spacing w:val="27"/>
        </w:rPr>
        <w:t xml:space="preserve"> </w:t>
      </w:r>
      <w:r w:rsidRPr="004350CB">
        <w:rPr>
          <w:rFonts w:ascii="Arial" w:hAnsi="Arial" w:cs="Arial"/>
          <w:spacing w:val="-1"/>
        </w:rPr>
        <w:t>deaf-blind</w:t>
      </w:r>
      <w:r w:rsidRPr="004350CB">
        <w:rPr>
          <w:rFonts w:ascii="Arial" w:hAnsi="Arial" w:cs="Arial"/>
          <w:spacing w:val="26"/>
        </w:rPr>
        <w:t xml:space="preserve"> </w:t>
      </w:r>
      <w:r w:rsidRPr="004350CB">
        <w:rPr>
          <w:rFonts w:ascii="Arial" w:hAnsi="Arial" w:cs="Arial"/>
          <w:spacing w:val="-1"/>
        </w:rPr>
        <w:t>to</w:t>
      </w:r>
      <w:r w:rsidRPr="004350CB">
        <w:rPr>
          <w:rFonts w:ascii="Arial" w:hAnsi="Arial" w:cs="Arial"/>
          <w:spacing w:val="26"/>
        </w:rPr>
        <w:t xml:space="preserve"> </w:t>
      </w:r>
      <w:r w:rsidRPr="004350CB">
        <w:rPr>
          <w:rFonts w:ascii="Arial" w:hAnsi="Arial" w:cs="Arial"/>
          <w:spacing w:val="-1"/>
        </w:rPr>
        <w:t>explore</w:t>
      </w:r>
      <w:r w:rsidRPr="004350CB">
        <w:rPr>
          <w:rFonts w:ascii="Arial" w:hAnsi="Arial" w:cs="Arial"/>
          <w:spacing w:val="26"/>
        </w:rPr>
        <w:t xml:space="preserve"> </w:t>
      </w:r>
      <w:r w:rsidRPr="004350CB">
        <w:rPr>
          <w:rFonts w:ascii="Arial" w:hAnsi="Arial" w:cs="Arial"/>
          <w:spacing w:val="-1"/>
        </w:rPr>
        <w:t>their</w:t>
      </w:r>
      <w:r w:rsidRPr="004350CB">
        <w:rPr>
          <w:rFonts w:ascii="Arial" w:hAnsi="Arial" w:cs="Arial"/>
          <w:spacing w:val="26"/>
        </w:rPr>
        <w:t xml:space="preserve"> </w:t>
      </w:r>
      <w:r w:rsidRPr="004350CB">
        <w:rPr>
          <w:rFonts w:ascii="Arial" w:hAnsi="Arial" w:cs="Arial"/>
          <w:spacing w:val="-1"/>
        </w:rPr>
        <w:t>vocational</w:t>
      </w:r>
      <w:r w:rsidRPr="004350CB">
        <w:rPr>
          <w:rFonts w:ascii="Arial" w:hAnsi="Arial" w:cs="Arial"/>
          <w:spacing w:val="26"/>
        </w:rPr>
        <w:t xml:space="preserve"> </w:t>
      </w:r>
      <w:r w:rsidRPr="004350CB">
        <w:rPr>
          <w:rFonts w:ascii="Arial" w:hAnsi="Arial" w:cs="Arial"/>
          <w:spacing w:val="-1"/>
        </w:rPr>
        <w:t>and</w:t>
      </w:r>
      <w:r w:rsidRPr="004350CB">
        <w:rPr>
          <w:rFonts w:ascii="Arial" w:hAnsi="Arial" w:cs="Arial"/>
          <w:spacing w:val="30"/>
        </w:rPr>
        <w:t xml:space="preserve"> </w:t>
      </w:r>
      <w:r w:rsidRPr="004350CB">
        <w:rPr>
          <w:rFonts w:ascii="Arial" w:hAnsi="Arial" w:cs="Arial"/>
          <w:spacing w:val="-1"/>
        </w:rPr>
        <w:t>educational</w:t>
      </w:r>
      <w:r w:rsidRPr="004350CB">
        <w:rPr>
          <w:rFonts w:ascii="Arial" w:hAnsi="Arial" w:cs="Arial"/>
          <w:spacing w:val="27"/>
        </w:rPr>
        <w:t xml:space="preserve"> </w:t>
      </w:r>
      <w:r w:rsidRPr="004350CB">
        <w:rPr>
          <w:rFonts w:ascii="Arial" w:hAnsi="Arial" w:cs="Arial"/>
          <w:spacing w:val="-1"/>
        </w:rPr>
        <w:t>interests</w:t>
      </w:r>
      <w:r w:rsidRPr="004350CB">
        <w:rPr>
          <w:rFonts w:ascii="Arial" w:hAnsi="Arial" w:cs="Arial"/>
          <w:spacing w:val="27"/>
        </w:rPr>
        <w:t xml:space="preserve"> </w:t>
      </w:r>
      <w:r w:rsidRPr="004350CB">
        <w:rPr>
          <w:rFonts w:ascii="Arial" w:hAnsi="Arial" w:cs="Arial"/>
          <w:spacing w:val="-1"/>
        </w:rPr>
        <w:t>and</w:t>
      </w:r>
      <w:r w:rsidRPr="004350CB">
        <w:rPr>
          <w:rFonts w:ascii="Arial" w:hAnsi="Arial" w:cs="Arial"/>
          <w:spacing w:val="27"/>
        </w:rPr>
        <w:t xml:space="preserve"> </w:t>
      </w:r>
      <w:r w:rsidRPr="004350CB">
        <w:rPr>
          <w:rFonts w:ascii="Arial" w:hAnsi="Arial" w:cs="Arial"/>
          <w:spacing w:val="-1"/>
        </w:rPr>
        <w:t>encourages</w:t>
      </w:r>
      <w:r w:rsidRPr="004350CB">
        <w:rPr>
          <w:rFonts w:ascii="Arial" w:hAnsi="Arial" w:cs="Arial"/>
          <w:spacing w:val="53"/>
        </w:rPr>
        <w:t xml:space="preserve"> </w:t>
      </w:r>
      <w:r w:rsidRPr="004350CB">
        <w:rPr>
          <w:rFonts w:ascii="Arial" w:hAnsi="Arial" w:cs="Arial"/>
          <w:spacing w:val="-1"/>
        </w:rPr>
        <w:t>them</w:t>
      </w:r>
      <w:r w:rsidRPr="004350CB">
        <w:rPr>
          <w:rFonts w:ascii="Arial" w:hAnsi="Arial" w:cs="Arial"/>
          <w:spacing w:val="54"/>
        </w:rPr>
        <w:t xml:space="preserve"> </w:t>
      </w:r>
      <w:r w:rsidRPr="004350CB">
        <w:rPr>
          <w:rFonts w:ascii="Arial" w:hAnsi="Arial" w:cs="Arial"/>
          <w:spacing w:val="-1"/>
        </w:rPr>
        <w:t>to</w:t>
      </w:r>
      <w:r w:rsidRPr="004350CB">
        <w:rPr>
          <w:rFonts w:ascii="Arial" w:hAnsi="Arial" w:cs="Arial"/>
          <w:spacing w:val="54"/>
        </w:rPr>
        <w:t xml:space="preserve"> </w:t>
      </w:r>
      <w:r w:rsidRPr="004350CB">
        <w:rPr>
          <w:rFonts w:ascii="Arial" w:hAnsi="Arial" w:cs="Arial"/>
          <w:spacing w:val="-1"/>
        </w:rPr>
        <w:t>take</w:t>
      </w:r>
      <w:r w:rsidRPr="004350CB">
        <w:rPr>
          <w:rFonts w:ascii="Arial" w:hAnsi="Arial" w:cs="Arial"/>
          <w:spacing w:val="53"/>
        </w:rPr>
        <w:t xml:space="preserve"> </w:t>
      </w:r>
      <w:r w:rsidRPr="004350CB">
        <w:rPr>
          <w:rFonts w:ascii="Arial" w:hAnsi="Arial" w:cs="Arial"/>
        </w:rPr>
        <w:t>a</w:t>
      </w:r>
      <w:r w:rsidRPr="004350CB">
        <w:rPr>
          <w:rFonts w:ascii="Arial" w:hAnsi="Arial" w:cs="Arial"/>
          <w:spacing w:val="54"/>
        </w:rPr>
        <w:t xml:space="preserve"> </w:t>
      </w:r>
      <w:r w:rsidRPr="004350CB">
        <w:rPr>
          <w:rFonts w:ascii="Arial" w:hAnsi="Arial" w:cs="Arial"/>
          <w:spacing w:val="-1"/>
        </w:rPr>
        <w:t>more</w:t>
      </w:r>
      <w:r w:rsidRPr="004350CB">
        <w:rPr>
          <w:rFonts w:ascii="Arial" w:hAnsi="Arial" w:cs="Arial"/>
          <w:spacing w:val="54"/>
        </w:rPr>
        <w:t xml:space="preserve"> </w:t>
      </w:r>
      <w:r w:rsidRPr="004350CB">
        <w:rPr>
          <w:rFonts w:ascii="Arial" w:hAnsi="Arial" w:cs="Arial"/>
          <w:spacing w:val="-1"/>
        </w:rPr>
        <w:t>active</w:t>
      </w:r>
      <w:r w:rsidRPr="004350CB">
        <w:rPr>
          <w:rFonts w:ascii="Arial" w:hAnsi="Arial" w:cs="Arial"/>
          <w:spacing w:val="54"/>
        </w:rPr>
        <w:t xml:space="preserve"> </w:t>
      </w:r>
      <w:r w:rsidRPr="004350CB">
        <w:rPr>
          <w:rFonts w:ascii="Arial" w:hAnsi="Arial" w:cs="Arial"/>
          <w:spacing w:val="-1"/>
        </w:rPr>
        <w:t>role</w:t>
      </w:r>
      <w:r w:rsidRPr="004350CB">
        <w:rPr>
          <w:rFonts w:ascii="Arial" w:hAnsi="Arial" w:cs="Arial"/>
          <w:spacing w:val="53"/>
        </w:rPr>
        <w:t xml:space="preserve"> </w:t>
      </w:r>
      <w:r w:rsidRPr="004350CB">
        <w:rPr>
          <w:rFonts w:ascii="Arial" w:hAnsi="Arial" w:cs="Arial"/>
          <w:spacing w:val="-1"/>
        </w:rPr>
        <w:t>in</w:t>
      </w:r>
      <w:r w:rsidRPr="004350CB">
        <w:rPr>
          <w:rFonts w:ascii="Arial" w:hAnsi="Arial" w:cs="Arial"/>
          <w:spacing w:val="54"/>
        </w:rPr>
        <w:t xml:space="preserve"> </w:t>
      </w:r>
      <w:r w:rsidRPr="004350CB">
        <w:rPr>
          <w:rFonts w:ascii="Arial" w:hAnsi="Arial" w:cs="Arial"/>
          <w:spacing w:val="-1"/>
        </w:rPr>
        <w:t>planning</w:t>
      </w:r>
      <w:r w:rsidRPr="004350CB">
        <w:rPr>
          <w:rFonts w:ascii="Arial" w:hAnsi="Arial" w:cs="Arial"/>
          <w:spacing w:val="54"/>
        </w:rPr>
        <w:t xml:space="preserve"> </w:t>
      </w:r>
      <w:r w:rsidRPr="004350CB">
        <w:rPr>
          <w:rFonts w:ascii="Arial" w:hAnsi="Arial" w:cs="Arial"/>
          <w:spacing w:val="-1"/>
        </w:rPr>
        <w:t>their</w:t>
      </w:r>
      <w:r w:rsidRPr="004350CB">
        <w:rPr>
          <w:rFonts w:ascii="Arial" w:hAnsi="Arial" w:cs="Arial"/>
          <w:spacing w:val="24"/>
        </w:rPr>
        <w:t xml:space="preserve"> </w:t>
      </w:r>
      <w:r w:rsidRPr="004350CB">
        <w:rPr>
          <w:rFonts w:ascii="Arial" w:hAnsi="Arial" w:cs="Arial"/>
          <w:spacing w:val="-1"/>
        </w:rPr>
        <w:t>future.</w:t>
      </w:r>
      <w:r w:rsidRPr="004350CB">
        <w:rPr>
          <w:rFonts w:ascii="Arial" w:hAnsi="Arial" w:cs="Arial"/>
          <w:spacing w:val="20"/>
        </w:rPr>
        <w:t xml:space="preserve"> </w:t>
      </w:r>
      <w:r w:rsidRPr="004350CB">
        <w:rPr>
          <w:rFonts w:ascii="Arial" w:hAnsi="Arial" w:cs="Arial"/>
          <w:spacing w:val="-1"/>
        </w:rPr>
        <w:t>This</w:t>
      </w:r>
      <w:r w:rsidRPr="004350CB">
        <w:rPr>
          <w:rFonts w:ascii="Arial" w:hAnsi="Arial" w:cs="Arial"/>
          <w:spacing w:val="20"/>
        </w:rPr>
        <w:t xml:space="preserve"> </w:t>
      </w:r>
      <w:r w:rsidRPr="004350CB">
        <w:rPr>
          <w:rFonts w:ascii="Arial" w:hAnsi="Arial" w:cs="Arial"/>
          <w:spacing w:val="-1"/>
        </w:rPr>
        <w:t>program</w:t>
      </w:r>
      <w:r w:rsidRPr="004350CB">
        <w:rPr>
          <w:rFonts w:ascii="Arial" w:hAnsi="Arial" w:cs="Arial"/>
          <w:spacing w:val="20"/>
        </w:rPr>
        <w:t xml:space="preserve"> </w:t>
      </w:r>
      <w:r w:rsidRPr="004350CB">
        <w:rPr>
          <w:rFonts w:ascii="Arial" w:hAnsi="Arial" w:cs="Arial"/>
          <w:spacing w:val="-1"/>
        </w:rPr>
        <w:t>has</w:t>
      </w:r>
      <w:r w:rsidRPr="004350CB">
        <w:rPr>
          <w:rFonts w:ascii="Arial" w:hAnsi="Arial" w:cs="Arial"/>
          <w:spacing w:val="37"/>
        </w:rPr>
        <w:t xml:space="preserve"> </w:t>
      </w:r>
      <w:r w:rsidRPr="004350CB">
        <w:rPr>
          <w:rFonts w:ascii="Arial" w:hAnsi="Arial" w:cs="Arial"/>
        </w:rPr>
        <w:t>integrated</w:t>
      </w:r>
      <w:r w:rsidRPr="004350CB">
        <w:rPr>
          <w:rFonts w:ascii="Arial" w:hAnsi="Arial" w:cs="Arial"/>
          <w:spacing w:val="40"/>
        </w:rPr>
        <w:t xml:space="preserve"> </w:t>
      </w:r>
      <w:r w:rsidRPr="004350CB">
        <w:rPr>
          <w:rFonts w:ascii="Arial" w:hAnsi="Arial" w:cs="Arial"/>
        </w:rPr>
        <w:t>activities</w:t>
      </w:r>
      <w:r w:rsidRPr="004350CB">
        <w:rPr>
          <w:rFonts w:ascii="Arial" w:hAnsi="Arial" w:cs="Arial"/>
          <w:spacing w:val="40"/>
        </w:rPr>
        <w:t xml:space="preserve"> </w:t>
      </w:r>
      <w:r w:rsidRPr="004350CB">
        <w:rPr>
          <w:rFonts w:ascii="Arial" w:hAnsi="Arial" w:cs="Arial"/>
        </w:rPr>
        <w:t>that</w:t>
      </w:r>
      <w:r w:rsidRPr="004350CB">
        <w:rPr>
          <w:rFonts w:ascii="Arial" w:hAnsi="Arial" w:cs="Arial"/>
          <w:spacing w:val="39"/>
        </w:rPr>
        <w:t xml:space="preserve"> </w:t>
      </w:r>
      <w:r w:rsidRPr="004350CB">
        <w:rPr>
          <w:rFonts w:ascii="Arial" w:hAnsi="Arial" w:cs="Arial"/>
        </w:rPr>
        <w:t>promote</w:t>
      </w:r>
      <w:r w:rsidRPr="004350CB">
        <w:rPr>
          <w:rFonts w:ascii="Arial" w:hAnsi="Arial" w:cs="Arial"/>
          <w:spacing w:val="40"/>
        </w:rPr>
        <w:t xml:space="preserve"> </w:t>
      </w:r>
      <w:r w:rsidRPr="004350CB">
        <w:rPr>
          <w:rFonts w:ascii="Arial" w:hAnsi="Arial" w:cs="Arial"/>
          <w:spacing w:val="-1"/>
        </w:rPr>
        <w:t>self-determination</w:t>
      </w:r>
      <w:r w:rsidRPr="004350CB">
        <w:rPr>
          <w:rFonts w:ascii="Arial" w:hAnsi="Arial" w:cs="Arial"/>
          <w:spacing w:val="39"/>
        </w:rPr>
        <w:t xml:space="preserve"> </w:t>
      </w:r>
      <w:r w:rsidRPr="004350CB">
        <w:rPr>
          <w:rFonts w:ascii="Arial" w:hAnsi="Arial" w:cs="Arial"/>
          <w:spacing w:val="-1"/>
        </w:rPr>
        <w:t>and</w:t>
      </w:r>
      <w:r w:rsidRPr="004350CB">
        <w:rPr>
          <w:rFonts w:ascii="Arial" w:hAnsi="Arial" w:cs="Arial"/>
          <w:spacing w:val="39"/>
        </w:rPr>
        <w:t xml:space="preserve"> </w:t>
      </w:r>
      <w:r w:rsidRPr="004350CB">
        <w:rPr>
          <w:rFonts w:ascii="Arial" w:hAnsi="Arial" w:cs="Arial"/>
          <w:spacing w:val="-1"/>
        </w:rPr>
        <w:t>self-</w:t>
      </w:r>
      <w:r w:rsidRPr="004350CB">
        <w:rPr>
          <w:rFonts w:ascii="Arial" w:hAnsi="Arial" w:cs="Arial"/>
          <w:spacing w:val="25"/>
        </w:rPr>
        <w:t xml:space="preserve"> </w:t>
      </w:r>
      <w:r w:rsidRPr="004350CB">
        <w:rPr>
          <w:rFonts w:ascii="Arial" w:hAnsi="Arial" w:cs="Arial"/>
        </w:rPr>
        <w:t>advocacy</w:t>
      </w:r>
      <w:r w:rsidRPr="004350CB">
        <w:rPr>
          <w:rFonts w:ascii="Arial" w:hAnsi="Arial" w:cs="Arial"/>
          <w:spacing w:val="1"/>
        </w:rPr>
        <w:t xml:space="preserve"> </w:t>
      </w:r>
      <w:r w:rsidRPr="004350CB">
        <w:rPr>
          <w:rFonts w:ascii="Arial" w:hAnsi="Arial" w:cs="Arial"/>
        </w:rPr>
        <w:t>skills.</w:t>
      </w:r>
    </w:p>
    <w:p w14:paraId="449EFD02" w14:textId="77777777" w:rsidR="007761F4" w:rsidRPr="004350CB" w:rsidRDefault="007761F4" w:rsidP="007761F4">
      <w:pPr>
        <w:pStyle w:val="ListParagraph"/>
        <w:spacing w:after="160" w:line="259" w:lineRule="auto"/>
        <w:ind w:left="1440"/>
        <w:rPr>
          <w:rFonts w:ascii="Arial" w:hAnsi="Arial" w:cs="Arial"/>
        </w:rPr>
      </w:pPr>
    </w:p>
    <w:p w14:paraId="57C4C23B" w14:textId="225D17E3" w:rsidR="004350CB" w:rsidRDefault="004350CB" w:rsidP="004350CB">
      <w:pPr>
        <w:pStyle w:val="ListParagraph"/>
        <w:numPr>
          <w:ilvl w:val="0"/>
          <w:numId w:val="2"/>
        </w:numPr>
        <w:spacing w:after="160" w:line="259" w:lineRule="auto"/>
        <w:rPr>
          <w:rFonts w:ascii="Arial" w:hAnsi="Arial" w:cs="Arial"/>
        </w:rPr>
      </w:pPr>
      <w:r w:rsidRPr="004350CB">
        <w:rPr>
          <w:rFonts w:ascii="Arial" w:hAnsi="Arial" w:cs="Arial"/>
        </w:rPr>
        <w:t>The Personal Care Assistance program has developed and implemented a policy and procedure package that went in to effect 8/3/2020. The program has previously had no policy and procedures to govern the program, relying on the Ohio Administrative Code to provide program guidance.</w:t>
      </w:r>
    </w:p>
    <w:p w14:paraId="686A27FE" w14:textId="77777777" w:rsidR="007761F4" w:rsidRPr="004350CB" w:rsidRDefault="007761F4" w:rsidP="007761F4">
      <w:pPr>
        <w:pStyle w:val="ListParagraph"/>
        <w:spacing w:after="160" w:line="259" w:lineRule="auto"/>
        <w:rPr>
          <w:rFonts w:ascii="Arial" w:hAnsi="Arial" w:cs="Arial"/>
        </w:rPr>
      </w:pPr>
    </w:p>
    <w:p w14:paraId="03329460" w14:textId="5BA48E44" w:rsidR="007761F4" w:rsidRDefault="004350CB" w:rsidP="007761F4">
      <w:pPr>
        <w:pStyle w:val="ListParagraph"/>
        <w:numPr>
          <w:ilvl w:val="0"/>
          <w:numId w:val="2"/>
        </w:numPr>
        <w:spacing w:after="160" w:line="259" w:lineRule="auto"/>
        <w:rPr>
          <w:rFonts w:ascii="Arial" w:hAnsi="Arial" w:cs="Arial"/>
        </w:rPr>
      </w:pPr>
      <w:r w:rsidRPr="004350CB">
        <w:rPr>
          <w:rFonts w:ascii="Arial" w:hAnsi="Arial" w:cs="Arial"/>
        </w:rPr>
        <w:t>BSVI staff (Katie Frederick and Sarah Kelly) presented at the State of Ohio Office of Disability Inclusion ADA symposium on 8/6/2020 on accessibility in the workplace for employers related to blindness and low vision.</w:t>
      </w:r>
    </w:p>
    <w:p w14:paraId="5F3985E3" w14:textId="77777777" w:rsidR="002A6837" w:rsidRDefault="002A6837" w:rsidP="002A6837">
      <w:pPr>
        <w:pStyle w:val="ListParagraph"/>
        <w:spacing w:after="160" w:line="259" w:lineRule="auto"/>
        <w:rPr>
          <w:rFonts w:ascii="Arial" w:hAnsi="Arial" w:cs="Arial"/>
        </w:rPr>
      </w:pPr>
    </w:p>
    <w:p w14:paraId="18CEE1BF" w14:textId="003DD5A3" w:rsidR="004350CB" w:rsidRDefault="004350CB" w:rsidP="004350CB">
      <w:pPr>
        <w:pStyle w:val="ListParagraph"/>
        <w:numPr>
          <w:ilvl w:val="0"/>
          <w:numId w:val="2"/>
        </w:numPr>
        <w:spacing w:after="160" w:line="259" w:lineRule="auto"/>
        <w:rPr>
          <w:rFonts w:ascii="Arial" w:hAnsi="Arial" w:cs="Arial"/>
        </w:rPr>
      </w:pPr>
      <w:r w:rsidRPr="004350CB">
        <w:rPr>
          <w:rFonts w:ascii="Arial" w:hAnsi="Arial" w:cs="Arial"/>
        </w:rPr>
        <w:t xml:space="preserve">Katie Scheetz and Jessica Folsom presented to the OOD transition community of practice on sensory impairments to better prepare staff working with transition students to work with students with sensory impairments. </w:t>
      </w:r>
    </w:p>
    <w:p w14:paraId="1EBEAD1A" w14:textId="77777777" w:rsidR="007761F4" w:rsidRPr="004350CB" w:rsidRDefault="007761F4" w:rsidP="007761F4">
      <w:pPr>
        <w:pStyle w:val="ListParagraph"/>
        <w:spacing w:after="160" w:line="259" w:lineRule="auto"/>
        <w:rPr>
          <w:rFonts w:ascii="Arial" w:hAnsi="Arial" w:cs="Arial"/>
        </w:rPr>
      </w:pPr>
    </w:p>
    <w:p w14:paraId="18BA52FE" w14:textId="77777777" w:rsidR="007761F4" w:rsidRDefault="004350CB" w:rsidP="004350CB">
      <w:pPr>
        <w:pStyle w:val="ListParagraph"/>
        <w:numPr>
          <w:ilvl w:val="0"/>
          <w:numId w:val="2"/>
        </w:numPr>
        <w:spacing w:after="160" w:line="259" w:lineRule="auto"/>
        <w:rPr>
          <w:rFonts w:ascii="Arial" w:hAnsi="Arial" w:cs="Arial"/>
        </w:rPr>
      </w:pPr>
      <w:r w:rsidRPr="004350CB">
        <w:rPr>
          <w:rFonts w:ascii="Arial" w:hAnsi="Arial" w:cs="Arial"/>
        </w:rPr>
        <w:t>Deputy Greg Dormer will be participating in an interview with VoiceCorps on August 20.</w:t>
      </w:r>
    </w:p>
    <w:p w14:paraId="53B71555" w14:textId="2643F929" w:rsidR="004350CB" w:rsidRPr="004350CB" w:rsidRDefault="004350CB" w:rsidP="007761F4">
      <w:pPr>
        <w:pStyle w:val="ListParagraph"/>
        <w:spacing w:after="160" w:line="259" w:lineRule="auto"/>
        <w:rPr>
          <w:rFonts w:ascii="Arial" w:hAnsi="Arial" w:cs="Arial"/>
        </w:rPr>
      </w:pPr>
      <w:r w:rsidRPr="004350CB">
        <w:rPr>
          <w:rFonts w:ascii="Arial" w:hAnsi="Arial" w:cs="Arial"/>
        </w:rPr>
        <w:t xml:space="preserve"> </w:t>
      </w:r>
    </w:p>
    <w:p w14:paraId="31BA3984" w14:textId="77777777" w:rsidR="004350CB" w:rsidRPr="004350CB" w:rsidRDefault="004350CB" w:rsidP="004350CB">
      <w:pPr>
        <w:pStyle w:val="ListParagraph"/>
        <w:numPr>
          <w:ilvl w:val="0"/>
          <w:numId w:val="2"/>
        </w:numPr>
        <w:spacing w:after="160" w:line="259" w:lineRule="auto"/>
        <w:rPr>
          <w:rFonts w:ascii="Arial" w:hAnsi="Arial" w:cs="Arial"/>
        </w:rPr>
      </w:pPr>
      <w:r w:rsidRPr="004350CB">
        <w:rPr>
          <w:rFonts w:ascii="Arial" w:hAnsi="Arial" w:cs="Arial"/>
        </w:rPr>
        <w:t>The ILOB program re-opened the option for in-person services, with an emphasis on remote/virtual services remaining as the preferred option whenever possible. Feedback has been positive, and providers are working in partnership with the VRC’s and the consumers to ensure the safety of our consumers and our providers.</w:t>
      </w:r>
    </w:p>
    <w:p w14:paraId="2E5B0024" w14:textId="77777777" w:rsidR="00166170" w:rsidRPr="004350CB" w:rsidRDefault="00166170" w:rsidP="3F7D4CF5">
      <w:pPr>
        <w:tabs>
          <w:tab w:val="left" w:pos="6074"/>
        </w:tabs>
        <w:rPr>
          <w:rFonts w:ascii="Arial" w:eastAsia="Times New Roman" w:hAnsi="Arial" w:cs="Arial"/>
          <w:sz w:val="24"/>
          <w:szCs w:val="24"/>
        </w:rPr>
      </w:pPr>
    </w:p>
    <w:sectPr w:rsidR="00166170" w:rsidRPr="004350CB" w:rsidSect="00600D72">
      <w:headerReference w:type="default" r:id="rId11"/>
      <w:footerReference w:type="default" r:id="rId12"/>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E2511" w14:textId="77777777" w:rsidR="0073129A" w:rsidRDefault="0073129A" w:rsidP="009D61C4">
      <w:pPr>
        <w:spacing w:after="0" w:line="240" w:lineRule="auto"/>
      </w:pPr>
      <w:r>
        <w:separator/>
      </w:r>
    </w:p>
  </w:endnote>
  <w:endnote w:type="continuationSeparator" w:id="0">
    <w:p w14:paraId="20025B8A" w14:textId="77777777" w:rsidR="0073129A" w:rsidRDefault="0073129A" w:rsidP="009D61C4">
      <w:pPr>
        <w:spacing w:after="0" w:line="240" w:lineRule="auto"/>
      </w:pPr>
      <w:r>
        <w:continuationSeparator/>
      </w:r>
    </w:p>
  </w:endnote>
  <w:endnote w:type="continuationNotice" w:id="1">
    <w:p w14:paraId="30BB2AF0" w14:textId="77777777" w:rsidR="0073129A" w:rsidRDefault="00731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906F" w14:textId="53380F57" w:rsidR="00687826" w:rsidRPr="00687826" w:rsidRDefault="00F957F6" w:rsidP="004F271D">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400 E. Campus View Blvd.</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614 | </w:t>
    </w:r>
    <w:r w:rsidR="004F271D">
      <w:rPr>
        <w:rFonts w:ascii="Arial" w:eastAsia="Times New Roman" w:hAnsi="Arial" w:cs="Arial"/>
        <w:color w:val="525051"/>
        <w:sz w:val="20"/>
        <w:szCs w:val="20"/>
      </w:rPr>
      <w:t>438 1203</w:t>
    </w:r>
  </w:p>
  <w:p w14:paraId="7C459070" w14:textId="7B754546" w:rsidR="00687826" w:rsidRPr="00687826" w:rsidRDefault="004F271D" w:rsidP="00687826">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Columbus, OH 43235-4604</w:t>
    </w:r>
    <w:r w:rsidR="00014FD4">
      <w:rPr>
        <w:rFonts w:ascii="Arial" w:eastAsia="Times New Roman" w:hAnsi="Arial" w:cs="Arial"/>
        <w:color w:val="525051"/>
        <w:sz w:val="20"/>
        <w:szCs w:val="20"/>
      </w:rPr>
      <w:t xml:space="preserve">  </w:t>
    </w:r>
    <w:r w:rsidR="007E0503">
      <w:rPr>
        <w:rFonts w:ascii="Arial" w:eastAsia="Times New Roman" w:hAnsi="Arial" w:cs="Arial"/>
        <w:color w:val="525051"/>
        <w:sz w:val="20"/>
        <w:szCs w:val="20"/>
      </w:rPr>
      <w:t>U.S.A.</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800 | </w:t>
    </w:r>
    <w:r>
      <w:rPr>
        <w:rFonts w:ascii="Arial" w:eastAsia="Times New Roman" w:hAnsi="Arial" w:cs="Arial"/>
        <w:color w:val="525051"/>
        <w:sz w:val="20"/>
        <w:szCs w:val="20"/>
      </w:rPr>
      <w:t>282 4536</w:t>
    </w:r>
  </w:p>
  <w:p w14:paraId="7C459071" w14:textId="67FE5F4E" w:rsidR="00687826" w:rsidRPr="00687826" w:rsidRDefault="00687826" w:rsidP="00687826">
    <w:pPr>
      <w:tabs>
        <w:tab w:val="left" w:pos="1710"/>
        <w:tab w:val="right" w:pos="6210"/>
        <w:tab w:val="left" w:pos="6300"/>
        <w:tab w:val="left" w:pos="7740"/>
      </w:tabs>
      <w:autoSpaceDE w:val="0"/>
      <w:autoSpaceDN w:val="0"/>
      <w:adjustRightInd w:val="0"/>
      <w:spacing w:after="0" w:line="240" w:lineRule="auto"/>
      <w:ind w:left="1440" w:right="-90"/>
      <w:rPr>
        <w:rFonts w:ascii="Arial" w:eastAsia="Times New Roman" w:hAnsi="Arial" w:cs="Arial"/>
        <w:color w:val="525051"/>
        <w:sz w:val="20"/>
        <w:szCs w:val="20"/>
      </w:rPr>
    </w:pPr>
    <w:r w:rsidRPr="00687826">
      <w:rPr>
        <w:rFonts w:ascii="Times New Roman" w:eastAsia="Times New Roman" w:hAnsi="Times New Roman" w:cs="Times New Roman"/>
        <w:sz w:val="24"/>
        <w:szCs w:val="24"/>
      </w:rPr>
      <w:t xml:space="preserve">      </w:t>
    </w:r>
    <w:hyperlink r:id="rId1" w:history="1">
      <w:r w:rsidRPr="00687826">
        <w:rPr>
          <w:rFonts w:ascii="Arial" w:eastAsia="Times New Roman" w:hAnsi="Arial" w:cs="Arial"/>
          <w:color w:val="525051"/>
          <w:sz w:val="20"/>
          <w:szCs w:val="20"/>
        </w:rPr>
        <w:t>www.ood.ohio.gov</w:t>
      </w:r>
    </w:hyperlink>
    <w:r w:rsidRPr="00687826">
      <w:rPr>
        <w:rFonts w:ascii="Arial" w:eastAsia="Times New Roman" w:hAnsi="Arial" w:cs="Arial"/>
        <w:color w:val="525051"/>
        <w:sz w:val="20"/>
        <w:szCs w:val="20"/>
      </w:rPr>
      <w:tab/>
      <w:t xml:space="preserve">                                          </w:t>
    </w:r>
  </w:p>
  <w:p w14:paraId="7C459072" w14:textId="77777777" w:rsidR="009D61C4" w:rsidRPr="00687826" w:rsidRDefault="009D61C4" w:rsidP="0068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2182" w14:textId="77777777" w:rsidR="0073129A" w:rsidRDefault="0073129A" w:rsidP="009D61C4">
      <w:pPr>
        <w:spacing w:after="0" w:line="240" w:lineRule="auto"/>
      </w:pPr>
      <w:r>
        <w:separator/>
      </w:r>
    </w:p>
  </w:footnote>
  <w:footnote w:type="continuationSeparator" w:id="0">
    <w:p w14:paraId="260E2AF4" w14:textId="77777777" w:rsidR="0073129A" w:rsidRDefault="0073129A" w:rsidP="009D61C4">
      <w:pPr>
        <w:spacing w:after="0" w:line="240" w:lineRule="auto"/>
      </w:pPr>
      <w:r>
        <w:continuationSeparator/>
      </w:r>
    </w:p>
  </w:footnote>
  <w:footnote w:type="continuationNotice" w:id="1">
    <w:p w14:paraId="7B719910" w14:textId="77777777" w:rsidR="0073129A" w:rsidRDefault="00731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906E" w14:textId="5A48F4FA" w:rsidR="009D61C4" w:rsidRDefault="001255F1" w:rsidP="00600D72">
    <w:pPr>
      <w:pStyle w:val="Header"/>
      <w:ind w:left="-540"/>
    </w:pPr>
    <w:r>
      <w:rPr>
        <w:noProof/>
      </w:rPr>
      <w:drawing>
        <wp:inline distT="0" distB="0" distL="0" distR="0" wp14:anchorId="3BEB0FEF" wp14:editId="3C189E2B">
          <wp:extent cx="3474720" cy="1051560"/>
          <wp:effectExtent l="0" t="0" r="0" b="0"/>
          <wp:docPr id="1" name="Picture 1" descr="Ohio Opportunities for Ohioans with Disabilities&#10;Bureau of Services for the Visually Impaired&#10;Bureau of Vocational Rehabilation&#10;Division of Disability Determination" title="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 OOD medium w-bureaus and names_left justifi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720" cy="1051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803F8"/>
    <w:multiLevelType w:val="hybridMultilevel"/>
    <w:tmpl w:val="D5C6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968CD"/>
    <w:multiLevelType w:val="hybridMultilevel"/>
    <w:tmpl w:val="8F8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MjMxNDczsTAyNTZV0lEKTi0uzszPAymwrAUAF7UWPSwAAAA="/>
  </w:docVars>
  <w:rsids>
    <w:rsidRoot w:val="009D61C4"/>
    <w:rsid w:val="00005551"/>
    <w:rsid w:val="00005C30"/>
    <w:rsid w:val="00014FD4"/>
    <w:rsid w:val="00021BBD"/>
    <w:rsid w:val="0007204F"/>
    <w:rsid w:val="000C5597"/>
    <w:rsid w:val="0012178C"/>
    <w:rsid w:val="001255F1"/>
    <w:rsid w:val="00141273"/>
    <w:rsid w:val="00166170"/>
    <w:rsid w:val="00193BD7"/>
    <w:rsid w:val="001D3D9A"/>
    <w:rsid w:val="001E5250"/>
    <w:rsid w:val="002348BF"/>
    <w:rsid w:val="00277CC7"/>
    <w:rsid w:val="002A6837"/>
    <w:rsid w:val="002C3381"/>
    <w:rsid w:val="00314EF3"/>
    <w:rsid w:val="003C36EA"/>
    <w:rsid w:val="004015D1"/>
    <w:rsid w:val="0040447C"/>
    <w:rsid w:val="004303A0"/>
    <w:rsid w:val="004350CB"/>
    <w:rsid w:val="00492CC5"/>
    <w:rsid w:val="004948EC"/>
    <w:rsid w:val="004B0715"/>
    <w:rsid w:val="004D76FD"/>
    <w:rsid w:val="004F271D"/>
    <w:rsid w:val="004F73CA"/>
    <w:rsid w:val="005109C0"/>
    <w:rsid w:val="00560412"/>
    <w:rsid w:val="005779A7"/>
    <w:rsid w:val="00592444"/>
    <w:rsid w:val="005A5C7E"/>
    <w:rsid w:val="005B381B"/>
    <w:rsid w:val="00600D72"/>
    <w:rsid w:val="0060196B"/>
    <w:rsid w:val="006464DE"/>
    <w:rsid w:val="00687826"/>
    <w:rsid w:val="006F295B"/>
    <w:rsid w:val="00715C62"/>
    <w:rsid w:val="0073129A"/>
    <w:rsid w:val="007761F4"/>
    <w:rsid w:val="007B01A9"/>
    <w:rsid w:val="007E0503"/>
    <w:rsid w:val="00831D14"/>
    <w:rsid w:val="008C3EDA"/>
    <w:rsid w:val="008E1A34"/>
    <w:rsid w:val="00930AC6"/>
    <w:rsid w:val="00952AAD"/>
    <w:rsid w:val="009D61C4"/>
    <w:rsid w:val="009F64BC"/>
    <w:rsid w:val="00A27F4F"/>
    <w:rsid w:val="00A864F4"/>
    <w:rsid w:val="00AC11CE"/>
    <w:rsid w:val="00B06FA2"/>
    <w:rsid w:val="00B14383"/>
    <w:rsid w:val="00BC7E42"/>
    <w:rsid w:val="00BD6EBF"/>
    <w:rsid w:val="00C74588"/>
    <w:rsid w:val="00D256E3"/>
    <w:rsid w:val="00D427D1"/>
    <w:rsid w:val="00D64311"/>
    <w:rsid w:val="00E476D8"/>
    <w:rsid w:val="00E51546"/>
    <w:rsid w:val="00E66435"/>
    <w:rsid w:val="00F41CE9"/>
    <w:rsid w:val="00F82E38"/>
    <w:rsid w:val="00F949D5"/>
    <w:rsid w:val="00F957F6"/>
    <w:rsid w:val="00F95E77"/>
    <w:rsid w:val="04E33E20"/>
    <w:rsid w:val="3F7D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9069"/>
  <w15:docId w15:val="{B7627E3D-BBEA-4999-A51C-E04786C2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C4"/>
  </w:style>
  <w:style w:type="paragraph" w:styleId="Footer">
    <w:name w:val="footer"/>
    <w:basedOn w:val="Normal"/>
    <w:link w:val="FooterChar"/>
    <w:uiPriority w:val="99"/>
    <w:unhideWhenUsed/>
    <w:rsid w:val="009D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C4"/>
  </w:style>
  <w:style w:type="paragraph" w:styleId="BalloonText">
    <w:name w:val="Balloon Text"/>
    <w:basedOn w:val="Normal"/>
    <w:link w:val="BalloonTextChar"/>
    <w:uiPriority w:val="99"/>
    <w:semiHidden/>
    <w:unhideWhenUsed/>
    <w:rsid w:val="009D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C4"/>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xmsonormal">
    <w:name w:val="x_msonormal"/>
    <w:basedOn w:val="Normal"/>
    <w:rsid w:val="00D256E3"/>
    <w:pPr>
      <w:spacing w:after="0" w:line="240" w:lineRule="auto"/>
    </w:pPr>
    <w:rPr>
      <w:rFonts w:ascii="Calibri" w:hAnsi="Calibri" w:cs="Calibri"/>
    </w:rPr>
  </w:style>
  <w:style w:type="paragraph" w:styleId="ListParagraph">
    <w:name w:val="List Paragraph"/>
    <w:basedOn w:val="Normal"/>
    <w:uiPriority w:val="34"/>
    <w:qFormat/>
    <w:rsid w:val="00193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04501">
      <w:bodyDiv w:val="1"/>
      <w:marLeft w:val="0"/>
      <w:marRight w:val="0"/>
      <w:marTop w:val="0"/>
      <w:marBottom w:val="0"/>
      <w:divBdr>
        <w:top w:val="none" w:sz="0" w:space="0" w:color="auto"/>
        <w:left w:val="none" w:sz="0" w:space="0" w:color="auto"/>
        <w:bottom w:val="none" w:sz="0" w:space="0" w:color="auto"/>
        <w:right w:val="none" w:sz="0" w:space="0" w:color="auto"/>
      </w:divBdr>
    </w:div>
    <w:div w:id="930088134">
      <w:bodyDiv w:val="1"/>
      <w:marLeft w:val="0"/>
      <w:marRight w:val="0"/>
      <w:marTop w:val="0"/>
      <w:marBottom w:val="0"/>
      <w:divBdr>
        <w:top w:val="none" w:sz="0" w:space="0" w:color="auto"/>
        <w:left w:val="none" w:sz="0" w:space="0" w:color="auto"/>
        <w:bottom w:val="none" w:sz="0" w:space="0" w:color="auto"/>
        <w:right w:val="none" w:sz="0" w:space="0" w:color="auto"/>
      </w:divBdr>
    </w:div>
    <w:div w:id="11840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c.ohi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7AD1EDA3DC743880FCEFEF3A5BDD7" ma:contentTypeVersion="9" ma:contentTypeDescription="Create a new document." ma:contentTypeScope="" ma:versionID="ed7d14b555c8484e192830aa3056cfe4">
  <xsd:schema xmlns:xsd="http://www.w3.org/2001/XMLSchema" xmlns:xs="http://www.w3.org/2001/XMLSchema" xmlns:p="http://schemas.microsoft.com/office/2006/metadata/properties" xmlns:ns3="bd6985b5-018e-4a73-96c9-4c85e77608cc" xmlns:ns4="6b926f6e-6af4-4287-8ca3-00488fe033cc" targetNamespace="http://schemas.microsoft.com/office/2006/metadata/properties" ma:root="true" ma:fieldsID="5a6ecf1a06f15032ae99e4e249269877" ns3:_="" ns4:_="">
    <xsd:import namespace="bd6985b5-018e-4a73-96c9-4c85e77608cc"/>
    <xsd:import namespace="6b926f6e-6af4-4287-8ca3-00488fe033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85b5-018e-4a73-96c9-4c85e7760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26f6e-6af4-4287-8ca3-00488fe033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5F4B-E3AA-48B8-A475-76A836F1892C}">
  <ds:schemaRefs>
    <ds:schemaRef ds:uri="http://schemas.microsoft.com/office/2006/metadata/properties"/>
  </ds:schemaRefs>
</ds:datastoreItem>
</file>

<file path=customXml/itemProps2.xml><?xml version="1.0" encoding="utf-8"?>
<ds:datastoreItem xmlns:ds="http://schemas.openxmlformats.org/officeDocument/2006/customXml" ds:itemID="{064040FD-B9DF-4AE9-96FF-7C0A62E42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85b5-018e-4a73-96c9-4c85e77608cc"/>
    <ds:schemaRef ds:uri="6b926f6e-6af4-4287-8ca3-00488fe03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F9197-DFDB-4FA4-96D1-36FD932E647D}">
  <ds:schemaRefs>
    <ds:schemaRef ds:uri="http://schemas.microsoft.com/sharepoint/v3/contenttype/forms"/>
  </ds:schemaRefs>
</ds:datastoreItem>
</file>

<file path=customXml/itemProps4.xml><?xml version="1.0" encoding="utf-8"?>
<ds:datastoreItem xmlns:ds="http://schemas.openxmlformats.org/officeDocument/2006/customXml" ds:itemID="{529B242E-C9BA-4CAC-B314-8AFCD44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Kelly, Sarah</cp:lastModifiedBy>
  <cp:revision>2</cp:revision>
  <dcterms:created xsi:type="dcterms:W3CDTF">2020-08-06T12:47:00Z</dcterms:created>
  <dcterms:modified xsi:type="dcterms:W3CDTF">2020-08-06T12:47:00Z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0x01010057A7AD1EDA3DC743880FCEFEF3A5BDD7</vt:lpwstr>
  </property>
  <property fmtid="{D5CDD505-2E9C-101B-9397-08002B2CF9AE}" pid="3" name="_dlc_DocIdItemGuid">
    <vt:lpwstr>69b8d919-06c9-4f49-8a76-054283dc9596</vt:lpwstr>
  </property>
</Properties>
</file>