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6CD4" w14:textId="77777777" w:rsidR="006106E2" w:rsidRDefault="006106E2" w:rsidP="004F2E79">
      <w:pPr>
        <w:jc w:val="center"/>
        <w:rPr>
          <w:b/>
          <w:sz w:val="24"/>
          <w:szCs w:val="24"/>
        </w:rPr>
      </w:pPr>
    </w:p>
    <w:p w14:paraId="6CA6B69E" w14:textId="41A79999" w:rsidR="000703DE" w:rsidRPr="00FF488C" w:rsidRDefault="000703DE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Opportunities for Ohioans with Disabilities Council Meeting</w:t>
      </w:r>
    </w:p>
    <w:p w14:paraId="52B8B2A6" w14:textId="40ADA228" w:rsidR="00D46FA4" w:rsidRDefault="00D46FA4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Division of Employer and Innovation Services</w:t>
      </w:r>
      <w:r w:rsidR="000703DE" w:rsidRPr="00FF488C">
        <w:rPr>
          <w:b/>
          <w:sz w:val="24"/>
          <w:szCs w:val="24"/>
        </w:rPr>
        <w:t xml:space="preserve"> </w:t>
      </w:r>
      <w:r w:rsidRPr="00FF488C">
        <w:rPr>
          <w:b/>
          <w:sz w:val="24"/>
          <w:szCs w:val="24"/>
        </w:rPr>
        <w:t>Update</w:t>
      </w:r>
    </w:p>
    <w:p w14:paraId="750E0602" w14:textId="0436ECAB" w:rsidR="00097300" w:rsidRPr="00FF488C" w:rsidRDefault="00B82929" w:rsidP="004F2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12, 2020</w:t>
      </w:r>
    </w:p>
    <w:p w14:paraId="12AA6FD6" w14:textId="77777777" w:rsidR="00F07909" w:rsidRPr="00FF488C" w:rsidRDefault="00F07909" w:rsidP="004F2E79">
      <w:pPr>
        <w:jc w:val="both"/>
        <w:rPr>
          <w:sz w:val="24"/>
          <w:szCs w:val="24"/>
        </w:rPr>
      </w:pPr>
    </w:p>
    <w:p w14:paraId="2F911CF1" w14:textId="6EAA3E0D" w:rsidR="00D46FA4" w:rsidRPr="00C24A6B" w:rsidRDefault="00B82929" w:rsidP="004F2E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4A6B">
        <w:rPr>
          <w:rFonts w:asciiTheme="minorHAnsi" w:hAnsiTheme="minorHAnsi" w:cstheme="minorHAnsi"/>
          <w:b/>
          <w:sz w:val="24"/>
          <w:szCs w:val="24"/>
        </w:rPr>
        <w:t>Virtual Hiring Events</w:t>
      </w:r>
    </w:p>
    <w:p w14:paraId="2DD24C51" w14:textId="405B574E" w:rsidR="00BB7F76" w:rsidRPr="00C24A6B" w:rsidRDefault="00BB7F76" w:rsidP="00BB7F76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4A6B">
        <w:rPr>
          <w:rFonts w:asciiTheme="minorHAnsi" w:hAnsiTheme="minorHAnsi" w:cstheme="minorHAnsi"/>
          <w:bCs/>
          <w:sz w:val="24"/>
          <w:szCs w:val="24"/>
        </w:rPr>
        <w:t>Opportunities for Ohioans with Disabilities (OOD) is hosting Virtual Hiring Events in several areas throughout Ohio to facilitate interviews for Employer Partners and OOD candidates. During the</w:t>
      </w:r>
      <w:r w:rsidR="00D166BD">
        <w:rPr>
          <w:rFonts w:asciiTheme="minorHAnsi" w:hAnsiTheme="minorHAnsi" w:cstheme="minorHAnsi"/>
          <w:bCs/>
          <w:sz w:val="24"/>
          <w:szCs w:val="24"/>
        </w:rPr>
        <w:t>se</w:t>
      </w:r>
      <w:r w:rsidRPr="00C24A6B">
        <w:rPr>
          <w:rFonts w:asciiTheme="minorHAnsi" w:hAnsiTheme="minorHAnsi" w:cstheme="minorHAnsi"/>
          <w:bCs/>
          <w:sz w:val="24"/>
          <w:szCs w:val="24"/>
        </w:rPr>
        <w:t xml:space="preserve"> events, interviews are held in 20-minute increments through individual Microsoft Teams Meetings</w:t>
      </w:r>
      <w:r w:rsidR="005009DE" w:rsidRPr="00C24A6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B56D5">
        <w:rPr>
          <w:rFonts w:asciiTheme="minorHAnsi" w:hAnsiTheme="minorHAnsi" w:cstheme="minorHAnsi"/>
          <w:bCs/>
          <w:sz w:val="24"/>
          <w:szCs w:val="24"/>
        </w:rPr>
        <w:t>At least f</w:t>
      </w:r>
      <w:r w:rsidR="00043DB9" w:rsidRPr="00C24A6B">
        <w:rPr>
          <w:rFonts w:asciiTheme="minorHAnsi" w:hAnsiTheme="minorHAnsi" w:cstheme="minorHAnsi"/>
          <w:bCs/>
          <w:sz w:val="24"/>
          <w:szCs w:val="24"/>
        </w:rPr>
        <w:t xml:space="preserve">ive employers are participating in each area. </w:t>
      </w:r>
      <w:r w:rsidR="005009DE" w:rsidRPr="00C24A6B">
        <w:rPr>
          <w:rFonts w:asciiTheme="minorHAnsi" w:hAnsiTheme="minorHAnsi" w:cstheme="minorHAnsi"/>
          <w:bCs/>
          <w:sz w:val="24"/>
          <w:szCs w:val="24"/>
        </w:rPr>
        <w:t>Events were held on July 29 for the Athens area</w:t>
      </w:r>
      <w:r w:rsidR="00D403D9" w:rsidRPr="00C24A6B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5009DE" w:rsidRPr="00C24A6B">
        <w:rPr>
          <w:rFonts w:asciiTheme="minorHAnsi" w:hAnsiTheme="minorHAnsi" w:cstheme="minorHAnsi"/>
          <w:bCs/>
          <w:sz w:val="24"/>
          <w:szCs w:val="24"/>
        </w:rPr>
        <w:t xml:space="preserve"> August 5 for the Day</w:t>
      </w:r>
      <w:r w:rsidR="00D403D9" w:rsidRPr="00C24A6B">
        <w:rPr>
          <w:rFonts w:asciiTheme="minorHAnsi" w:hAnsiTheme="minorHAnsi" w:cstheme="minorHAnsi"/>
          <w:bCs/>
          <w:sz w:val="24"/>
          <w:szCs w:val="24"/>
        </w:rPr>
        <w:t>t</w:t>
      </w:r>
      <w:r w:rsidR="005009DE" w:rsidRPr="00C24A6B">
        <w:rPr>
          <w:rFonts w:asciiTheme="minorHAnsi" w:hAnsiTheme="minorHAnsi" w:cstheme="minorHAnsi"/>
          <w:bCs/>
          <w:sz w:val="24"/>
          <w:szCs w:val="24"/>
        </w:rPr>
        <w:t>on area</w:t>
      </w:r>
      <w:r w:rsidR="00D403D9" w:rsidRPr="00C24A6B">
        <w:rPr>
          <w:rFonts w:asciiTheme="minorHAnsi" w:hAnsiTheme="minorHAnsi" w:cstheme="minorHAnsi"/>
          <w:bCs/>
          <w:sz w:val="24"/>
          <w:szCs w:val="24"/>
        </w:rPr>
        <w:t xml:space="preserve">. Hiring events </w:t>
      </w:r>
      <w:r w:rsidR="005009DE" w:rsidRPr="00C24A6B">
        <w:rPr>
          <w:rFonts w:asciiTheme="minorHAnsi" w:hAnsiTheme="minorHAnsi" w:cstheme="minorHAnsi"/>
          <w:bCs/>
          <w:sz w:val="24"/>
          <w:szCs w:val="24"/>
        </w:rPr>
        <w:t xml:space="preserve">are scheduled for Akron on August 12; Youngstown on August 19 and Lima on August 26. </w:t>
      </w:r>
      <w:r w:rsidR="00043DB9" w:rsidRPr="00C24A6B">
        <w:rPr>
          <w:rFonts w:asciiTheme="minorHAnsi" w:hAnsiTheme="minorHAnsi" w:cstheme="minorHAnsi"/>
          <w:bCs/>
          <w:sz w:val="24"/>
          <w:szCs w:val="24"/>
        </w:rPr>
        <w:t>Candidate preparation materials, including a recorded training, a resource guide, and links to Employer Partner videos</w:t>
      </w:r>
      <w:r w:rsidR="007364B3">
        <w:rPr>
          <w:rFonts w:asciiTheme="minorHAnsi" w:hAnsiTheme="minorHAnsi" w:cstheme="minorHAnsi"/>
          <w:bCs/>
          <w:sz w:val="24"/>
          <w:szCs w:val="24"/>
        </w:rPr>
        <w:t>,</w:t>
      </w:r>
      <w:r w:rsidR="00043DB9" w:rsidRPr="00C24A6B">
        <w:rPr>
          <w:rFonts w:asciiTheme="minorHAnsi" w:hAnsiTheme="minorHAnsi" w:cstheme="minorHAnsi"/>
          <w:bCs/>
          <w:sz w:val="24"/>
          <w:szCs w:val="24"/>
        </w:rPr>
        <w:t xml:space="preserve"> can be found on our website, </w:t>
      </w:r>
      <w:hyperlink r:id="rId10" w:history="1">
        <w:r w:rsidR="00043DB9" w:rsidRPr="00C24A6B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her</w:t>
        </w:r>
        <w:r w:rsidR="00E91253" w:rsidRPr="00C24A6B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e</w:t>
        </w:r>
      </w:hyperlink>
      <w:r w:rsidR="00E91253" w:rsidRPr="00C24A6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3B2F7F4" w14:textId="5857EA27" w:rsidR="00E247DC" w:rsidRPr="007A5D51" w:rsidRDefault="00BB7F76" w:rsidP="007A5D51">
      <w:pPr>
        <w:tabs>
          <w:tab w:val="left" w:pos="3540"/>
        </w:tabs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4A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91253" w:rsidRPr="00C24A6B">
        <w:rPr>
          <w:rFonts w:asciiTheme="minorHAnsi" w:hAnsiTheme="minorHAnsi" w:cstheme="minorHAnsi"/>
          <w:b/>
          <w:sz w:val="24"/>
          <w:szCs w:val="24"/>
        </w:rPr>
        <w:t>Web-based Trainings for Employers</w:t>
      </w:r>
    </w:p>
    <w:p w14:paraId="3DFB7BCB" w14:textId="6D1AF251" w:rsidR="00E91253" w:rsidRPr="00C24A6B" w:rsidRDefault="000C0AE8" w:rsidP="00956671">
      <w:pPr>
        <w:pStyle w:val="NormalWeb"/>
        <w:shd w:val="clear" w:color="auto" w:fill="FFFFFF"/>
        <w:spacing w:before="0" w:beforeAutospacing="0" w:after="171" w:afterAutospacing="0"/>
        <w:jc w:val="both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</w:rPr>
        <w:t>On June 18,</w:t>
      </w:r>
      <w:r w:rsidR="00E91253" w:rsidRPr="00C24A6B">
        <w:rPr>
          <w:rFonts w:asciiTheme="minorHAnsi" w:hAnsiTheme="minorHAnsi" w:cstheme="minorHAnsi"/>
        </w:rPr>
        <w:t xml:space="preserve"> </w:t>
      </w:r>
      <w:r w:rsidR="00FD43AB" w:rsidRPr="00C24A6B">
        <w:rPr>
          <w:rFonts w:asciiTheme="minorHAnsi" w:hAnsiTheme="minorHAnsi" w:cstheme="minorHAnsi"/>
        </w:rPr>
        <w:t>the Division of Employer and Innovation Services (EIS)</w:t>
      </w:r>
      <w:r w:rsidR="00E91253" w:rsidRPr="00C24A6B">
        <w:rPr>
          <w:rFonts w:asciiTheme="minorHAnsi" w:hAnsiTheme="minorHAnsi" w:cstheme="minorHAnsi"/>
        </w:rPr>
        <w:t xml:space="preserve"> hosted a web-based training for employers, “Supporting Employees with Disabilities During COVID-19”. </w:t>
      </w:r>
      <w:r w:rsidR="0048504F" w:rsidRPr="00C24A6B">
        <w:rPr>
          <w:rFonts w:asciiTheme="minorHAnsi" w:hAnsiTheme="minorHAnsi" w:cstheme="minorHAnsi"/>
        </w:rPr>
        <w:t>A recording of the training, as well as accompanying resources</w:t>
      </w:r>
      <w:r w:rsidR="007364B3">
        <w:rPr>
          <w:rFonts w:asciiTheme="minorHAnsi" w:hAnsiTheme="minorHAnsi" w:cstheme="minorHAnsi"/>
        </w:rPr>
        <w:t>,</w:t>
      </w:r>
      <w:r w:rsidR="0048504F" w:rsidRPr="00C24A6B">
        <w:rPr>
          <w:rFonts w:asciiTheme="minorHAnsi" w:hAnsiTheme="minorHAnsi" w:cstheme="minorHAnsi"/>
        </w:rPr>
        <w:t xml:space="preserve"> can be found on our website, </w:t>
      </w:r>
      <w:hyperlink r:id="rId11" w:history="1">
        <w:r w:rsidR="0048504F" w:rsidRPr="00C24A6B">
          <w:rPr>
            <w:rStyle w:val="Hyperlink"/>
            <w:rFonts w:asciiTheme="minorHAnsi" w:hAnsiTheme="minorHAnsi" w:cstheme="minorHAnsi"/>
          </w:rPr>
          <w:t>here</w:t>
        </w:r>
      </w:hyperlink>
      <w:r w:rsidR="0048504F" w:rsidRPr="00C24A6B">
        <w:rPr>
          <w:rFonts w:asciiTheme="minorHAnsi" w:hAnsiTheme="minorHAnsi" w:cstheme="minorHAnsi"/>
        </w:rPr>
        <w:t>.</w:t>
      </w:r>
      <w:r w:rsidRPr="00C24A6B">
        <w:rPr>
          <w:rFonts w:asciiTheme="minorHAnsi" w:hAnsiTheme="minorHAnsi" w:cstheme="minorHAnsi"/>
        </w:rPr>
        <w:t xml:space="preserve"> </w:t>
      </w:r>
      <w:r w:rsidR="00FD43AB" w:rsidRPr="00C24A6B">
        <w:rPr>
          <w:rFonts w:asciiTheme="minorHAnsi" w:hAnsiTheme="minorHAnsi" w:cstheme="minorHAnsi"/>
        </w:rPr>
        <w:t xml:space="preserve">A total of 154 people attended this training. </w:t>
      </w:r>
    </w:p>
    <w:p w14:paraId="468EB6AE" w14:textId="090B74D4" w:rsidR="00FD43AB" w:rsidRPr="00C24A6B" w:rsidRDefault="00FD43AB" w:rsidP="00956671">
      <w:pPr>
        <w:pStyle w:val="NormalWeb"/>
        <w:shd w:val="clear" w:color="auto" w:fill="FFFFFF"/>
        <w:spacing w:before="0" w:beforeAutospacing="0" w:after="171" w:afterAutospacing="0"/>
        <w:jc w:val="both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</w:rPr>
        <w:t>On July 16, in recognition of the 30</w:t>
      </w:r>
      <w:r w:rsidRPr="00C24A6B">
        <w:rPr>
          <w:rFonts w:asciiTheme="minorHAnsi" w:hAnsiTheme="minorHAnsi" w:cstheme="minorHAnsi"/>
          <w:vertAlign w:val="superscript"/>
        </w:rPr>
        <w:t>th</w:t>
      </w:r>
      <w:r w:rsidRPr="00C24A6B">
        <w:rPr>
          <w:rFonts w:asciiTheme="minorHAnsi" w:hAnsiTheme="minorHAnsi" w:cstheme="minorHAnsi"/>
        </w:rPr>
        <w:t xml:space="preserve"> anniversary of the signing of the Americans with Disabilities Act, OOD hosted</w:t>
      </w:r>
      <w:r w:rsidR="00D4371D" w:rsidRPr="00C24A6B">
        <w:rPr>
          <w:rFonts w:asciiTheme="minorHAnsi" w:hAnsiTheme="minorHAnsi" w:cstheme="minorHAnsi"/>
        </w:rPr>
        <w:t xml:space="preserve"> “Disability Etiquette” training</w:t>
      </w:r>
      <w:r w:rsidR="00C76B81" w:rsidRPr="00C24A6B">
        <w:rPr>
          <w:rFonts w:asciiTheme="minorHAnsi" w:hAnsiTheme="minorHAnsi" w:cstheme="minorHAnsi"/>
        </w:rPr>
        <w:t xml:space="preserve">. A recording of the training, as well as accompanying resources, can be found on our website, </w:t>
      </w:r>
      <w:hyperlink r:id="rId12" w:history="1">
        <w:r w:rsidR="00C76B81" w:rsidRPr="00C24A6B">
          <w:rPr>
            <w:rStyle w:val="Hyperlink"/>
            <w:rFonts w:asciiTheme="minorHAnsi" w:hAnsiTheme="minorHAnsi" w:cstheme="minorHAnsi"/>
          </w:rPr>
          <w:t>here</w:t>
        </w:r>
      </w:hyperlink>
      <w:r w:rsidR="00C76B81" w:rsidRPr="00C24A6B">
        <w:rPr>
          <w:rFonts w:asciiTheme="minorHAnsi" w:hAnsiTheme="minorHAnsi" w:cstheme="minorHAnsi"/>
        </w:rPr>
        <w:t xml:space="preserve">. A total of </w:t>
      </w:r>
      <w:r w:rsidR="00660CDE" w:rsidRPr="00C24A6B">
        <w:rPr>
          <w:rFonts w:asciiTheme="minorHAnsi" w:hAnsiTheme="minorHAnsi" w:cstheme="minorHAnsi"/>
        </w:rPr>
        <w:t xml:space="preserve">557 people attended this training. </w:t>
      </w:r>
    </w:p>
    <w:p w14:paraId="522E3210" w14:textId="0B31172B" w:rsidR="00660CDE" w:rsidRPr="00C24A6B" w:rsidRDefault="00660CDE" w:rsidP="0075439C">
      <w:pPr>
        <w:pStyle w:val="NormalWeb"/>
        <w:shd w:val="clear" w:color="auto" w:fill="FFFFFF"/>
        <w:spacing w:after="171"/>
        <w:jc w:val="both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</w:rPr>
        <w:t xml:space="preserve">Our next training, </w:t>
      </w:r>
      <w:r w:rsidR="00243A05" w:rsidRPr="00C24A6B">
        <w:rPr>
          <w:rFonts w:asciiTheme="minorHAnsi" w:hAnsiTheme="minorHAnsi" w:cstheme="minorHAnsi"/>
        </w:rPr>
        <w:t>“Inclusive Hiring: Applicants with Disabilities</w:t>
      </w:r>
      <w:r w:rsidR="00174CC9">
        <w:rPr>
          <w:rFonts w:asciiTheme="minorHAnsi" w:hAnsiTheme="minorHAnsi" w:cstheme="minorHAnsi"/>
        </w:rPr>
        <w:t>”,</w:t>
      </w:r>
      <w:r w:rsidR="00243A05" w:rsidRPr="00C24A6B">
        <w:rPr>
          <w:rFonts w:asciiTheme="minorHAnsi" w:hAnsiTheme="minorHAnsi" w:cstheme="minorHAnsi"/>
        </w:rPr>
        <w:t xml:space="preserve"> will take place on August 20 at 10 a.m. </w:t>
      </w:r>
      <w:r w:rsidR="00C52D70" w:rsidRPr="00C24A6B">
        <w:rPr>
          <w:rFonts w:asciiTheme="minorHAnsi" w:hAnsiTheme="minorHAnsi" w:cstheme="minorHAnsi"/>
        </w:rPr>
        <w:t xml:space="preserve">This training will </w:t>
      </w:r>
      <w:r w:rsidR="00135FA2" w:rsidRPr="00C24A6B">
        <w:rPr>
          <w:rFonts w:asciiTheme="minorHAnsi" w:hAnsiTheme="minorHAnsi" w:cstheme="minorHAnsi"/>
        </w:rPr>
        <w:t xml:space="preserve">focus on best practices to foster a hiring process that is accessible and inclusive for candidates with disabilities. </w:t>
      </w:r>
      <w:r w:rsidR="0075439C" w:rsidRPr="00C24A6B">
        <w:rPr>
          <w:rFonts w:asciiTheme="minorHAnsi" w:hAnsiTheme="minorHAnsi" w:cstheme="minorHAnsi"/>
        </w:rPr>
        <w:t>It will also i</w:t>
      </w:r>
      <w:r w:rsidR="00135FA2" w:rsidRPr="00C24A6B">
        <w:rPr>
          <w:rFonts w:asciiTheme="minorHAnsi" w:hAnsiTheme="minorHAnsi" w:cstheme="minorHAnsi"/>
        </w:rPr>
        <w:t>nclude discussion on the recruitment phase, pre-employment interviewing and testing, and the onboarding process</w:t>
      </w:r>
      <w:r w:rsidR="0075439C" w:rsidRPr="00C24A6B">
        <w:rPr>
          <w:rFonts w:asciiTheme="minorHAnsi" w:hAnsiTheme="minorHAnsi" w:cstheme="minorHAnsi"/>
        </w:rPr>
        <w:t xml:space="preserve">, including </w:t>
      </w:r>
      <w:r w:rsidR="007A5D51">
        <w:rPr>
          <w:rFonts w:asciiTheme="minorHAnsi" w:hAnsiTheme="minorHAnsi" w:cstheme="minorHAnsi"/>
        </w:rPr>
        <w:t>common</w:t>
      </w:r>
      <w:r w:rsidR="0075439C" w:rsidRPr="00C24A6B">
        <w:rPr>
          <w:rFonts w:asciiTheme="minorHAnsi" w:hAnsiTheme="minorHAnsi" w:cstheme="minorHAnsi"/>
        </w:rPr>
        <w:t xml:space="preserve"> reasonable accommodations. </w:t>
      </w:r>
      <w:r w:rsidR="00020D35">
        <w:rPr>
          <w:rFonts w:asciiTheme="minorHAnsi" w:hAnsiTheme="minorHAnsi" w:cstheme="minorHAnsi"/>
        </w:rPr>
        <w:t xml:space="preserve">There are currently </w:t>
      </w:r>
      <w:r w:rsidR="003F00C3">
        <w:rPr>
          <w:rFonts w:asciiTheme="minorHAnsi" w:hAnsiTheme="minorHAnsi" w:cstheme="minorHAnsi"/>
        </w:rPr>
        <w:t xml:space="preserve">155 people </w:t>
      </w:r>
      <w:r w:rsidR="000F6C3A">
        <w:rPr>
          <w:rFonts w:asciiTheme="minorHAnsi" w:hAnsiTheme="minorHAnsi" w:cstheme="minorHAnsi"/>
        </w:rPr>
        <w:t xml:space="preserve">scheduled to attend. </w:t>
      </w:r>
    </w:p>
    <w:p w14:paraId="0C152802" w14:textId="77777777" w:rsidR="007A5D51" w:rsidRDefault="00956671" w:rsidP="007A5D5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</w:rPr>
        <w:t>OOD Council members are welcome to join. Please respond to this </w:t>
      </w:r>
      <w:hyperlink r:id="rId13" w:tgtFrame="_blank" w:history="1">
        <w:r w:rsidRPr="00C24A6B">
          <w:rPr>
            <w:rStyle w:val="Hyperlink"/>
            <w:rFonts w:asciiTheme="minorHAnsi" w:hAnsiTheme="minorHAnsi" w:cstheme="minorHAnsi"/>
          </w:rPr>
          <w:t>brief survey </w:t>
        </w:r>
      </w:hyperlink>
      <w:r w:rsidRPr="00C24A6B">
        <w:rPr>
          <w:rFonts w:asciiTheme="minorHAnsi" w:hAnsiTheme="minorHAnsi" w:cstheme="minorHAnsi"/>
        </w:rPr>
        <w:t>to let us know you’ll be joining us. </w:t>
      </w:r>
      <w:r w:rsidR="002F5EB0" w:rsidRPr="00C24A6B">
        <w:rPr>
          <w:rFonts w:asciiTheme="minorHAnsi" w:hAnsiTheme="minorHAnsi" w:cstheme="minorHAnsi"/>
        </w:rPr>
        <w:t xml:space="preserve">Please contact Chris Glover at </w:t>
      </w:r>
      <w:hyperlink r:id="rId14" w:history="1">
        <w:r w:rsidR="002F5EB0" w:rsidRPr="00C24A6B">
          <w:rPr>
            <w:rStyle w:val="Hyperlink"/>
            <w:rFonts w:asciiTheme="minorHAnsi" w:hAnsiTheme="minorHAnsi" w:cstheme="minorHAnsi"/>
          </w:rPr>
          <w:t>Chris.Glover@ood.ohio.gov</w:t>
        </w:r>
      </w:hyperlink>
      <w:r w:rsidR="002F5EB0" w:rsidRPr="00C24A6B">
        <w:rPr>
          <w:rFonts w:asciiTheme="minorHAnsi" w:hAnsiTheme="minorHAnsi" w:cstheme="minorHAnsi"/>
        </w:rPr>
        <w:t xml:space="preserve"> to request an accommodation by </w:t>
      </w:r>
      <w:r w:rsidR="00243A05" w:rsidRPr="00C24A6B">
        <w:rPr>
          <w:rFonts w:asciiTheme="minorHAnsi" w:hAnsiTheme="minorHAnsi" w:cstheme="minorHAnsi"/>
        </w:rPr>
        <w:t>August 16</w:t>
      </w:r>
      <w:r w:rsidR="002F5EB0" w:rsidRPr="00C24A6B">
        <w:rPr>
          <w:rFonts w:asciiTheme="minorHAnsi" w:hAnsiTheme="minorHAnsi" w:cstheme="minorHAnsi"/>
        </w:rPr>
        <w:t>.</w:t>
      </w:r>
    </w:p>
    <w:p w14:paraId="0DD7B9F9" w14:textId="7C52B5CB" w:rsidR="001778DA" w:rsidRPr="007A5D51" w:rsidRDefault="00AB09F4" w:rsidP="007A5D5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  <w:b/>
        </w:rPr>
        <w:t>Comprehensive Statewide Needs Assessment</w:t>
      </w:r>
    </w:p>
    <w:p w14:paraId="7563E64F" w14:textId="46115201" w:rsidR="004A366E" w:rsidRPr="00C24A6B" w:rsidRDefault="00C24A6B" w:rsidP="00500D26">
      <w:pPr>
        <w:jc w:val="both"/>
        <w:rPr>
          <w:rFonts w:asciiTheme="minorHAnsi" w:hAnsiTheme="minorHAnsi" w:cstheme="minorHAnsi"/>
          <w:sz w:val="24"/>
          <w:szCs w:val="24"/>
        </w:rPr>
      </w:pPr>
      <w:r w:rsidRPr="00C24A6B">
        <w:rPr>
          <w:rFonts w:asciiTheme="minorHAnsi" w:hAnsiTheme="minorHAnsi" w:cstheme="minorHAnsi"/>
          <w:bCs/>
          <w:sz w:val="24"/>
          <w:szCs w:val="24"/>
        </w:rPr>
        <w:t xml:space="preserve">To help inform recommendations to be included in the 2021 Comprehensive Statewide Needs </w:t>
      </w:r>
      <w:bookmarkStart w:id="0" w:name="_GoBack"/>
      <w:bookmarkEnd w:id="0"/>
      <w:r w:rsidRPr="00C24A6B">
        <w:rPr>
          <w:rFonts w:asciiTheme="minorHAnsi" w:hAnsiTheme="minorHAnsi" w:cstheme="minorHAnsi"/>
          <w:bCs/>
          <w:sz w:val="24"/>
          <w:szCs w:val="24"/>
        </w:rPr>
        <w:t>Assessment, OOD</w:t>
      </w:r>
      <w:r w:rsidR="00AB09F4" w:rsidRPr="00C24A6B">
        <w:rPr>
          <w:rFonts w:asciiTheme="minorHAnsi" w:hAnsiTheme="minorHAnsi" w:cstheme="minorHAnsi"/>
          <w:bCs/>
          <w:sz w:val="24"/>
          <w:szCs w:val="24"/>
        </w:rPr>
        <w:t xml:space="preserve"> will be conducting a survey of</w:t>
      </w:r>
      <w:r w:rsidR="00B60FB8" w:rsidRPr="00C24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F482F" w:rsidRPr="00C24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potential VR participants and recent VR participants whose cases were closed without an employment outcome</w:t>
      </w:r>
      <w:r w:rsidRPr="00C24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OOD Council members are </w:t>
      </w:r>
      <w:r w:rsidR="00E10A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invited</w:t>
      </w:r>
      <w:r w:rsidRPr="00C24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 review the attached outline to provide feedback and input on the process. </w:t>
      </w:r>
    </w:p>
    <w:sectPr w:rsidR="004A366E" w:rsidRPr="00C24A6B" w:rsidSect="00DC0301">
      <w:headerReference w:type="default" r:id="rId15"/>
      <w:footerReference w:type="default" r:id="rId16"/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1A45E" w14:textId="77777777" w:rsidR="009A15FE" w:rsidRDefault="009A15FE" w:rsidP="000703DE">
      <w:r>
        <w:separator/>
      </w:r>
    </w:p>
  </w:endnote>
  <w:endnote w:type="continuationSeparator" w:id="0">
    <w:p w14:paraId="59F2FB90" w14:textId="77777777" w:rsidR="009A15FE" w:rsidRDefault="009A15FE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771A" w14:textId="1F8E1265" w:rsidR="00DA3066" w:rsidRPr="00DA3066" w:rsidRDefault="00C24A6B">
    <w:pPr>
      <w:pStyle w:val="Footer"/>
      <w:rPr>
        <w:sz w:val="20"/>
      </w:rPr>
    </w:pPr>
    <w:r>
      <w:rPr>
        <w:sz w:val="20"/>
      </w:rPr>
      <w:t>August 12</w:t>
    </w:r>
    <w:r w:rsidR="00945DC0">
      <w:rPr>
        <w:sz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4766" w14:textId="77777777" w:rsidR="009A15FE" w:rsidRDefault="009A15FE" w:rsidP="000703DE">
      <w:r>
        <w:separator/>
      </w:r>
    </w:p>
  </w:footnote>
  <w:footnote w:type="continuationSeparator" w:id="0">
    <w:p w14:paraId="3663455B" w14:textId="77777777" w:rsidR="009A15FE" w:rsidRDefault="009A15FE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5BF4BE21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05F1B"/>
    <w:rsid w:val="00012F83"/>
    <w:rsid w:val="00017EE3"/>
    <w:rsid w:val="00020D35"/>
    <w:rsid w:val="00025761"/>
    <w:rsid w:val="0003669E"/>
    <w:rsid w:val="00041D77"/>
    <w:rsid w:val="00043DB9"/>
    <w:rsid w:val="000623A0"/>
    <w:rsid w:val="000703DE"/>
    <w:rsid w:val="0007507D"/>
    <w:rsid w:val="000865F6"/>
    <w:rsid w:val="000911D0"/>
    <w:rsid w:val="00097300"/>
    <w:rsid w:val="000B62DF"/>
    <w:rsid w:val="000C0AE8"/>
    <w:rsid w:val="000C6869"/>
    <w:rsid w:val="000F6C3A"/>
    <w:rsid w:val="00135FA2"/>
    <w:rsid w:val="0015404B"/>
    <w:rsid w:val="00162B82"/>
    <w:rsid w:val="00174CC9"/>
    <w:rsid w:val="001778DA"/>
    <w:rsid w:val="00184EAA"/>
    <w:rsid w:val="001A3382"/>
    <w:rsid w:val="001E734E"/>
    <w:rsid w:val="001F3DAA"/>
    <w:rsid w:val="001F41F3"/>
    <w:rsid w:val="00243A05"/>
    <w:rsid w:val="0027326C"/>
    <w:rsid w:val="0029710A"/>
    <w:rsid w:val="002B56D5"/>
    <w:rsid w:val="002C1EF6"/>
    <w:rsid w:val="002F4092"/>
    <w:rsid w:val="002F5EB0"/>
    <w:rsid w:val="00305AC9"/>
    <w:rsid w:val="003070F0"/>
    <w:rsid w:val="0032022E"/>
    <w:rsid w:val="003501FA"/>
    <w:rsid w:val="003618DF"/>
    <w:rsid w:val="0037240F"/>
    <w:rsid w:val="00391BE4"/>
    <w:rsid w:val="003B1406"/>
    <w:rsid w:val="003B2C8F"/>
    <w:rsid w:val="003D2D34"/>
    <w:rsid w:val="003F00C3"/>
    <w:rsid w:val="00414ED0"/>
    <w:rsid w:val="0048504F"/>
    <w:rsid w:val="004A366E"/>
    <w:rsid w:val="004B2FB3"/>
    <w:rsid w:val="004D754A"/>
    <w:rsid w:val="004E18D2"/>
    <w:rsid w:val="004F2E79"/>
    <w:rsid w:val="005009DE"/>
    <w:rsid w:val="00500D26"/>
    <w:rsid w:val="005039FD"/>
    <w:rsid w:val="00551371"/>
    <w:rsid w:val="005546AD"/>
    <w:rsid w:val="00557BEB"/>
    <w:rsid w:val="005736CE"/>
    <w:rsid w:val="005C1B50"/>
    <w:rsid w:val="005D70F1"/>
    <w:rsid w:val="005E7014"/>
    <w:rsid w:val="006106E2"/>
    <w:rsid w:val="00622E60"/>
    <w:rsid w:val="00627FA9"/>
    <w:rsid w:val="006520D8"/>
    <w:rsid w:val="0065312C"/>
    <w:rsid w:val="00655F45"/>
    <w:rsid w:val="00660184"/>
    <w:rsid w:val="00660CDE"/>
    <w:rsid w:val="006B0FF9"/>
    <w:rsid w:val="006C1508"/>
    <w:rsid w:val="006F6304"/>
    <w:rsid w:val="00705631"/>
    <w:rsid w:val="007142DD"/>
    <w:rsid w:val="007364B3"/>
    <w:rsid w:val="0075439C"/>
    <w:rsid w:val="007644EB"/>
    <w:rsid w:val="00772FB6"/>
    <w:rsid w:val="00782B34"/>
    <w:rsid w:val="00784502"/>
    <w:rsid w:val="007856BC"/>
    <w:rsid w:val="00792DC7"/>
    <w:rsid w:val="007A5D51"/>
    <w:rsid w:val="007C6043"/>
    <w:rsid w:val="007E6456"/>
    <w:rsid w:val="007F482F"/>
    <w:rsid w:val="008034A8"/>
    <w:rsid w:val="00812346"/>
    <w:rsid w:val="008138BF"/>
    <w:rsid w:val="0083069C"/>
    <w:rsid w:val="00856C6F"/>
    <w:rsid w:val="008B5F5F"/>
    <w:rsid w:val="00945DC0"/>
    <w:rsid w:val="00956671"/>
    <w:rsid w:val="0099284C"/>
    <w:rsid w:val="009A15FE"/>
    <w:rsid w:val="009D051B"/>
    <w:rsid w:val="009F2341"/>
    <w:rsid w:val="00A06CFF"/>
    <w:rsid w:val="00A612E2"/>
    <w:rsid w:val="00A95141"/>
    <w:rsid w:val="00AA7F16"/>
    <w:rsid w:val="00AB09F4"/>
    <w:rsid w:val="00AD0D20"/>
    <w:rsid w:val="00B60FB8"/>
    <w:rsid w:val="00B82929"/>
    <w:rsid w:val="00B94EA9"/>
    <w:rsid w:val="00BB52E3"/>
    <w:rsid w:val="00BB7F76"/>
    <w:rsid w:val="00BD7D03"/>
    <w:rsid w:val="00C24A6B"/>
    <w:rsid w:val="00C30991"/>
    <w:rsid w:val="00C44A7D"/>
    <w:rsid w:val="00C460F8"/>
    <w:rsid w:val="00C52D70"/>
    <w:rsid w:val="00C66E9E"/>
    <w:rsid w:val="00C76B81"/>
    <w:rsid w:val="00CE4371"/>
    <w:rsid w:val="00CF1FE9"/>
    <w:rsid w:val="00D166BD"/>
    <w:rsid w:val="00D230F0"/>
    <w:rsid w:val="00D31464"/>
    <w:rsid w:val="00D403D9"/>
    <w:rsid w:val="00D4371D"/>
    <w:rsid w:val="00D46FA4"/>
    <w:rsid w:val="00D7516E"/>
    <w:rsid w:val="00D800E6"/>
    <w:rsid w:val="00D92A54"/>
    <w:rsid w:val="00DA3066"/>
    <w:rsid w:val="00DB015B"/>
    <w:rsid w:val="00DB71BC"/>
    <w:rsid w:val="00DC0301"/>
    <w:rsid w:val="00DE5B90"/>
    <w:rsid w:val="00DF49A2"/>
    <w:rsid w:val="00E10AC4"/>
    <w:rsid w:val="00E247DC"/>
    <w:rsid w:val="00E26A8E"/>
    <w:rsid w:val="00E41FA0"/>
    <w:rsid w:val="00E73E96"/>
    <w:rsid w:val="00E80C27"/>
    <w:rsid w:val="00E91253"/>
    <w:rsid w:val="00EC6CFF"/>
    <w:rsid w:val="00F07909"/>
    <w:rsid w:val="00F103EE"/>
    <w:rsid w:val="00F223D0"/>
    <w:rsid w:val="00F23490"/>
    <w:rsid w:val="00F32EC1"/>
    <w:rsid w:val="00F34149"/>
    <w:rsid w:val="00F70364"/>
    <w:rsid w:val="00FA2FE0"/>
    <w:rsid w:val="00FB5C1F"/>
    <w:rsid w:val="00FC34BF"/>
    <w:rsid w:val="00FC599C"/>
    <w:rsid w:val="00FC6D50"/>
    <w:rsid w:val="00FD43AB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xPz4UNiUB0-E6zbtV8fIog46lcI9IflBnucxJDlqjppUMldGVUlJSllIQTNMTzFSU1RNM0QyQlVQSy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od.ohio.gov/wps/portal/gov/ood/information-for-employers/employer-resources/06-disability-etiquette-trai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od.ohio.gov/wps/portal/gov/ood/information-for-employers/employer-resources/05-supporting-employees-with-disabiliti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od.ohio.gov/wps/portal/gov/ood/individuals-with-disabilities/resources/01-virtual-hiring-event-candidate-prepa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ris.Glover@ood.ohi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63dfa9fd86803255cd3cba7b33a7e0fb">
  <xsd:schema xmlns:xsd="http://www.w3.org/2001/XMLSchema" xmlns:xs="http://www.w3.org/2001/XMLSchema" xmlns:p="http://schemas.microsoft.com/office/2006/metadata/properties" xmlns:ns3="19bf6a0b-2f79-4537-96c9-e0919ecb2229" xmlns:ns4="879a79df-b285-42e1-8d96-f26daaecdd1b" targetNamespace="http://schemas.microsoft.com/office/2006/metadata/properties" ma:root="true" ma:fieldsID="d0c9040e92527a5d0108ba6079b4ce5c" ns3:_="" ns4:_="">
    <xsd:import namespace="19bf6a0b-2f79-4537-96c9-e0919ecb2229"/>
    <xsd:import namespace="879a79df-b285-42e1-8d96-f26daaecd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8B319-469A-4439-A369-C47DEC5F3FCD}">
  <ds:schemaRefs>
    <ds:schemaRef ds:uri="879a79df-b285-42e1-8d96-f26daaecdd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19bf6a0b-2f79-4537-96c9-e0919ecb222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D5FB36-CDFA-4DD9-842E-6E4D51EED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7894-4BC2-47D1-9505-385D6E41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a0b-2f79-4537-96c9-e0919ecb2229"/>
    <ds:schemaRef ds:uri="879a79df-b285-42e1-8d96-f26daae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Kristen Ballinger</cp:lastModifiedBy>
  <cp:revision>2</cp:revision>
  <dcterms:created xsi:type="dcterms:W3CDTF">2020-08-05T14:32:00Z</dcterms:created>
  <dcterms:modified xsi:type="dcterms:W3CDTF">2020-08-05T14:32:00Z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