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8999" w14:textId="13CB2CD9" w:rsidR="00DD6EDE" w:rsidRDefault="00DD6EDE" w:rsidP="00DD6EDE">
      <w:pPr>
        <w:pStyle w:val="Heading1"/>
        <w:jc w:val="center"/>
      </w:pPr>
      <w:r>
        <w:t>Vocational Rehabilitation Comprehensive Statewide Needs Assessment</w:t>
      </w:r>
    </w:p>
    <w:p w14:paraId="74843461" w14:textId="70561EE3" w:rsidR="00DD6EDE" w:rsidRDefault="00DD6EDE" w:rsidP="00DD6EDE">
      <w:pPr>
        <w:pStyle w:val="Heading2"/>
        <w:jc w:val="center"/>
      </w:pPr>
      <w:r>
        <w:t>Survey of Individuals with Disabilities</w:t>
      </w:r>
    </w:p>
    <w:p w14:paraId="68233672" w14:textId="77777777" w:rsidR="00B54D5F" w:rsidRDefault="00B54D5F" w:rsidP="00DD6EDE">
      <w:pPr>
        <w:rPr>
          <w:i/>
          <w:iCs/>
        </w:rPr>
      </w:pPr>
    </w:p>
    <w:p w14:paraId="32EBCD26" w14:textId="0B9F278D" w:rsidR="00DD6EDE" w:rsidRPr="00B54D5F" w:rsidRDefault="00B54D5F" w:rsidP="00DD6EDE">
      <w:pPr>
        <w:rPr>
          <w:i/>
          <w:iCs/>
        </w:rPr>
      </w:pPr>
      <w:r>
        <w:rPr>
          <w:i/>
          <w:iCs/>
        </w:rPr>
        <w:t>Note: In the outline below, the term vocational rehabilitation (VR) is meant to include services provided through</w:t>
      </w:r>
      <w:r w:rsidR="008B062A">
        <w:rPr>
          <w:i/>
          <w:iCs/>
        </w:rPr>
        <w:t>,</w:t>
      </w:r>
      <w:r>
        <w:rPr>
          <w:i/>
          <w:iCs/>
        </w:rPr>
        <w:t xml:space="preserve"> and individuals served by</w:t>
      </w:r>
      <w:r w:rsidR="008B062A">
        <w:rPr>
          <w:i/>
          <w:iCs/>
        </w:rPr>
        <w:t>,</w:t>
      </w:r>
      <w:r>
        <w:rPr>
          <w:i/>
          <w:iCs/>
        </w:rPr>
        <w:t xml:space="preserve"> the Bureau of Vocational Rehabilitation and the Bureau of Services for the Visually Impaired.</w:t>
      </w:r>
    </w:p>
    <w:p w14:paraId="26A5F02B" w14:textId="77777777" w:rsidR="00B54D5F" w:rsidRDefault="00B54D5F" w:rsidP="00DD6EDE"/>
    <w:p w14:paraId="3188F316" w14:textId="4E9DDF07" w:rsidR="00DD6EDE" w:rsidRDefault="004208D4" w:rsidP="004208D4">
      <w:pPr>
        <w:pStyle w:val="ListParagraph"/>
        <w:numPr>
          <w:ilvl w:val="0"/>
          <w:numId w:val="1"/>
        </w:numPr>
        <w:jc w:val="both"/>
      </w:pPr>
      <w:r>
        <w:t>Regulatory requirement</w:t>
      </w:r>
    </w:p>
    <w:p w14:paraId="1981E6FD" w14:textId="28FF19BE" w:rsidR="004208D4" w:rsidRPr="004208D4" w:rsidRDefault="004208D4" w:rsidP="004208D4">
      <w:pPr>
        <w:pStyle w:val="ListParagraph"/>
        <w:numPr>
          <w:ilvl w:val="1"/>
          <w:numId w:val="1"/>
        </w:numPr>
        <w:jc w:val="both"/>
      </w:pPr>
      <w:r>
        <w:t xml:space="preserve">CFR </w:t>
      </w:r>
      <w:r w:rsidRPr="004208D4">
        <w:t>§ 361.29</w:t>
      </w:r>
      <w:r>
        <w:t xml:space="preserve"> (a)(1)(</w:t>
      </w:r>
      <w:proofErr w:type="spellStart"/>
      <w:r>
        <w:t>i</w:t>
      </w:r>
      <w:proofErr w:type="spellEnd"/>
      <w:r>
        <w:t xml:space="preserve">) - </w:t>
      </w:r>
      <w:r w:rsidRPr="0071714C">
        <w:t xml:space="preserve">The comprehensive needs assessment must describe the rehabilitation needs of individuals with disabilities residing within the </w:t>
      </w:r>
      <w:r w:rsidRPr="0071714C">
        <w:rPr>
          <w:lang w:val="en"/>
        </w:rPr>
        <w:t>State</w:t>
      </w:r>
      <w:r w:rsidRPr="0071714C">
        <w:t xml:space="preserve">, particularly the </w:t>
      </w:r>
      <w:r w:rsidRPr="0071714C">
        <w:rPr>
          <w:lang w:val="en"/>
        </w:rPr>
        <w:t>vocational rehabilitation services</w:t>
      </w:r>
      <w:r w:rsidRPr="0071714C">
        <w:t xml:space="preserve"> needs of...</w:t>
      </w:r>
      <w:r w:rsidR="008207AD" w:rsidRPr="0071714C">
        <w:t>Individuals with the most significant disabilities; …</w:t>
      </w:r>
      <w:r w:rsidRPr="0071714C">
        <w:t xml:space="preserve">Individuals with disabilities who are minorities and individuals with disabilities who have been unserved or underserved by the </w:t>
      </w:r>
      <w:r w:rsidRPr="0071714C">
        <w:rPr>
          <w:lang w:val="en"/>
        </w:rPr>
        <w:t>vocational rehabilitation</w:t>
      </w:r>
      <w:r w:rsidRPr="0071714C">
        <w:t xml:space="preserve"> program</w:t>
      </w:r>
      <w:r w:rsidR="008207AD" w:rsidRPr="0071714C">
        <w:t>; …Individual with disabilities served through other components of the statewide workforce development system; and</w:t>
      </w:r>
      <w:r w:rsidR="00BD4DE9">
        <w:t xml:space="preserve"> </w:t>
      </w:r>
      <w:r w:rsidR="008207AD" w:rsidRPr="0071714C">
        <w:t>…Youth with disabilities, and students with disabilities</w:t>
      </w:r>
      <w:r w:rsidRPr="0071714C">
        <w:t>.</w:t>
      </w:r>
    </w:p>
    <w:p w14:paraId="52015A59" w14:textId="77777777" w:rsidR="00B54D5F" w:rsidRDefault="00B54D5F" w:rsidP="00B54D5F">
      <w:pPr>
        <w:pStyle w:val="ListParagraph"/>
        <w:ind w:left="360"/>
        <w:jc w:val="both"/>
      </w:pPr>
    </w:p>
    <w:p w14:paraId="19043066" w14:textId="6C9BAA96" w:rsidR="004208D4" w:rsidRDefault="004208D4" w:rsidP="004208D4">
      <w:pPr>
        <w:pStyle w:val="ListParagraph"/>
        <w:numPr>
          <w:ilvl w:val="0"/>
          <w:numId w:val="1"/>
        </w:numPr>
        <w:jc w:val="both"/>
      </w:pPr>
      <w:r>
        <w:t xml:space="preserve">Rehabilitation Services Administration </w:t>
      </w:r>
      <w:r w:rsidR="00077A4D">
        <w:t xml:space="preserve">(RSA) </w:t>
      </w:r>
      <w:r>
        <w:t>guidance</w:t>
      </w:r>
    </w:p>
    <w:p w14:paraId="20EAF1D8" w14:textId="13E4AC7F" w:rsidR="004208D4" w:rsidRDefault="004208D4" w:rsidP="004208D4">
      <w:pPr>
        <w:pStyle w:val="ListParagraph"/>
        <w:numPr>
          <w:ilvl w:val="1"/>
          <w:numId w:val="1"/>
        </w:numPr>
        <w:jc w:val="both"/>
      </w:pPr>
      <w:r>
        <w:t>“Developing a Model Comprehensive Statewide Needs Assessment…The VR Needs Assessment Guide” (Shell, 2009)</w:t>
      </w:r>
    </w:p>
    <w:p w14:paraId="217DD3B6" w14:textId="64589894" w:rsidR="004208D4" w:rsidRDefault="004208D4" w:rsidP="004208D4">
      <w:pPr>
        <w:pStyle w:val="ListParagraph"/>
        <w:numPr>
          <w:ilvl w:val="2"/>
          <w:numId w:val="1"/>
        </w:numPr>
        <w:jc w:val="both"/>
      </w:pPr>
      <w:r>
        <w:t xml:space="preserve">The Information Gathering phase should include a survey of VR </w:t>
      </w:r>
      <w:r w:rsidR="00331A3B">
        <w:t>participants</w:t>
      </w:r>
    </w:p>
    <w:p w14:paraId="4303CE22" w14:textId="4D9038DE" w:rsidR="00B54D5F" w:rsidRDefault="00FF111D" w:rsidP="004208D4">
      <w:pPr>
        <w:pStyle w:val="ListParagraph"/>
        <w:numPr>
          <w:ilvl w:val="2"/>
          <w:numId w:val="1"/>
        </w:numPr>
        <w:jc w:val="both"/>
      </w:pPr>
      <w:r>
        <w:t>Some of t</w:t>
      </w:r>
      <w:r w:rsidR="00B54D5F">
        <w:t xml:space="preserve">his </w:t>
      </w:r>
      <w:r>
        <w:t>information may be available</w:t>
      </w:r>
      <w:r w:rsidR="00B54D5F">
        <w:t xml:space="preserve"> through existing satisfaction survey data, if available</w:t>
      </w:r>
    </w:p>
    <w:p w14:paraId="30E278D0" w14:textId="61640BED" w:rsidR="00FF111D" w:rsidRDefault="00CE26E5" w:rsidP="004208D4">
      <w:pPr>
        <w:pStyle w:val="ListParagraph"/>
        <w:numPr>
          <w:ilvl w:val="2"/>
          <w:numId w:val="1"/>
        </w:numPr>
        <w:jc w:val="both"/>
      </w:pPr>
      <w:r>
        <w:t xml:space="preserve">Electronic survey (described below) could also be distributed to </w:t>
      </w:r>
      <w:r w:rsidR="00666230">
        <w:t xml:space="preserve">current VR </w:t>
      </w:r>
      <w:r w:rsidR="00331A3B">
        <w:t>participants</w:t>
      </w:r>
      <w:r w:rsidR="00666230">
        <w:t xml:space="preserve"> </w:t>
      </w:r>
      <w:r>
        <w:t>to supplement existing satisfaction survey data</w:t>
      </w:r>
    </w:p>
    <w:p w14:paraId="45A8A924" w14:textId="62DAAE60" w:rsidR="004208D4" w:rsidRDefault="00077A4D" w:rsidP="004208D4">
      <w:pPr>
        <w:pStyle w:val="ListParagraph"/>
        <w:numPr>
          <w:ilvl w:val="1"/>
          <w:numId w:val="1"/>
        </w:numPr>
        <w:jc w:val="both"/>
      </w:pPr>
      <w:r>
        <w:t>RSA guidance focuses on gathering input from existing or recent VR participants</w:t>
      </w:r>
      <w:r w:rsidR="00B10DA5">
        <w:t xml:space="preserve">, leaving an information gap in relation to individuals with disabilities who have not </w:t>
      </w:r>
      <w:r w:rsidR="00327C7B">
        <w:t>been engaged in the VR process.</w:t>
      </w:r>
    </w:p>
    <w:p w14:paraId="603E17E3" w14:textId="77777777" w:rsidR="00B54D5F" w:rsidRDefault="00B54D5F" w:rsidP="00B54D5F">
      <w:pPr>
        <w:jc w:val="both"/>
      </w:pPr>
    </w:p>
    <w:p w14:paraId="15EC5117" w14:textId="4D6969A1" w:rsidR="00B54D5F" w:rsidRPr="00925951" w:rsidRDefault="00B54D5F" w:rsidP="00B54D5F">
      <w:pPr>
        <w:pStyle w:val="ListParagraph"/>
        <w:numPr>
          <w:ilvl w:val="0"/>
          <w:numId w:val="1"/>
        </w:numPr>
        <w:jc w:val="both"/>
      </w:pPr>
      <w:r w:rsidRPr="00925951">
        <w:t xml:space="preserve">Survey of </w:t>
      </w:r>
      <w:r w:rsidR="00925951">
        <w:t>p</w:t>
      </w:r>
      <w:r w:rsidRPr="00925951">
        <w:t xml:space="preserve">otential VR </w:t>
      </w:r>
      <w:r w:rsidR="00331A3B" w:rsidRPr="00925951">
        <w:t>participants</w:t>
      </w:r>
      <w:r w:rsidR="002E35BA" w:rsidRPr="00925951">
        <w:t xml:space="preserve"> and </w:t>
      </w:r>
      <w:r w:rsidR="007B7771" w:rsidRPr="00925951">
        <w:t xml:space="preserve">recent </w:t>
      </w:r>
      <w:r w:rsidR="00251E41" w:rsidRPr="00925951">
        <w:t xml:space="preserve">VR participants </w:t>
      </w:r>
      <w:r w:rsidR="006075A5" w:rsidRPr="00925951">
        <w:t>whose cases were closed without an employment outcome</w:t>
      </w:r>
    </w:p>
    <w:p w14:paraId="29CD23A0" w14:textId="298CFDDD" w:rsidR="00D75952" w:rsidRDefault="00127CD3" w:rsidP="00D75952">
      <w:pPr>
        <w:pStyle w:val="ListParagraph"/>
        <w:numPr>
          <w:ilvl w:val="1"/>
          <w:numId w:val="1"/>
        </w:numPr>
        <w:jc w:val="both"/>
      </w:pPr>
      <w:r w:rsidRPr="00925951">
        <w:t>Potential VR participants</w:t>
      </w:r>
      <w:r>
        <w:t xml:space="preserve"> should be surveyed to gather information related to unserved or underserved populations (i.e., individuals with disabilities who are not actively being served by OOD VR)</w:t>
      </w:r>
    </w:p>
    <w:p w14:paraId="206FB41E" w14:textId="77777777" w:rsidR="00D27216" w:rsidRDefault="00671201" w:rsidP="00D75952">
      <w:pPr>
        <w:pStyle w:val="ListParagraph"/>
        <w:numPr>
          <w:ilvl w:val="1"/>
          <w:numId w:val="1"/>
        </w:numPr>
        <w:jc w:val="both"/>
      </w:pPr>
      <w:r>
        <w:t>Recent VR participants</w:t>
      </w:r>
      <w:r w:rsidR="001D117C">
        <w:t xml:space="preserve"> </w:t>
      </w:r>
      <w:r w:rsidR="00572130">
        <w:t>should be surveyed</w:t>
      </w:r>
      <w:r w:rsidR="00746469">
        <w:t xml:space="preserve"> to gather information related to the effectiveness of services </w:t>
      </w:r>
      <w:r w:rsidR="00A56787">
        <w:t xml:space="preserve">delivered or coordinated by </w:t>
      </w:r>
      <w:bookmarkStart w:id="0" w:name="_GoBack"/>
      <w:bookmarkEnd w:id="0"/>
      <w:r w:rsidR="00A56787">
        <w:t>OOD</w:t>
      </w:r>
    </w:p>
    <w:p w14:paraId="0AC65096" w14:textId="2DBD3E49" w:rsidR="009D1574" w:rsidRDefault="00237E39" w:rsidP="0077295D">
      <w:pPr>
        <w:pStyle w:val="ListParagraph"/>
        <w:numPr>
          <w:ilvl w:val="2"/>
          <w:numId w:val="1"/>
        </w:numPr>
        <w:jc w:val="both"/>
      </w:pPr>
      <w:r>
        <w:t>Recent VR participants include individ</w:t>
      </w:r>
      <w:r w:rsidR="00466EF2">
        <w:t xml:space="preserve">uals </w:t>
      </w:r>
      <w:r w:rsidR="00F838A3">
        <w:t xml:space="preserve">whose cases were closed </w:t>
      </w:r>
      <w:r w:rsidR="00950BF3">
        <w:t xml:space="preserve">from October 1, 2018 through </w:t>
      </w:r>
      <w:r w:rsidR="00F34C0B">
        <w:t xml:space="preserve">present </w:t>
      </w:r>
      <w:r w:rsidR="006075A5">
        <w:t>without</w:t>
      </w:r>
      <w:r w:rsidR="009F5631">
        <w:t xml:space="preserve"> </w:t>
      </w:r>
      <w:r w:rsidR="002E5C52">
        <w:t>an employment outcome</w:t>
      </w:r>
    </w:p>
    <w:p w14:paraId="138458AA" w14:textId="147AD470" w:rsidR="00B54D5F" w:rsidRDefault="00B54D5F" w:rsidP="00B54D5F">
      <w:pPr>
        <w:pStyle w:val="ListParagraph"/>
        <w:numPr>
          <w:ilvl w:val="1"/>
          <w:numId w:val="1"/>
        </w:numPr>
        <w:jc w:val="both"/>
      </w:pPr>
      <w:r>
        <w:t>Develop survey questions based on examples obtained from other states</w:t>
      </w:r>
    </w:p>
    <w:p w14:paraId="4734803D" w14:textId="19416591" w:rsidR="00B54D5F" w:rsidRDefault="00B54D5F" w:rsidP="00B54D5F">
      <w:pPr>
        <w:pStyle w:val="ListParagraph"/>
        <w:numPr>
          <w:ilvl w:val="1"/>
          <w:numId w:val="1"/>
        </w:numPr>
        <w:jc w:val="both"/>
      </w:pPr>
      <w:r>
        <w:t>Obtain input from internal stakeholders regarding need for additional questions</w:t>
      </w:r>
    </w:p>
    <w:p w14:paraId="62F01C47" w14:textId="1DAF79C8" w:rsidR="00B54D5F" w:rsidRDefault="00B54D5F" w:rsidP="00B54D5F">
      <w:pPr>
        <w:pStyle w:val="ListParagraph"/>
        <w:numPr>
          <w:ilvl w:val="2"/>
          <w:numId w:val="1"/>
        </w:numPr>
        <w:jc w:val="both"/>
      </w:pPr>
      <w:r>
        <w:t>VR Program Specialists</w:t>
      </w:r>
    </w:p>
    <w:p w14:paraId="016F3C63" w14:textId="782B7311" w:rsidR="00B54D5F" w:rsidRDefault="00B54D5F" w:rsidP="00B54D5F">
      <w:pPr>
        <w:pStyle w:val="ListParagraph"/>
        <w:numPr>
          <w:ilvl w:val="2"/>
          <w:numId w:val="1"/>
        </w:numPr>
        <w:jc w:val="both"/>
      </w:pPr>
      <w:r>
        <w:t>VR Field Staff</w:t>
      </w:r>
    </w:p>
    <w:p w14:paraId="35EA3E19" w14:textId="28F2EE45" w:rsidR="00B54D5F" w:rsidRDefault="00B54D5F" w:rsidP="00B54D5F">
      <w:pPr>
        <w:pStyle w:val="ListParagraph"/>
        <w:numPr>
          <w:ilvl w:val="3"/>
          <w:numId w:val="1"/>
        </w:numPr>
        <w:jc w:val="both"/>
      </w:pPr>
      <w:r>
        <w:t>Area Managers</w:t>
      </w:r>
    </w:p>
    <w:p w14:paraId="0AAB9620" w14:textId="3B7B4D88" w:rsidR="00B54D5F" w:rsidRDefault="00B54D5F" w:rsidP="00B54D5F">
      <w:pPr>
        <w:pStyle w:val="ListParagraph"/>
        <w:numPr>
          <w:ilvl w:val="3"/>
          <w:numId w:val="1"/>
        </w:numPr>
        <w:jc w:val="both"/>
      </w:pPr>
      <w:r>
        <w:t>Supervisors</w:t>
      </w:r>
    </w:p>
    <w:p w14:paraId="444854C0" w14:textId="15BA798D" w:rsidR="0077295D" w:rsidRDefault="00B54D5F" w:rsidP="00DF06DA">
      <w:pPr>
        <w:pStyle w:val="ListParagraph"/>
        <w:numPr>
          <w:ilvl w:val="3"/>
          <w:numId w:val="1"/>
        </w:numPr>
        <w:jc w:val="both"/>
      </w:pPr>
      <w:r>
        <w:t>Counselors</w:t>
      </w:r>
    </w:p>
    <w:p w14:paraId="2C4A2028" w14:textId="07697B55" w:rsidR="00B54D5F" w:rsidRDefault="00B54D5F" w:rsidP="00B54D5F">
      <w:pPr>
        <w:pStyle w:val="ListParagraph"/>
        <w:numPr>
          <w:ilvl w:val="2"/>
          <w:numId w:val="1"/>
        </w:numPr>
        <w:jc w:val="both"/>
      </w:pPr>
      <w:r>
        <w:lastRenderedPageBreak/>
        <w:t>VR Administration</w:t>
      </w:r>
    </w:p>
    <w:p w14:paraId="74AD128A" w14:textId="1DE44423" w:rsidR="00B54D5F" w:rsidRDefault="00B54D5F" w:rsidP="00B54D5F">
      <w:pPr>
        <w:pStyle w:val="ListParagraph"/>
        <w:numPr>
          <w:ilvl w:val="3"/>
          <w:numId w:val="1"/>
        </w:numPr>
        <w:jc w:val="both"/>
      </w:pPr>
      <w:r>
        <w:t>Deputy Director</w:t>
      </w:r>
    </w:p>
    <w:p w14:paraId="5916B3E7" w14:textId="2044E297" w:rsidR="008207AD" w:rsidRDefault="008207AD" w:rsidP="00B54D5F">
      <w:pPr>
        <w:pStyle w:val="ListParagraph"/>
        <w:numPr>
          <w:ilvl w:val="3"/>
          <w:numId w:val="1"/>
        </w:numPr>
        <w:jc w:val="both"/>
      </w:pPr>
      <w:r>
        <w:t>Assistant Deputy Directors</w:t>
      </w:r>
    </w:p>
    <w:p w14:paraId="0DB56DE3" w14:textId="2226FFCC" w:rsidR="008920EB" w:rsidRDefault="008920EB" w:rsidP="008920EB">
      <w:pPr>
        <w:pStyle w:val="ListParagraph"/>
        <w:numPr>
          <w:ilvl w:val="2"/>
          <w:numId w:val="1"/>
        </w:numPr>
        <w:jc w:val="both"/>
      </w:pPr>
      <w:r>
        <w:t>OOD Administration</w:t>
      </w:r>
    </w:p>
    <w:p w14:paraId="4D2FE80F" w14:textId="2A8B5E97" w:rsidR="008920EB" w:rsidRDefault="008920EB" w:rsidP="008920EB">
      <w:pPr>
        <w:pStyle w:val="ListParagraph"/>
        <w:numPr>
          <w:ilvl w:val="3"/>
          <w:numId w:val="1"/>
        </w:numPr>
        <w:jc w:val="both"/>
      </w:pPr>
      <w:r>
        <w:t>Director</w:t>
      </w:r>
    </w:p>
    <w:p w14:paraId="3FB8A351" w14:textId="52CFDDF2" w:rsidR="008920EB" w:rsidRDefault="008920EB" w:rsidP="008920EB">
      <w:pPr>
        <w:pStyle w:val="ListParagraph"/>
        <w:numPr>
          <w:ilvl w:val="3"/>
          <w:numId w:val="1"/>
        </w:numPr>
        <w:jc w:val="both"/>
      </w:pPr>
      <w:r>
        <w:t>Assistant Director</w:t>
      </w:r>
    </w:p>
    <w:p w14:paraId="686D0E9E" w14:textId="59DBE8ED" w:rsidR="008207AD" w:rsidRDefault="008207AD" w:rsidP="008207AD">
      <w:pPr>
        <w:pStyle w:val="ListParagraph"/>
        <w:numPr>
          <w:ilvl w:val="1"/>
          <w:numId w:val="1"/>
        </w:numPr>
        <w:jc w:val="both"/>
      </w:pPr>
      <w:r>
        <w:t>Obtain input from external stakeholders</w:t>
      </w:r>
    </w:p>
    <w:p w14:paraId="6483A15D" w14:textId="5FE283CA" w:rsidR="008207AD" w:rsidRDefault="008207AD" w:rsidP="008207AD">
      <w:pPr>
        <w:pStyle w:val="ListParagraph"/>
        <w:numPr>
          <w:ilvl w:val="2"/>
          <w:numId w:val="1"/>
        </w:numPr>
        <w:jc w:val="both"/>
      </w:pPr>
      <w:r>
        <w:t>OOD Council</w:t>
      </w:r>
    </w:p>
    <w:p w14:paraId="56C28056" w14:textId="623F69A0" w:rsidR="00B54D5F" w:rsidRDefault="008207AD" w:rsidP="00B54D5F">
      <w:pPr>
        <w:pStyle w:val="ListParagraph"/>
        <w:numPr>
          <w:ilvl w:val="2"/>
          <w:numId w:val="1"/>
        </w:numPr>
        <w:jc w:val="both"/>
      </w:pPr>
      <w:r>
        <w:t>Service Providers</w:t>
      </w:r>
    </w:p>
    <w:p w14:paraId="35C3FF2F" w14:textId="7DA254A6" w:rsidR="008B062A" w:rsidRDefault="008B062A" w:rsidP="00B54D5F">
      <w:pPr>
        <w:pStyle w:val="ListParagraph"/>
        <w:numPr>
          <w:ilvl w:val="2"/>
          <w:numId w:val="1"/>
        </w:numPr>
        <w:jc w:val="both"/>
      </w:pPr>
      <w:r>
        <w:t>Community Partners, including county boards of developmental disabilities, local behavioral health authorities</w:t>
      </w:r>
      <w:r w:rsidR="007D0016">
        <w:t xml:space="preserve">, </w:t>
      </w:r>
      <w:r w:rsidR="00874830">
        <w:t xml:space="preserve">Centers for Independent Living, Community Centers for the Deaf, </w:t>
      </w:r>
      <w:r w:rsidR="007F5622">
        <w:t xml:space="preserve">Sight Centers, </w:t>
      </w:r>
      <w:r>
        <w:t xml:space="preserve">and </w:t>
      </w:r>
      <w:proofErr w:type="gramStart"/>
      <w:r>
        <w:t>public school</w:t>
      </w:r>
      <w:proofErr w:type="gramEnd"/>
      <w:r>
        <w:t xml:space="preserve"> districts</w:t>
      </w:r>
    </w:p>
    <w:p w14:paraId="239033B9" w14:textId="596D1639" w:rsidR="00B54D5F" w:rsidRDefault="00B54D5F" w:rsidP="00B54D5F">
      <w:pPr>
        <w:pStyle w:val="ListParagraph"/>
        <w:numPr>
          <w:ilvl w:val="1"/>
          <w:numId w:val="1"/>
        </w:numPr>
        <w:jc w:val="both"/>
      </w:pPr>
      <w:r>
        <w:t>Develop new survey questions to address any area not addressed by questions from other states</w:t>
      </w:r>
      <w:r w:rsidR="00E056B9">
        <w:t xml:space="preserve"> based on input from stakeholders</w:t>
      </w:r>
    </w:p>
    <w:p w14:paraId="3559260C" w14:textId="4079F5AD" w:rsidR="00B54D5F" w:rsidRDefault="00B54D5F" w:rsidP="00B54D5F">
      <w:pPr>
        <w:pStyle w:val="ListParagraph"/>
        <w:numPr>
          <w:ilvl w:val="2"/>
          <w:numId w:val="1"/>
        </w:numPr>
        <w:jc w:val="both"/>
      </w:pPr>
      <w:r>
        <w:t>Service-specific questions</w:t>
      </w:r>
    </w:p>
    <w:p w14:paraId="21D2B75B" w14:textId="3AE302D6" w:rsidR="00B54D5F" w:rsidRDefault="00B54D5F" w:rsidP="00B54D5F">
      <w:pPr>
        <w:pStyle w:val="ListParagraph"/>
        <w:numPr>
          <w:ilvl w:val="3"/>
          <w:numId w:val="1"/>
        </w:numPr>
        <w:jc w:val="both"/>
      </w:pPr>
      <w:r>
        <w:t>Services needed but not available</w:t>
      </w:r>
    </w:p>
    <w:p w14:paraId="31F09326" w14:textId="68135FAF" w:rsidR="00B54D5F" w:rsidRDefault="001D45A6" w:rsidP="00B54D5F">
      <w:pPr>
        <w:pStyle w:val="ListParagraph"/>
        <w:numPr>
          <w:ilvl w:val="3"/>
          <w:numId w:val="1"/>
        </w:numPr>
        <w:jc w:val="both"/>
      </w:pPr>
      <w:r>
        <w:t xml:space="preserve">Effectiveness of </w:t>
      </w:r>
      <w:r w:rsidR="00677DFF">
        <w:t>j</w:t>
      </w:r>
      <w:r w:rsidR="00B54D5F">
        <w:t>ob-related services</w:t>
      </w:r>
    </w:p>
    <w:p w14:paraId="470B91DD" w14:textId="7F79352F" w:rsidR="00B54D5F" w:rsidRDefault="00B54D5F" w:rsidP="00B54D5F">
      <w:pPr>
        <w:pStyle w:val="ListParagraph"/>
        <w:numPr>
          <w:ilvl w:val="2"/>
          <w:numId w:val="1"/>
        </w:numPr>
        <w:jc w:val="both"/>
      </w:pPr>
      <w:r>
        <w:t>Demographic-specific questions</w:t>
      </w:r>
    </w:p>
    <w:p w14:paraId="67FA46BB" w14:textId="64893FBC" w:rsidR="00B54D5F" w:rsidRDefault="00B54D5F" w:rsidP="00B54D5F">
      <w:pPr>
        <w:pStyle w:val="ListParagraph"/>
        <w:numPr>
          <w:ilvl w:val="3"/>
          <w:numId w:val="1"/>
        </w:numPr>
        <w:jc w:val="both"/>
      </w:pPr>
      <w:r>
        <w:t>Youth or students with disabilities</w:t>
      </w:r>
    </w:p>
    <w:p w14:paraId="005EFCEC" w14:textId="30BFDAA4" w:rsidR="00B54D5F" w:rsidRDefault="00B54D5F" w:rsidP="00B54D5F">
      <w:pPr>
        <w:pStyle w:val="ListParagraph"/>
        <w:numPr>
          <w:ilvl w:val="3"/>
          <w:numId w:val="1"/>
        </w:numPr>
        <w:jc w:val="both"/>
      </w:pPr>
      <w:r>
        <w:t>Minority access to services</w:t>
      </w:r>
    </w:p>
    <w:p w14:paraId="35EC6694" w14:textId="601FEC6A" w:rsidR="00B711BB" w:rsidRDefault="00B711BB" w:rsidP="00B54D5F">
      <w:pPr>
        <w:pStyle w:val="ListParagraph"/>
        <w:numPr>
          <w:ilvl w:val="1"/>
          <w:numId w:val="1"/>
        </w:numPr>
        <w:jc w:val="both"/>
      </w:pPr>
      <w:r>
        <w:t>Prepare survey document</w:t>
      </w:r>
    </w:p>
    <w:p w14:paraId="43BD95DE" w14:textId="752DCEE3" w:rsidR="00B711BB" w:rsidRDefault="00B711BB" w:rsidP="00B711BB">
      <w:pPr>
        <w:pStyle w:val="ListParagraph"/>
        <w:numPr>
          <w:ilvl w:val="2"/>
          <w:numId w:val="1"/>
        </w:numPr>
        <w:jc w:val="both"/>
      </w:pPr>
      <w:r>
        <w:t>Electronic version (online)</w:t>
      </w:r>
    </w:p>
    <w:p w14:paraId="7966DF03" w14:textId="68FBC9F1" w:rsidR="00B711BB" w:rsidRDefault="00B711BB" w:rsidP="00B711BB">
      <w:pPr>
        <w:pStyle w:val="ListParagraph"/>
        <w:numPr>
          <w:ilvl w:val="3"/>
          <w:numId w:val="1"/>
        </w:numPr>
        <w:jc w:val="both"/>
      </w:pPr>
      <w:r>
        <w:t>Microsoft Forms</w:t>
      </w:r>
    </w:p>
    <w:p w14:paraId="1E7F0C6D" w14:textId="630C6011" w:rsidR="00B711BB" w:rsidRDefault="00B711BB" w:rsidP="00B711BB">
      <w:pPr>
        <w:pStyle w:val="ListParagraph"/>
        <w:numPr>
          <w:ilvl w:val="3"/>
          <w:numId w:val="1"/>
        </w:numPr>
        <w:jc w:val="both"/>
      </w:pPr>
      <w:r>
        <w:t>Alternatively</w:t>
      </w:r>
      <w:r w:rsidR="00D46592">
        <w:t>,</w:t>
      </w:r>
      <w:r>
        <w:t xml:space="preserve"> could use online survey tool, such as SurveyMonkey</w:t>
      </w:r>
    </w:p>
    <w:p w14:paraId="1B1DEF1F" w14:textId="77777777" w:rsidR="00B711BB" w:rsidRDefault="00B711BB" w:rsidP="00B711BB">
      <w:pPr>
        <w:pStyle w:val="ListParagraph"/>
        <w:numPr>
          <w:ilvl w:val="2"/>
          <w:numId w:val="1"/>
        </w:numPr>
        <w:jc w:val="both"/>
      </w:pPr>
      <w:r>
        <w:t>Develop alternative methods of participating in the survey if the electronic version is not appropriate for some individuals</w:t>
      </w:r>
    </w:p>
    <w:p w14:paraId="666B4031" w14:textId="3BDDAA2C" w:rsidR="00B711BB" w:rsidRDefault="00B711BB" w:rsidP="00B711BB">
      <w:pPr>
        <w:pStyle w:val="ListParagraph"/>
        <w:numPr>
          <w:ilvl w:val="3"/>
          <w:numId w:val="1"/>
        </w:numPr>
        <w:jc w:val="both"/>
      </w:pPr>
      <w:r>
        <w:t>Phone survey</w:t>
      </w:r>
    </w:p>
    <w:p w14:paraId="41D640F0" w14:textId="444A33A9" w:rsidR="003257EC" w:rsidRDefault="003257EC" w:rsidP="003257EC">
      <w:pPr>
        <w:pStyle w:val="ListParagraph"/>
        <w:numPr>
          <w:ilvl w:val="4"/>
          <w:numId w:val="1"/>
        </w:numPr>
        <w:jc w:val="both"/>
      </w:pPr>
      <w:r>
        <w:t>Responses</w:t>
      </w:r>
      <w:r w:rsidR="00D163F0">
        <w:t xml:space="preserve"> to be entered on the electronic form during the call</w:t>
      </w:r>
    </w:p>
    <w:p w14:paraId="3B8A8B87" w14:textId="1EC45FB4" w:rsidR="00B711BB" w:rsidRDefault="00B711BB" w:rsidP="00B711BB">
      <w:pPr>
        <w:pStyle w:val="ListParagraph"/>
        <w:numPr>
          <w:ilvl w:val="3"/>
          <w:numId w:val="1"/>
        </w:numPr>
        <w:jc w:val="both"/>
      </w:pPr>
      <w:r>
        <w:t>Hard copy (mailed)</w:t>
      </w:r>
    </w:p>
    <w:p w14:paraId="6E983243" w14:textId="2742DA33" w:rsidR="00DA55A7" w:rsidRPr="00DD6EDE" w:rsidRDefault="00DA55A7" w:rsidP="00DA55A7">
      <w:pPr>
        <w:pStyle w:val="ListParagraph"/>
        <w:numPr>
          <w:ilvl w:val="4"/>
          <w:numId w:val="1"/>
        </w:numPr>
        <w:jc w:val="both"/>
      </w:pPr>
      <w:r>
        <w:t>Responses to be entered on the electronic form once received via mail</w:t>
      </w:r>
    </w:p>
    <w:p w14:paraId="04830355" w14:textId="65DEF867" w:rsidR="00B711BB" w:rsidRDefault="00B711BB" w:rsidP="00B54D5F">
      <w:pPr>
        <w:pStyle w:val="ListParagraph"/>
        <w:numPr>
          <w:ilvl w:val="1"/>
          <w:numId w:val="1"/>
        </w:numPr>
        <w:jc w:val="both"/>
      </w:pPr>
      <w:r>
        <w:t>Distribute survey</w:t>
      </w:r>
    </w:p>
    <w:p w14:paraId="4B339228" w14:textId="173F95CC" w:rsidR="00B54D5F" w:rsidRDefault="008207AD" w:rsidP="00B711BB">
      <w:pPr>
        <w:pStyle w:val="ListParagraph"/>
        <w:numPr>
          <w:ilvl w:val="2"/>
          <w:numId w:val="1"/>
        </w:numPr>
        <w:jc w:val="both"/>
      </w:pPr>
      <w:r>
        <w:t>Enlist assistance from Service Provider</w:t>
      </w:r>
      <w:r w:rsidR="008B062A">
        <w:t>s</w:t>
      </w:r>
      <w:r>
        <w:t xml:space="preserve"> </w:t>
      </w:r>
      <w:r w:rsidR="008B062A">
        <w:t xml:space="preserve">and Community Partners </w:t>
      </w:r>
      <w:r>
        <w:t>to distribute a link to an electronic survey to individuals with disabilities throughout the state</w:t>
      </w:r>
    </w:p>
    <w:p w14:paraId="7C989D50" w14:textId="31239571" w:rsidR="008207AD" w:rsidRDefault="008207AD" w:rsidP="00B711BB">
      <w:pPr>
        <w:pStyle w:val="ListParagraph"/>
        <w:numPr>
          <w:ilvl w:val="3"/>
          <w:numId w:val="1"/>
        </w:numPr>
        <w:jc w:val="both"/>
      </w:pPr>
      <w:r>
        <w:t>Intent is to reach individuals not currently receiving services from OOD VR</w:t>
      </w:r>
    </w:p>
    <w:p w14:paraId="3D28E76B" w14:textId="045BCE18" w:rsidR="00B711BB" w:rsidRDefault="00B711BB" w:rsidP="00B711BB">
      <w:pPr>
        <w:pStyle w:val="ListParagraph"/>
        <w:numPr>
          <w:ilvl w:val="2"/>
          <w:numId w:val="1"/>
        </w:numPr>
        <w:jc w:val="both"/>
      </w:pPr>
      <w:r>
        <w:t>Post link to survey on OOD’s social media platforms</w:t>
      </w:r>
    </w:p>
    <w:p w14:paraId="50FE27E3" w14:textId="6B253A76" w:rsidR="00B711BB" w:rsidRDefault="00B711BB" w:rsidP="00B711BB">
      <w:pPr>
        <w:pStyle w:val="ListParagraph"/>
        <w:numPr>
          <w:ilvl w:val="2"/>
          <w:numId w:val="1"/>
        </w:numPr>
        <w:jc w:val="both"/>
      </w:pPr>
      <w:r>
        <w:t>Post link to survey on OOD’s website</w:t>
      </w:r>
    </w:p>
    <w:p w14:paraId="0E40B84E" w14:textId="77777777" w:rsidR="00B45A14" w:rsidRDefault="00B45A14" w:rsidP="00B45A14">
      <w:pPr>
        <w:pStyle w:val="ListParagraph"/>
        <w:ind w:left="1080"/>
        <w:jc w:val="both"/>
      </w:pPr>
    </w:p>
    <w:p w14:paraId="1CD333CD" w14:textId="7E60215A" w:rsidR="00B711BB" w:rsidRDefault="00B711BB" w:rsidP="007700D4">
      <w:pPr>
        <w:pStyle w:val="ListParagraph"/>
        <w:numPr>
          <w:ilvl w:val="0"/>
          <w:numId w:val="1"/>
        </w:numPr>
        <w:jc w:val="both"/>
      </w:pPr>
      <w:r>
        <w:t>Obtain and analyze survey responses</w:t>
      </w:r>
    </w:p>
    <w:p w14:paraId="48EC6CB6" w14:textId="1F52346C" w:rsidR="00E16679" w:rsidRDefault="00E16679" w:rsidP="00E16679">
      <w:pPr>
        <w:pStyle w:val="ListParagraph"/>
        <w:numPr>
          <w:ilvl w:val="1"/>
          <w:numId w:val="1"/>
        </w:numPr>
        <w:jc w:val="both"/>
      </w:pPr>
      <w:r>
        <w:t xml:space="preserve">VR </w:t>
      </w:r>
      <w:r w:rsidR="00434891">
        <w:t>participant</w:t>
      </w:r>
      <w:r>
        <w:t xml:space="preserve"> satisfaction survey results</w:t>
      </w:r>
    </w:p>
    <w:p w14:paraId="26ED9428" w14:textId="5E33A8AF" w:rsidR="00E16679" w:rsidRDefault="00E16679" w:rsidP="00E16679">
      <w:pPr>
        <w:pStyle w:val="ListParagraph"/>
        <w:numPr>
          <w:ilvl w:val="1"/>
          <w:numId w:val="1"/>
        </w:numPr>
        <w:jc w:val="both"/>
      </w:pPr>
      <w:r>
        <w:t xml:space="preserve">Potential VR </w:t>
      </w:r>
      <w:r w:rsidR="00434891">
        <w:t>participant</w:t>
      </w:r>
      <w:r>
        <w:t xml:space="preserve"> survey results</w:t>
      </w:r>
    </w:p>
    <w:p w14:paraId="660F11A8" w14:textId="77777777" w:rsidR="00B45A14" w:rsidRDefault="00B45A14" w:rsidP="00B45A14">
      <w:pPr>
        <w:pStyle w:val="ListParagraph"/>
        <w:jc w:val="both"/>
      </w:pPr>
    </w:p>
    <w:p w14:paraId="64698F40" w14:textId="14463FED" w:rsidR="00B711BB" w:rsidRDefault="00B711BB" w:rsidP="00B45A14">
      <w:pPr>
        <w:pStyle w:val="ListParagraph"/>
        <w:numPr>
          <w:ilvl w:val="0"/>
          <w:numId w:val="1"/>
        </w:numPr>
        <w:jc w:val="both"/>
      </w:pPr>
      <w:r>
        <w:t>Incorporate results into CSNA report to inform recommendations</w:t>
      </w:r>
    </w:p>
    <w:sectPr w:rsidR="00B711BB" w:rsidSect="00372DB4">
      <w:headerReference w:type="default" r:id="rId11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0E0A5" w14:textId="77777777" w:rsidR="0028661D" w:rsidRDefault="0028661D" w:rsidP="00B51F8B">
      <w:pPr>
        <w:spacing w:line="240" w:lineRule="auto"/>
      </w:pPr>
      <w:r>
        <w:separator/>
      </w:r>
    </w:p>
  </w:endnote>
  <w:endnote w:type="continuationSeparator" w:id="0">
    <w:p w14:paraId="096C37BA" w14:textId="77777777" w:rsidR="0028661D" w:rsidRDefault="0028661D" w:rsidP="00B51F8B">
      <w:pPr>
        <w:spacing w:line="240" w:lineRule="auto"/>
      </w:pPr>
      <w:r>
        <w:continuationSeparator/>
      </w:r>
    </w:p>
  </w:endnote>
  <w:endnote w:type="continuationNotice" w:id="1">
    <w:p w14:paraId="509246A7" w14:textId="77777777" w:rsidR="0028661D" w:rsidRDefault="00286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B5161" w14:textId="77777777" w:rsidR="0028661D" w:rsidRDefault="0028661D" w:rsidP="00B51F8B">
      <w:pPr>
        <w:spacing w:line="240" w:lineRule="auto"/>
      </w:pPr>
      <w:r>
        <w:separator/>
      </w:r>
    </w:p>
  </w:footnote>
  <w:footnote w:type="continuationSeparator" w:id="0">
    <w:p w14:paraId="5F69EF17" w14:textId="77777777" w:rsidR="0028661D" w:rsidRDefault="0028661D" w:rsidP="00B51F8B">
      <w:pPr>
        <w:spacing w:line="240" w:lineRule="auto"/>
      </w:pPr>
      <w:r>
        <w:continuationSeparator/>
      </w:r>
    </w:p>
  </w:footnote>
  <w:footnote w:type="continuationNotice" w:id="1">
    <w:p w14:paraId="4FF54426" w14:textId="77777777" w:rsidR="0028661D" w:rsidRDefault="002866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F61F4" w14:textId="6B3F5261" w:rsidR="00B51F8B" w:rsidRDefault="00DF06DA">
    <w:pPr>
      <w:pStyle w:val="Header"/>
    </w:pPr>
    <w:r>
      <w:rPr>
        <w:noProof/>
      </w:rPr>
      <w:drawing>
        <wp:inline distT="0" distB="0" distL="0" distR="0" wp14:anchorId="77485589" wp14:editId="2D06642E">
          <wp:extent cx="2681578" cy="811530"/>
          <wp:effectExtent l="0" t="0" r="5080" b="7620"/>
          <wp:docPr id="4" name="Picture 4" descr="Opportunities for Ohioans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1B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E"/>
    <w:rsid w:val="00037FF9"/>
    <w:rsid w:val="00077A4D"/>
    <w:rsid w:val="00127CD3"/>
    <w:rsid w:val="001955FE"/>
    <w:rsid w:val="001C25DB"/>
    <w:rsid w:val="001D117C"/>
    <w:rsid w:val="001D45A6"/>
    <w:rsid w:val="001F7BDD"/>
    <w:rsid w:val="00237E39"/>
    <w:rsid w:val="0024123B"/>
    <w:rsid w:val="00251E41"/>
    <w:rsid w:val="00284F53"/>
    <w:rsid w:val="0028661D"/>
    <w:rsid w:val="00287C71"/>
    <w:rsid w:val="00291B3E"/>
    <w:rsid w:val="002A4168"/>
    <w:rsid w:val="002A5386"/>
    <w:rsid w:val="002E35BA"/>
    <w:rsid w:val="002E4308"/>
    <w:rsid w:val="002E5C52"/>
    <w:rsid w:val="00314799"/>
    <w:rsid w:val="003257EC"/>
    <w:rsid w:val="00327C7B"/>
    <w:rsid w:val="00331A3B"/>
    <w:rsid w:val="0035550C"/>
    <w:rsid w:val="0036601B"/>
    <w:rsid w:val="00372DB4"/>
    <w:rsid w:val="003757E7"/>
    <w:rsid w:val="00400808"/>
    <w:rsid w:val="004208D4"/>
    <w:rsid w:val="00434891"/>
    <w:rsid w:val="004540DE"/>
    <w:rsid w:val="00466EF2"/>
    <w:rsid w:val="00514525"/>
    <w:rsid w:val="00572130"/>
    <w:rsid w:val="006075A5"/>
    <w:rsid w:val="00666230"/>
    <w:rsid w:val="00671201"/>
    <w:rsid w:val="00677DFF"/>
    <w:rsid w:val="006C245F"/>
    <w:rsid w:val="00716B92"/>
    <w:rsid w:val="0071714C"/>
    <w:rsid w:val="00746469"/>
    <w:rsid w:val="007700D4"/>
    <w:rsid w:val="0077295D"/>
    <w:rsid w:val="007B7771"/>
    <w:rsid w:val="007D0016"/>
    <w:rsid w:val="007F5622"/>
    <w:rsid w:val="008207AD"/>
    <w:rsid w:val="00856571"/>
    <w:rsid w:val="00874830"/>
    <w:rsid w:val="008920EB"/>
    <w:rsid w:val="008975BA"/>
    <w:rsid w:val="008B062A"/>
    <w:rsid w:val="00925951"/>
    <w:rsid w:val="00950BF3"/>
    <w:rsid w:val="009D1574"/>
    <w:rsid w:val="009F5631"/>
    <w:rsid w:val="00A56787"/>
    <w:rsid w:val="00A6349D"/>
    <w:rsid w:val="00A73264"/>
    <w:rsid w:val="00B10DA5"/>
    <w:rsid w:val="00B404C7"/>
    <w:rsid w:val="00B45A14"/>
    <w:rsid w:val="00B51F8B"/>
    <w:rsid w:val="00B54D5F"/>
    <w:rsid w:val="00B711BB"/>
    <w:rsid w:val="00BD4DE9"/>
    <w:rsid w:val="00C34E94"/>
    <w:rsid w:val="00CE26E5"/>
    <w:rsid w:val="00D163F0"/>
    <w:rsid w:val="00D27216"/>
    <w:rsid w:val="00D46592"/>
    <w:rsid w:val="00D54502"/>
    <w:rsid w:val="00D75952"/>
    <w:rsid w:val="00DA55A7"/>
    <w:rsid w:val="00DC42E4"/>
    <w:rsid w:val="00DD6EDE"/>
    <w:rsid w:val="00DF06DA"/>
    <w:rsid w:val="00E056B9"/>
    <w:rsid w:val="00E16679"/>
    <w:rsid w:val="00F34C0B"/>
    <w:rsid w:val="00F81B9F"/>
    <w:rsid w:val="00F838A3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1ED4"/>
  <w15:chartTrackingRefBased/>
  <w15:docId w15:val="{FE368D10-F063-4506-91AB-1F790384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E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D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6EDE"/>
    <w:rPr>
      <w:rFonts w:asciiTheme="majorHAnsi" w:eastAsiaTheme="majorEastAsia" w:hAnsiTheme="majorHAnsi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51F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8B"/>
  </w:style>
  <w:style w:type="paragraph" w:styleId="Footer">
    <w:name w:val="footer"/>
    <w:basedOn w:val="Normal"/>
    <w:link w:val="FooterChar"/>
    <w:uiPriority w:val="99"/>
    <w:unhideWhenUsed/>
    <w:rsid w:val="00B51F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8B"/>
  </w:style>
  <w:style w:type="paragraph" w:styleId="ListParagraph">
    <w:name w:val="List Paragraph"/>
    <w:basedOn w:val="Normal"/>
    <w:uiPriority w:val="34"/>
    <w:qFormat/>
    <w:rsid w:val="00B51F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08D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29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3F2A4A969D94EA91957D690C3C4A7" ma:contentTypeVersion="9" ma:contentTypeDescription="Create a new document." ma:contentTypeScope="" ma:versionID="08d1633a74c1f394543580409da7f92c">
  <xsd:schema xmlns:xsd="http://www.w3.org/2001/XMLSchema" xmlns:xs="http://www.w3.org/2001/XMLSchema" xmlns:p="http://schemas.microsoft.com/office/2006/metadata/properties" xmlns:ns2="30ff5138-093c-4918-8d31-af8907861723" xmlns:ns3="2c58a6ec-0633-4be4-af5e-29a7efb428cc" targetNamespace="http://schemas.microsoft.com/office/2006/metadata/properties" ma:root="true" ma:fieldsID="98d5f66a711c85a565b1fca1058f7b5d" ns2:_="" ns3:_="">
    <xsd:import namespace="30ff5138-093c-4918-8d31-af8907861723"/>
    <xsd:import namespace="2c58a6ec-0633-4be4-af5e-29a7efb428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5138-093c-4918-8d31-af89078617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a6ec-0633-4be4-af5e-29a7efb4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3525-A295-423F-9477-CC9B33DF0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07DEE-150F-4BA5-94FF-669EB6E39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f5138-093c-4918-8d31-af8907861723"/>
    <ds:schemaRef ds:uri="2c58a6ec-0633-4be4-af5e-29a7efb4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92373-8B2C-4DA6-A6BE-CA66127BD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534E9-1081-4786-85A5-078D892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Kristen Ballinger</cp:lastModifiedBy>
  <cp:revision>6</cp:revision>
  <dcterms:created xsi:type="dcterms:W3CDTF">2020-08-04T14:29:00Z</dcterms:created>
  <dcterms:modified xsi:type="dcterms:W3CDTF">2020-08-04T17:56:00Z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0x010100C953F2A4A969D94EA91957D690C3C4A7</vt:lpwstr>
  </property>
</Properties>
</file>