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0F13" w:rsidRPr="008A0F13" w:rsidRDefault="008A0F13" w:rsidP="008A0F13">
      <w:pPr>
        <w:spacing w:before="161" w:after="161" w:line="240" w:lineRule="auto"/>
        <w:outlineLvl w:val="0"/>
        <w:rPr>
          <w:rFonts w:ascii="Montserrat" w:eastAsia="Times New Roman" w:hAnsi="Montserrat" w:cs="Arial"/>
          <w:b/>
          <w:bCs/>
          <w:color w:val="000000"/>
          <w:kern w:val="36"/>
          <w:sz w:val="48"/>
          <w:szCs w:val="48"/>
          <w:lang w:val="en"/>
        </w:rPr>
      </w:pPr>
      <w:bookmarkStart w:id="0" w:name="_GoBack"/>
      <w:bookmarkEnd w:id="0"/>
      <w:r w:rsidRPr="008A0F13">
        <w:rPr>
          <w:rFonts w:ascii="Montserrat" w:eastAsia="Times New Roman" w:hAnsi="Montserrat" w:cs="Arial"/>
          <w:b/>
          <w:bCs/>
          <w:color w:val="000000"/>
          <w:kern w:val="36"/>
          <w:sz w:val="48"/>
          <w:szCs w:val="48"/>
          <w:lang w:val="en"/>
        </w:rPr>
        <w:t>Support Service Provider White Paper</w:t>
      </w:r>
    </w:p>
    <w:p w:rsidR="008A0F13" w:rsidRPr="008A0F13" w:rsidRDefault="008A0F13" w:rsidP="008A0F13">
      <w:pPr>
        <w:spacing w:before="100" w:beforeAutospacing="1" w:after="100" w:afterAutospacing="1" w:line="240" w:lineRule="auto"/>
        <w:rPr>
          <w:rFonts w:ascii="IBM Plex Sans Condensed" w:eastAsia="Times New Roman" w:hAnsi="IBM Plex Sans Condensed" w:cs="Arial"/>
          <w:i/>
          <w:iCs/>
          <w:sz w:val="36"/>
          <w:szCs w:val="36"/>
          <w:lang w:val="en"/>
        </w:rPr>
      </w:pPr>
      <w:r w:rsidRPr="008A0F13">
        <w:rPr>
          <w:rFonts w:ascii="IBM Plex Sans Condensed" w:eastAsia="Times New Roman" w:hAnsi="IBM Plex Sans Condensed" w:cs="Arial"/>
          <w:i/>
          <w:iCs/>
          <w:sz w:val="36"/>
          <w:szCs w:val="36"/>
          <w:lang w:val="en"/>
        </w:rPr>
        <w:t>June 2021</w:t>
      </w:r>
    </w:p>
    <w:p w:rsidR="008A0F13" w:rsidRPr="008A0F13" w:rsidRDefault="008A0F13" w:rsidP="008A0F13">
      <w:pPr>
        <w:spacing w:after="0" w:line="240" w:lineRule="auto"/>
        <w:rPr>
          <w:rFonts w:ascii="IBM Plex Sans" w:eastAsia="Times New Roman" w:hAnsi="IBM Plex Sans" w:cs="Arial"/>
          <w:sz w:val="27"/>
          <w:szCs w:val="27"/>
          <w:lang w:val="en"/>
        </w:rPr>
      </w:pPr>
      <w:r w:rsidRPr="008A0F13">
        <w:rPr>
          <w:rFonts w:ascii="IBM Plex Sans" w:eastAsia="Times New Roman" w:hAnsi="IBM Plex Sans" w:cs="Arial"/>
          <w:sz w:val="27"/>
          <w:szCs w:val="27"/>
          <w:lang w:val="en"/>
        </w:rPr>
        <w:pict>
          <v:rect id="_x0000_i1025" style="width:0;height:0" o:hralign="center" o:hrstd="t" o:hr="t" fillcolor="#a0a0a0" stroked="f"/>
        </w:pict>
      </w:r>
    </w:p>
    <w:p w:rsidR="008A0F13" w:rsidRPr="008A0F13" w:rsidRDefault="008A0F13" w:rsidP="008A0F13">
      <w:pPr>
        <w:spacing w:before="100" w:beforeAutospacing="1" w:after="100" w:afterAutospacing="1" w:line="240" w:lineRule="auto"/>
        <w:rPr>
          <w:rFonts w:ascii="IBM Plex Sans" w:eastAsia="Times New Roman" w:hAnsi="IBM Plex Sans" w:cs="Arial"/>
          <w:sz w:val="27"/>
          <w:szCs w:val="27"/>
          <w:lang w:val="en"/>
        </w:rPr>
      </w:pPr>
      <w:r w:rsidRPr="008A0F13">
        <w:rPr>
          <w:rFonts w:ascii="IBM Plex Sans" w:eastAsia="Times New Roman" w:hAnsi="IBM Plex Sans" w:cs="Arial"/>
          <w:sz w:val="27"/>
          <w:szCs w:val="27"/>
          <w:lang w:val="en"/>
        </w:rPr>
        <w:t xml:space="preserve">NCDB is delighted to host on our website, </w:t>
      </w:r>
      <w:r w:rsidRPr="008A0F13">
        <w:rPr>
          <w:rFonts w:ascii="IBM Plex Sans" w:eastAsia="Times New Roman" w:hAnsi="IBM Plex Sans" w:cs="Arial"/>
          <w:i/>
          <w:iCs/>
          <w:sz w:val="27"/>
          <w:szCs w:val="27"/>
          <w:lang w:val="en"/>
        </w:rPr>
        <w:t>Deafblind People and Support Service Providers in the 21st Century</w:t>
      </w:r>
      <w:r w:rsidRPr="008A0F13">
        <w:rPr>
          <w:rFonts w:ascii="IBM Plex Sans" w:eastAsia="Times New Roman" w:hAnsi="IBM Plex Sans" w:cs="Arial"/>
          <w:sz w:val="27"/>
          <w:szCs w:val="27"/>
          <w:lang w:val="en"/>
        </w:rPr>
        <w:t>, a white paper by</w:t>
      </w:r>
    </w:p>
    <w:p w:rsidR="008A0F13" w:rsidRPr="008A0F13" w:rsidRDefault="008A0F13" w:rsidP="008A0F13">
      <w:pPr>
        <w:numPr>
          <w:ilvl w:val="0"/>
          <w:numId w:val="1"/>
        </w:numPr>
        <w:spacing w:before="100" w:beforeAutospacing="1" w:after="100" w:afterAutospacing="1" w:line="240" w:lineRule="auto"/>
        <w:ind w:left="300"/>
        <w:rPr>
          <w:rFonts w:ascii="IBM Plex Sans" w:eastAsia="Times New Roman" w:hAnsi="IBM Plex Sans" w:cs="Arial"/>
          <w:sz w:val="27"/>
          <w:szCs w:val="27"/>
          <w:lang w:val="en"/>
        </w:rPr>
      </w:pPr>
      <w:r w:rsidRPr="008A0F13">
        <w:rPr>
          <w:rFonts w:ascii="IBM Plex Sans" w:eastAsia="Times New Roman" w:hAnsi="IBM Plex Sans" w:cs="Arial"/>
          <w:sz w:val="27"/>
          <w:szCs w:val="27"/>
          <w:lang w:val="en"/>
        </w:rPr>
        <w:t xml:space="preserve">Paul Deeming, </w:t>
      </w:r>
      <w:proofErr w:type="spellStart"/>
      <w:r w:rsidRPr="008A0F13">
        <w:rPr>
          <w:rFonts w:ascii="IBM Plex Sans" w:eastAsia="Times New Roman" w:hAnsi="IBM Plex Sans" w:cs="Arial"/>
          <w:sz w:val="27"/>
          <w:szCs w:val="27"/>
          <w:lang w:val="en"/>
        </w:rPr>
        <w:t>DeafBlind</w:t>
      </w:r>
      <w:proofErr w:type="spellEnd"/>
      <w:r w:rsidRPr="008A0F13">
        <w:rPr>
          <w:rFonts w:ascii="IBM Plex Sans" w:eastAsia="Times New Roman" w:hAnsi="IBM Plex Sans" w:cs="Arial"/>
          <w:sz w:val="27"/>
          <w:szCs w:val="27"/>
          <w:lang w:val="en"/>
        </w:rPr>
        <w:t xml:space="preserve"> Services Minnesota</w:t>
      </w:r>
    </w:p>
    <w:p w:rsidR="008A0F13" w:rsidRPr="008A0F13" w:rsidRDefault="008A0F13" w:rsidP="008A0F13">
      <w:pPr>
        <w:numPr>
          <w:ilvl w:val="0"/>
          <w:numId w:val="1"/>
        </w:numPr>
        <w:spacing w:before="100" w:beforeAutospacing="1" w:after="100" w:afterAutospacing="1" w:line="240" w:lineRule="auto"/>
        <w:ind w:left="300"/>
        <w:rPr>
          <w:rFonts w:ascii="IBM Plex Sans" w:eastAsia="Times New Roman" w:hAnsi="IBM Plex Sans" w:cs="Arial"/>
          <w:sz w:val="27"/>
          <w:szCs w:val="27"/>
          <w:lang w:val="en"/>
        </w:rPr>
      </w:pPr>
      <w:r w:rsidRPr="008A0F13">
        <w:rPr>
          <w:rFonts w:ascii="IBM Plex Sans" w:eastAsia="Times New Roman" w:hAnsi="IBM Plex Sans" w:cs="Arial"/>
          <w:sz w:val="27"/>
          <w:szCs w:val="27"/>
          <w:lang w:val="en"/>
        </w:rPr>
        <w:t xml:space="preserve">Katherine </w:t>
      </w:r>
      <w:proofErr w:type="spellStart"/>
      <w:r w:rsidRPr="008A0F13">
        <w:rPr>
          <w:rFonts w:ascii="IBM Plex Sans" w:eastAsia="Times New Roman" w:hAnsi="IBM Plex Sans" w:cs="Arial"/>
          <w:sz w:val="27"/>
          <w:szCs w:val="27"/>
          <w:lang w:val="en"/>
        </w:rPr>
        <w:t>Gabry</w:t>
      </w:r>
      <w:proofErr w:type="spellEnd"/>
      <w:r w:rsidRPr="008A0F13">
        <w:rPr>
          <w:rFonts w:ascii="IBM Plex Sans" w:eastAsia="Times New Roman" w:hAnsi="IBM Plex Sans" w:cs="Arial"/>
          <w:sz w:val="27"/>
          <w:szCs w:val="27"/>
          <w:lang w:val="en"/>
        </w:rPr>
        <w:t xml:space="preserve">, </w:t>
      </w:r>
      <w:proofErr w:type="spellStart"/>
      <w:r w:rsidRPr="008A0F13">
        <w:rPr>
          <w:rFonts w:ascii="IBM Plex Sans" w:eastAsia="Times New Roman" w:hAnsi="IBM Plex Sans" w:cs="Arial"/>
          <w:sz w:val="27"/>
          <w:szCs w:val="27"/>
          <w:lang w:val="en"/>
        </w:rPr>
        <w:t>DeafBlind</w:t>
      </w:r>
      <w:proofErr w:type="spellEnd"/>
      <w:r w:rsidRPr="008A0F13">
        <w:rPr>
          <w:rFonts w:ascii="IBM Plex Sans" w:eastAsia="Times New Roman" w:hAnsi="IBM Plex Sans" w:cs="Arial"/>
          <w:sz w:val="27"/>
          <w:szCs w:val="27"/>
          <w:lang w:val="en"/>
        </w:rPr>
        <w:t xml:space="preserve"> Community Access Network of New Jersey</w:t>
      </w:r>
    </w:p>
    <w:p w:rsidR="008A0F13" w:rsidRPr="008A0F13" w:rsidRDefault="008A0F13" w:rsidP="008A0F13">
      <w:pPr>
        <w:numPr>
          <w:ilvl w:val="0"/>
          <w:numId w:val="1"/>
        </w:numPr>
        <w:spacing w:before="100" w:beforeAutospacing="1" w:after="100" w:afterAutospacing="1" w:line="240" w:lineRule="auto"/>
        <w:ind w:left="300"/>
        <w:rPr>
          <w:rFonts w:ascii="IBM Plex Sans" w:eastAsia="Times New Roman" w:hAnsi="IBM Plex Sans" w:cs="Arial"/>
          <w:sz w:val="27"/>
          <w:szCs w:val="27"/>
          <w:lang w:val="en"/>
        </w:rPr>
      </w:pPr>
      <w:r w:rsidRPr="008A0F13">
        <w:rPr>
          <w:rFonts w:ascii="IBM Plex Sans" w:eastAsia="Times New Roman" w:hAnsi="IBM Plex Sans" w:cs="Arial"/>
          <w:sz w:val="27"/>
          <w:szCs w:val="27"/>
          <w:lang w:val="en"/>
        </w:rPr>
        <w:t xml:space="preserve">Mark </w:t>
      </w:r>
      <w:proofErr w:type="spellStart"/>
      <w:r w:rsidRPr="008A0F13">
        <w:rPr>
          <w:rFonts w:ascii="IBM Plex Sans" w:eastAsia="Times New Roman" w:hAnsi="IBM Plex Sans" w:cs="Arial"/>
          <w:sz w:val="27"/>
          <w:szCs w:val="27"/>
          <w:lang w:val="en"/>
        </w:rPr>
        <w:t>Gasaway</w:t>
      </w:r>
      <w:proofErr w:type="spellEnd"/>
      <w:r w:rsidRPr="008A0F13">
        <w:rPr>
          <w:rFonts w:ascii="IBM Plex Sans" w:eastAsia="Times New Roman" w:hAnsi="IBM Plex Sans" w:cs="Arial"/>
          <w:sz w:val="27"/>
          <w:szCs w:val="27"/>
          <w:lang w:val="en"/>
        </w:rPr>
        <w:t xml:space="preserve">, Disability Advocate &amp; </w:t>
      </w:r>
      <w:proofErr w:type="spellStart"/>
      <w:r w:rsidRPr="008A0F13">
        <w:rPr>
          <w:rFonts w:ascii="IBM Plex Sans" w:eastAsia="Times New Roman" w:hAnsi="IBM Plex Sans" w:cs="Arial"/>
          <w:sz w:val="27"/>
          <w:szCs w:val="27"/>
          <w:lang w:val="en"/>
        </w:rPr>
        <w:t>DeafBlind</w:t>
      </w:r>
      <w:proofErr w:type="spellEnd"/>
      <w:r w:rsidRPr="008A0F13">
        <w:rPr>
          <w:rFonts w:ascii="IBM Plex Sans" w:eastAsia="Times New Roman" w:hAnsi="IBM Plex Sans" w:cs="Arial"/>
          <w:sz w:val="27"/>
          <w:szCs w:val="27"/>
          <w:lang w:val="en"/>
        </w:rPr>
        <w:t xml:space="preserve"> Community Access Network of New Jersey</w:t>
      </w:r>
    </w:p>
    <w:p w:rsidR="008A0F13" w:rsidRPr="008A0F13" w:rsidRDefault="008A0F13" w:rsidP="008A0F13">
      <w:pPr>
        <w:numPr>
          <w:ilvl w:val="0"/>
          <w:numId w:val="1"/>
        </w:numPr>
        <w:spacing w:before="100" w:beforeAutospacing="1" w:after="100" w:afterAutospacing="1" w:line="240" w:lineRule="auto"/>
        <w:ind w:left="300"/>
        <w:rPr>
          <w:rFonts w:ascii="IBM Plex Sans" w:eastAsia="Times New Roman" w:hAnsi="IBM Plex Sans" w:cs="Arial"/>
          <w:sz w:val="27"/>
          <w:szCs w:val="27"/>
          <w:lang w:val="en"/>
        </w:rPr>
      </w:pPr>
      <w:r w:rsidRPr="008A0F13">
        <w:rPr>
          <w:rFonts w:ascii="IBM Plex Sans" w:eastAsia="Times New Roman" w:hAnsi="IBM Plex Sans" w:cs="Arial"/>
          <w:sz w:val="27"/>
          <w:szCs w:val="27"/>
          <w:lang w:val="en"/>
        </w:rPr>
        <w:t>Beth Jordan, Helen Keller National Center</w:t>
      </w:r>
    </w:p>
    <w:p w:rsidR="008A0F13" w:rsidRPr="008A0F13" w:rsidRDefault="008A0F13" w:rsidP="008A0F13">
      <w:pPr>
        <w:numPr>
          <w:ilvl w:val="0"/>
          <w:numId w:val="1"/>
        </w:numPr>
        <w:spacing w:before="100" w:beforeAutospacing="1" w:after="100" w:afterAutospacing="1" w:line="240" w:lineRule="auto"/>
        <w:ind w:left="300"/>
        <w:rPr>
          <w:rFonts w:ascii="IBM Plex Sans" w:eastAsia="Times New Roman" w:hAnsi="IBM Plex Sans" w:cs="Arial"/>
          <w:sz w:val="27"/>
          <w:szCs w:val="27"/>
          <w:lang w:val="en"/>
        </w:rPr>
      </w:pPr>
      <w:r w:rsidRPr="008A0F13">
        <w:rPr>
          <w:rFonts w:ascii="IBM Plex Sans" w:eastAsia="Times New Roman" w:hAnsi="IBM Plex Sans" w:cs="Arial"/>
          <w:sz w:val="27"/>
          <w:szCs w:val="27"/>
          <w:lang w:val="en"/>
        </w:rPr>
        <w:t xml:space="preserve">Randall Pope, </w:t>
      </w:r>
      <w:proofErr w:type="spellStart"/>
      <w:r w:rsidRPr="008A0F13">
        <w:rPr>
          <w:rFonts w:ascii="IBM Plex Sans" w:eastAsia="Times New Roman" w:hAnsi="IBM Plex Sans" w:cs="Arial"/>
          <w:sz w:val="27"/>
          <w:szCs w:val="27"/>
          <w:lang w:val="en"/>
        </w:rPr>
        <w:t>DeafBlind</w:t>
      </w:r>
      <w:proofErr w:type="spellEnd"/>
      <w:r w:rsidRPr="008A0F13">
        <w:rPr>
          <w:rFonts w:ascii="IBM Plex Sans" w:eastAsia="Times New Roman" w:hAnsi="IBM Plex Sans" w:cs="Arial"/>
          <w:sz w:val="27"/>
          <w:szCs w:val="27"/>
          <w:lang w:val="en"/>
        </w:rPr>
        <w:t xml:space="preserve"> Individual</w:t>
      </w:r>
    </w:p>
    <w:p w:rsidR="008A0F13" w:rsidRPr="008A0F13" w:rsidRDefault="008A0F13" w:rsidP="008A0F13">
      <w:pPr>
        <w:numPr>
          <w:ilvl w:val="0"/>
          <w:numId w:val="1"/>
        </w:numPr>
        <w:spacing w:before="100" w:beforeAutospacing="1" w:after="100" w:afterAutospacing="1" w:line="240" w:lineRule="auto"/>
        <w:ind w:left="300"/>
        <w:rPr>
          <w:rFonts w:ascii="IBM Plex Sans" w:eastAsia="Times New Roman" w:hAnsi="IBM Plex Sans" w:cs="Arial"/>
          <w:sz w:val="27"/>
          <w:szCs w:val="27"/>
          <w:lang w:val="en"/>
        </w:rPr>
      </w:pPr>
      <w:r w:rsidRPr="008A0F13">
        <w:rPr>
          <w:rFonts w:ascii="IBM Plex Sans" w:eastAsia="Times New Roman" w:hAnsi="IBM Plex Sans" w:cs="Arial"/>
          <w:sz w:val="27"/>
          <w:szCs w:val="27"/>
          <w:lang w:val="en"/>
        </w:rPr>
        <w:t>Elizabeth Spiers, Virginia Department for the Blind and Vision Impaired</w:t>
      </w:r>
    </w:p>
    <w:p w:rsidR="008A0F13" w:rsidRPr="008A0F13" w:rsidRDefault="008A0F13" w:rsidP="008A0F13">
      <w:pPr>
        <w:spacing w:before="100" w:beforeAutospacing="1" w:after="100" w:afterAutospacing="1" w:line="240" w:lineRule="auto"/>
        <w:rPr>
          <w:rFonts w:ascii="IBM Plex Sans" w:eastAsia="Times New Roman" w:hAnsi="IBM Plex Sans" w:cs="Arial"/>
          <w:sz w:val="27"/>
          <w:szCs w:val="27"/>
          <w:lang w:val="en"/>
        </w:rPr>
      </w:pPr>
      <w:r w:rsidRPr="008A0F13">
        <w:rPr>
          <w:rFonts w:ascii="IBM Plex Sans" w:eastAsia="Times New Roman" w:hAnsi="IBM Plex Sans" w:cs="Arial"/>
          <w:sz w:val="27"/>
          <w:szCs w:val="27"/>
          <w:lang w:val="en"/>
        </w:rPr>
        <w:t>As defined in the document, support service providers (SSPs) provide "a connection between someone who has a combined loss of vision and hearing and the surrounding environment.” Specific roles include</w:t>
      </w:r>
    </w:p>
    <w:p w:rsidR="008A0F13" w:rsidRPr="008A0F13" w:rsidRDefault="008A0F13" w:rsidP="008A0F13">
      <w:pPr>
        <w:numPr>
          <w:ilvl w:val="0"/>
          <w:numId w:val="2"/>
        </w:numPr>
        <w:spacing w:before="100" w:beforeAutospacing="1" w:after="100" w:afterAutospacing="1" w:line="240" w:lineRule="auto"/>
        <w:ind w:left="300"/>
        <w:rPr>
          <w:rFonts w:ascii="IBM Plex Sans" w:eastAsia="Times New Roman" w:hAnsi="IBM Plex Sans" w:cs="Arial"/>
          <w:sz w:val="27"/>
          <w:szCs w:val="27"/>
          <w:lang w:val="en"/>
        </w:rPr>
      </w:pPr>
      <w:r w:rsidRPr="008A0F13">
        <w:rPr>
          <w:rFonts w:ascii="IBM Plex Sans" w:eastAsia="Times New Roman" w:hAnsi="IBM Plex Sans" w:cs="Arial"/>
          <w:sz w:val="27"/>
          <w:szCs w:val="27"/>
          <w:lang w:val="en"/>
        </w:rPr>
        <w:t>Providing access to visual, situational, and environmental information</w:t>
      </w:r>
    </w:p>
    <w:p w:rsidR="008A0F13" w:rsidRPr="008A0F13" w:rsidRDefault="008A0F13" w:rsidP="008A0F13">
      <w:pPr>
        <w:numPr>
          <w:ilvl w:val="0"/>
          <w:numId w:val="2"/>
        </w:numPr>
        <w:spacing w:before="100" w:beforeAutospacing="1" w:after="100" w:afterAutospacing="1" w:line="240" w:lineRule="auto"/>
        <w:ind w:left="300"/>
        <w:rPr>
          <w:rFonts w:ascii="IBM Plex Sans" w:eastAsia="Times New Roman" w:hAnsi="IBM Plex Sans" w:cs="Arial"/>
          <w:sz w:val="27"/>
          <w:szCs w:val="27"/>
          <w:lang w:val="en"/>
        </w:rPr>
      </w:pPr>
      <w:r w:rsidRPr="008A0F13">
        <w:rPr>
          <w:rFonts w:ascii="IBM Plex Sans" w:eastAsia="Times New Roman" w:hAnsi="IBM Plex Sans" w:cs="Arial"/>
          <w:sz w:val="27"/>
          <w:szCs w:val="27"/>
          <w:lang w:val="en"/>
        </w:rPr>
        <w:t>Serving as a human guide</w:t>
      </w:r>
    </w:p>
    <w:p w:rsidR="008A0F13" w:rsidRPr="008A0F13" w:rsidRDefault="008A0F13" w:rsidP="008A0F13">
      <w:pPr>
        <w:numPr>
          <w:ilvl w:val="0"/>
          <w:numId w:val="2"/>
        </w:numPr>
        <w:spacing w:before="100" w:beforeAutospacing="1" w:after="100" w:afterAutospacing="1" w:line="240" w:lineRule="auto"/>
        <w:ind w:left="300"/>
        <w:rPr>
          <w:rFonts w:ascii="IBM Plex Sans" w:eastAsia="Times New Roman" w:hAnsi="IBM Plex Sans" w:cs="Arial"/>
          <w:sz w:val="27"/>
          <w:szCs w:val="27"/>
          <w:lang w:val="en"/>
        </w:rPr>
      </w:pPr>
      <w:r w:rsidRPr="008A0F13">
        <w:rPr>
          <w:rFonts w:ascii="IBM Plex Sans" w:eastAsia="Times New Roman" w:hAnsi="IBM Plex Sans" w:cs="Arial"/>
          <w:sz w:val="27"/>
          <w:szCs w:val="27"/>
          <w:lang w:val="en"/>
        </w:rPr>
        <w:t>Facilitating brief casual exchanges of spoken and/or signed conversations</w:t>
      </w:r>
    </w:p>
    <w:p w:rsidR="008A0F13" w:rsidRPr="008A0F13" w:rsidRDefault="008A0F13" w:rsidP="008A0F13">
      <w:pPr>
        <w:spacing w:before="100" w:beforeAutospacing="1" w:after="100" w:afterAutospacing="1" w:line="240" w:lineRule="auto"/>
        <w:rPr>
          <w:rFonts w:ascii="IBM Plex Sans" w:eastAsia="Times New Roman" w:hAnsi="IBM Plex Sans" w:cs="Arial"/>
          <w:sz w:val="27"/>
          <w:szCs w:val="27"/>
          <w:lang w:val="en"/>
        </w:rPr>
      </w:pPr>
      <w:r w:rsidRPr="008A0F13">
        <w:rPr>
          <w:rFonts w:ascii="IBM Plex Sans" w:eastAsia="Times New Roman" w:hAnsi="IBM Plex Sans" w:cs="Arial"/>
          <w:sz w:val="27"/>
          <w:szCs w:val="27"/>
          <w:lang w:val="en"/>
        </w:rPr>
        <w:t>This paper is the most comprehensive publication to date on SSPs. It includes information about the role of SSPs, how SSP services developed in the United States, what is currently known about how to establish and operate SSP programs and train SSPs, and challenges that exist in ensuring that high-quality SSP services are available in communities.</w:t>
      </w:r>
    </w:p>
    <w:p w:rsidR="008A0F13" w:rsidRPr="008A0F13" w:rsidRDefault="008A0F13" w:rsidP="008A0F13">
      <w:pPr>
        <w:spacing w:before="100" w:beforeAutospacing="1" w:after="100" w:afterAutospacing="1" w:line="240" w:lineRule="auto"/>
        <w:rPr>
          <w:rFonts w:ascii="IBM Plex Sans" w:eastAsia="Times New Roman" w:hAnsi="IBM Plex Sans" w:cs="Arial"/>
          <w:sz w:val="27"/>
          <w:szCs w:val="27"/>
          <w:lang w:val="en"/>
        </w:rPr>
      </w:pPr>
      <w:r w:rsidRPr="008A0F13">
        <w:rPr>
          <w:rFonts w:ascii="IBM Plex Sans" w:eastAsia="Times New Roman" w:hAnsi="IBM Plex Sans" w:cs="Arial"/>
          <w:b/>
          <w:bCs/>
          <w:sz w:val="27"/>
          <w:szCs w:val="27"/>
          <w:lang w:val="en"/>
        </w:rPr>
        <w:t>Document Versions</w:t>
      </w:r>
    </w:p>
    <w:p w:rsidR="008A0F13" w:rsidRPr="008A0F13" w:rsidRDefault="008A0F13" w:rsidP="008A0F13">
      <w:pPr>
        <w:spacing w:before="100" w:beforeAutospacing="1" w:after="100" w:afterAutospacing="1" w:line="240" w:lineRule="auto"/>
        <w:rPr>
          <w:rFonts w:ascii="IBM Plex Sans" w:eastAsia="Times New Roman" w:hAnsi="IBM Plex Sans" w:cs="Arial"/>
          <w:sz w:val="27"/>
          <w:szCs w:val="27"/>
          <w:lang w:val="en"/>
        </w:rPr>
      </w:pPr>
      <w:r w:rsidRPr="008A0F13">
        <w:rPr>
          <w:rFonts w:ascii="IBM Plex Sans" w:eastAsia="Times New Roman" w:hAnsi="IBM Plex Sans" w:cs="Arial"/>
          <w:sz w:val="27"/>
          <w:szCs w:val="27"/>
          <w:lang w:val="en"/>
        </w:rPr>
        <w:t>The white paper is available in both Word and PDF formats. For users utilizing a screen reader, we recommend downloading the Word version for the best user experience. Users accessing the PDF document with a screen reader should use Adobe Reader.</w:t>
      </w:r>
    </w:p>
    <w:p w:rsidR="008A0F13" w:rsidRPr="008A0F13" w:rsidRDefault="008A0F13" w:rsidP="008A0F13">
      <w:pPr>
        <w:spacing w:after="0" w:line="240" w:lineRule="auto"/>
        <w:rPr>
          <w:rFonts w:ascii="IBM Plex Sans" w:eastAsia="Times New Roman" w:hAnsi="IBM Plex Sans" w:cs="Arial"/>
          <w:sz w:val="27"/>
          <w:szCs w:val="27"/>
          <w:lang w:val="en"/>
        </w:rPr>
      </w:pPr>
      <w:hyperlink r:id="rId7" w:history="1">
        <w:r w:rsidRPr="008A0F13">
          <w:rPr>
            <w:rFonts w:ascii="IBM Plex Sans Condensed" w:eastAsia="Times New Roman" w:hAnsi="IBM Plex Sans Condensed" w:cs="Arial"/>
            <w:b/>
            <w:bCs/>
            <w:color w:val="476385"/>
            <w:sz w:val="30"/>
            <w:szCs w:val="30"/>
            <w:u w:val="single"/>
            <w:lang w:val="en"/>
          </w:rPr>
          <w:t xml:space="preserve">Support Service Provider White </w:t>
        </w:r>
        <w:proofErr w:type="spellStart"/>
        <w:r w:rsidRPr="008A0F13">
          <w:rPr>
            <w:rFonts w:ascii="IBM Plex Sans Condensed" w:eastAsia="Times New Roman" w:hAnsi="IBM Plex Sans Condensed" w:cs="Arial"/>
            <w:b/>
            <w:bCs/>
            <w:color w:val="476385"/>
            <w:sz w:val="30"/>
            <w:szCs w:val="30"/>
            <w:u w:val="single"/>
            <w:lang w:val="en"/>
          </w:rPr>
          <w:t>Paper</w:t>
        </w:r>
        <w:r w:rsidRPr="008A0F13">
          <w:rPr>
            <w:rFonts w:ascii="IBM Plex Sans Condensed" w:eastAsia="Times New Roman" w:hAnsi="IBM Plex Sans Condensed" w:cs="Arial"/>
            <w:caps/>
            <w:color w:val="333333"/>
            <w:sz w:val="24"/>
            <w:szCs w:val="24"/>
            <w:lang w:val="en"/>
          </w:rPr>
          <w:t>PDF</w:t>
        </w:r>
        <w:proofErr w:type="spellEnd"/>
        <w:r w:rsidRPr="008A0F13">
          <w:rPr>
            <w:rFonts w:ascii="IBM Plex Sans Condensed" w:eastAsia="Times New Roman" w:hAnsi="IBM Plex Sans Condensed" w:cs="Arial"/>
            <w:caps/>
            <w:color w:val="333333"/>
            <w:sz w:val="24"/>
            <w:szCs w:val="24"/>
            <w:lang w:val="en"/>
          </w:rPr>
          <w:t xml:space="preserve"> Document|595.2 KB</w:t>
        </w:r>
      </w:hyperlink>
      <w:r w:rsidRPr="008A0F13">
        <w:rPr>
          <w:rFonts w:ascii="IBM Plex Sans" w:eastAsia="Times New Roman" w:hAnsi="IBM Plex Sans" w:cs="Arial"/>
          <w:sz w:val="27"/>
          <w:szCs w:val="27"/>
          <w:lang w:val="en"/>
        </w:rPr>
        <w:t xml:space="preserve"> </w:t>
      </w:r>
      <w:hyperlink r:id="rId8" w:history="1">
        <w:r w:rsidRPr="008A0F13">
          <w:rPr>
            <w:rFonts w:ascii="IBM Plex Sans Condensed" w:eastAsia="Times New Roman" w:hAnsi="IBM Plex Sans Condensed" w:cs="Arial"/>
            <w:b/>
            <w:bCs/>
            <w:color w:val="476385"/>
            <w:sz w:val="30"/>
            <w:szCs w:val="30"/>
            <w:u w:val="single"/>
            <w:lang w:val="en"/>
          </w:rPr>
          <w:t xml:space="preserve">Support Service Provider White </w:t>
        </w:r>
        <w:proofErr w:type="spellStart"/>
        <w:r w:rsidRPr="008A0F13">
          <w:rPr>
            <w:rFonts w:ascii="IBM Plex Sans Condensed" w:eastAsia="Times New Roman" w:hAnsi="IBM Plex Sans Condensed" w:cs="Arial"/>
            <w:b/>
            <w:bCs/>
            <w:color w:val="476385"/>
            <w:sz w:val="30"/>
            <w:szCs w:val="30"/>
            <w:u w:val="single"/>
            <w:lang w:val="en"/>
          </w:rPr>
          <w:t>Paper</w:t>
        </w:r>
        <w:r w:rsidRPr="008A0F13">
          <w:rPr>
            <w:rFonts w:ascii="IBM Plex Sans Condensed" w:eastAsia="Times New Roman" w:hAnsi="IBM Plex Sans Condensed" w:cs="Arial"/>
            <w:caps/>
            <w:color w:val="333333"/>
            <w:sz w:val="24"/>
            <w:szCs w:val="24"/>
            <w:lang w:val="en"/>
          </w:rPr>
          <w:t>Microsoft</w:t>
        </w:r>
        <w:proofErr w:type="spellEnd"/>
        <w:r w:rsidRPr="008A0F13">
          <w:rPr>
            <w:rFonts w:ascii="IBM Plex Sans Condensed" w:eastAsia="Times New Roman" w:hAnsi="IBM Plex Sans Condensed" w:cs="Arial"/>
            <w:caps/>
            <w:color w:val="333333"/>
            <w:sz w:val="24"/>
            <w:szCs w:val="24"/>
            <w:lang w:val="en"/>
          </w:rPr>
          <w:t xml:space="preserve"> Word Document|708.1 KB</w:t>
        </w:r>
      </w:hyperlink>
      <w:r w:rsidRPr="008A0F13">
        <w:rPr>
          <w:rFonts w:ascii="IBM Plex Sans" w:eastAsia="Times New Roman" w:hAnsi="IBM Plex Sans" w:cs="Arial"/>
          <w:sz w:val="27"/>
          <w:szCs w:val="27"/>
          <w:lang w:val="en"/>
        </w:rPr>
        <w:t xml:space="preserve"> </w:t>
      </w:r>
    </w:p>
    <w:p w:rsidR="008A0F13" w:rsidRPr="008A0F13" w:rsidRDefault="008A0F13" w:rsidP="008A0F13">
      <w:pPr>
        <w:spacing w:before="100" w:beforeAutospacing="1" w:after="100" w:afterAutospacing="1" w:line="240" w:lineRule="auto"/>
        <w:rPr>
          <w:rFonts w:ascii="IBM Plex Sans" w:eastAsia="Times New Roman" w:hAnsi="IBM Plex Sans" w:cs="Arial"/>
          <w:sz w:val="27"/>
          <w:szCs w:val="27"/>
          <w:lang w:val="en"/>
        </w:rPr>
      </w:pPr>
      <w:r w:rsidRPr="008A0F13">
        <w:rPr>
          <w:rFonts w:ascii="IBM Plex Sans" w:eastAsia="Times New Roman" w:hAnsi="IBM Plex Sans" w:cs="Arial"/>
          <w:sz w:val="27"/>
          <w:szCs w:val="27"/>
          <w:lang w:val="en"/>
        </w:rPr>
        <w:t> </w:t>
      </w:r>
    </w:p>
    <w:p w:rsidR="008A0F13" w:rsidRPr="008A0F13" w:rsidRDefault="008A0F13" w:rsidP="008A0F13">
      <w:pPr>
        <w:spacing w:after="0" w:line="0" w:lineRule="auto"/>
        <w:rPr>
          <w:rFonts w:ascii="IBM Plex Sans" w:eastAsia="Times New Roman" w:hAnsi="IBM Plex Sans" w:cs="Arial"/>
          <w:sz w:val="2"/>
          <w:szCs w:val="2"/>
          <w:lang w:val="en"/>
        </w:rPr>
      </w:pPr>
      <w:proofErr w:type="spellStart"/>
      <w:r w:rsidRPr="008A0F13">
        <w:rPr>
          <w:rFonts w:ascii="IBM Plex Sans" w:eastAsia="Times New Roman" w:hAnsi="IBM Plex Sans" w:cs="Arial"/>
          <w:sz w:val="2"/>
          <w:szCs w:val="2"/>
          <w:bdr w:val="none" w:sz="0" w:space="0" w:color="auto" w:frame="1"/>
          <w:lang w:val="en"/>
        </w:rPr>
        <w:t>AddThis</w:t>
      </w:r>
      <w:proofErr w:type="spellEnd"/>
      <w:r w:rsidRPr="008A0F13">
        <w:rPr>
          <w:rFonts w:ascii="IBM Plex Sans" w:eastAsia="Times New Roman" w:hAnsi="IBM Plex Sans" w:cs="Arial"/>
          <w:sz w:val="2"/>
          <w:szCs w:val="2"/>
          <w:bdr w:val="none" w:sz="0" w:space="0" w:color="auto" w:frame="1"/>
          <w:lang w:val="en"/>
        </w:rPr>
        <w:t xml:space="preserve"> Sharing Buttons</w:t>
      </w:r>
    </w:p>
    <w:p w:rsidR="008A0F13" w:rsidRPr="008A0F13" w:rsidRDefault="008A0F13" w:rsidP="008A0F13">
      <w:pPr>
        <w:spacing w:after="0" w:line="0" w:lineRule="auto"/>
        <w:rPr>
          <w:rFonts w:ascii="IBM Plex Sans" w:eastAsia="Times New Roman" w:hAnsi="IBM Plex Sans" w:cs="Arial"/>
          <w:sz w:val="2"/>
          <w:szCs w:val="2"/>
          <w:lang w:val="en"/>
        </w:rPr>
      </w:pPr>
      <w:r w:rsidRPr="008A0F13">
        <w:rPr>
          <w:rFonts w:ascii="IBM Plex Sans" w:eastAsia="Times New Roman" w:hAnsi="IBM Plex Sans" w:cs="Arial"/>
          <w:sz w:val="2"/>
          <w:szCs w:val="2"/>
          <w:bdr w:val="none" w:sz="0" w:space="0" w:color="auto" w:frame="1"/>
          <w:lang w:val="en"/>
        </w:rPr>
        <w:t xml:space="preserve">Share to </w:t>
      </w:r>
      <w:proofErr w:type="spellStart"/>
      <w:r w:rsidRPr="008A0F13">
        <w:rPr>
          <w:rFonts w:ascii="IBM Plex Sans" w:eastAsia="Times New Roman" w:hAnsi="IBM Plex Sans" w:cs="Arial"/>
          <w:sz w:val="2"/>
          <w:szCs w:val="2"/>
          <w:bdr w:val="none" w:sz="0" w:space="0" w:color="auto" w:frame="1"/>
          <w:lang w:val="en"/>
        </w:rPr>
        <w:t>FacebookShare</w:t>
      </w:r>
      <w:proofErr w:type="spellEnd"/>
      <w:r w:rsidRPr="008A0F13">
        <w:rPr>
          <w:rFonts w:ascii="IBM Plex Sans" w:eastAsia="Times New Roman" w:hAnsi="IBM Plex Sans" w:cs="Arial"/>
          <w:sz w:val="2"/>
          <w:szCs w:val="2"/>
          <w:bdr w:val="none" w:sz="0" w:space="0" w:color="auto" w:frame="1"/>
          <w:lang w:val="en"/>
        </w:rPr>
        <w:t xml:space="preserve"> to </w:t>
      </w:r>
      <w:proofErr w:type="spellStart"/>
      <w:r w:rsidRPr="008A0F13">
        <w:rPr>
          <w:rFonts w:ascii="IBM Plex Sans" w:eastAsia="Times New Roman" w:hAnsi="IBM Plex Sans" w:cs="Arial"/>
          <w:sz w:val="2"/>
          <w:szCs w:val="2"/>
          <w:bdr w:val="none" w:sz="0" w:space="0" w:color="auto" w:frame="1"/>
          <w:lang w:val="en"/>
        </w:rPr>
        <w:t>TwitterShare</w:t>
      </w:r>
      <w:proofErr w:type="spellEnd"/>
      <w:r w:rsidRPr="008A0F13">
        <w:rPr>
          <w:rFonts w:ascii="IBM Plex Sans" w:eastAsia="Times New Roman" w:hAnsi="IBM Plex Sans" w:cs="Arial"/>
          <w:sz w:val="2"/>
          <w:szCs w:val="2"/>
          <w:bdr w:val="none" w:sz="0" w:space="0" w:color="auto" w:frame="1"/>
          <w:lang w:val="en"/>
        </w:rPr>
        <w:t xml:space="preserve"> to Email</w:t>
      </w:r>
    </w:p>
    <w:p w:rsidR="008A0F13" w:rsidRPr="008A0F13" w:rsidRDefault="008A0F13" w:rsidP="008A0F13">
      <w:pPr>
        <w:spacing w:after="0" w:line="480" w:lineRule="auto"/>
        <w:rPr>
          <w:rFonts w:ascii="IBM Plex Sans" w:eastAsia="Times New Roman" w:hAnsi="IBM Plex Sans" w:cs="Arial"/>
          <w:sz w:val="21"/>
          <w:szCs w:val="21"/>
          <w:lang w:val="en"/>
        </w:rPr>
      </w:pPr>
      <w:r w:rsidRPr="008A0F13">
        <w:rPr>
          <w:rFonts w:ascii="IBM Plex Sans" w:eastAsia="Times New Roman" w:hAnsi="IBM Plex Sans" w:cs="Arial"/>
          <w:sz w:val="21"/>
          <w:szCs w:val="21"/>
          <w:lang w:val="en"/>
        </w:rPr>
        <w:t>Share this page</w:t>
      </w:r>
    </w:p>
    <w:p w:rsidR="008A0F13" w:rsidRPr="008A0F13" w:rsidRDefault="008A0F13" w:rsidP="008A0F13">
      <w:pPr>
        <w:numPr>
          <w:ilvl w:val="0"/>
          <w:numId w:val="3"/>
        </w:numPr>
        <w:shd w:val="clear" w:color="auto" w:fill="E6E6E6"/>
        <w:spacing w:before="100" w:beforeAutospacing="1" w:after="384" w:line="240" w:lineRule="auto"/>
        <w:ind w:left="0"/>
        <w:rPr>
          <w:rFonts w:ascii="IBM Plex Sans" w:eastAsia="Times New Roman" w:hAnsi="IBM Plex Sans" w:cs="Arial"/>
          <w:sz w:val="24"/>
          <w:szCs w:val="24"/>
          <w:lang w:val="en"/>
        </w:rPr>
      </w:pPr>
      <w:hyperlink r:id="rId9" w:history="1">
        <w:r w:rsidRPr="008A0F13">
          <w:rPr>
            <w:rFonts w:ascii="IBM Plex Sans" w:eastAsia="Times New Roman" w:hAnsi="IBM Plex Sans" w:cs="Arial"/>
            <w:b/>
            <w:bCs/>
            <w:color w:val="476385"/>
            <w:sz w:val="24"/>
            <w:szCs w:val="24"/>
            <w:u w:val="single"/>
            <w:lang w:val="en"/>
          </w:rPr>
          <w:t>NCDB Staff</w:t>
        </w:r>
      </w:hyperlink>
      <w:r w:rsidRPr="008A0F13">
        <w:rPr>
          <w:rFonts w:ascii="IBM Plex Sans" w:eastAsia="Times New Roman" w:hAnsi="IBM Plex Sans" w:cs="Arial"/>
          <w:sz w:val="24"/>
          <w:szCs w:val="24"/>
          <w:lang w:val="en"/>
        </w:rPr>
        <w:t xml:space="preserve"> </w:t>
      </w:r>
    </w:p>
    <w:p w:rsidR="008A0F13" w:rsidRPr="008A0F13" w:rsidRDefault="008A0F13" w:rsidP="008A0F13">
      <w:pPr>
        <w:numPr>
          <w:ilvl w:val="0"/>
          <w:numId w:val="3"/>
        </w:numPr>
        <w:shd w:val="clear" w:color="auto" w:fill="E6E6E6"/>
        <w:spacing w:before="100" w:beforeAutospacing="1" w:after="384" w:line="240" w:lineRule="auto"/>
        <w:ind w:left="0"/>
        <w:rPr>
          <w:rFonts w:ascii="IBM Plex Sans" w:eastAsia="Times New Roman" w:hAnsi="IBM Plex Sans" w:cs="Arial"/>
          <w:sz w:val="24"/>
          <w:szCs w:val="24"/>
          <w:lang w:val="en"/>
        </w:rPr>
      </w:pPr>
      <w:hyperlink r:id="rId10" w:history="1">
        <w:r w:rsidRPr="008A0F13">
          <w:rPr>
            <w:rFonts w:ascii="IBM Plex Sans" w:eastAsia="Times New Roman" w:hAnsi="IBM Plex Sans" w:cs="Arial"/>
            <w:b/>
            <w:bCs/>
            <w:color w:val="476385"/>
            <w:sz w:val="24"/>
            <w:szCs w:val="24"/>
            <w:u w:val="single"/>
            <w:lang w:val="en"/>
          </w:rPr>
          <w:t>Contact NCDB</w:t>
        </w:r>
      </w:hyperlink>
      <w:r w:rsidRPr="008A0F13">
        <w:rPr>
          <w:rFonts w:ascii="IBM Plex Sans" w:eastAsia="Times New Roman" w:hAnsi="IBM Plex Sans" w:cs="Arial"/>
          <w:sz w:val="24"/>
          <w:szCs w:val="24"/>
          <w:lang w:val="en"/>
        </w:rPr>
        <w:t xml:space="preserve"> </w:t>
      </w:r>
    </w:p>
    <w:p w:rsidR="008A0F13" w:rsidRPr="008A0F13" w:rsidRDefault="008A0F13" w:rsidP="008A0F13">
      <w:pPr>
        <w:numPr>
          <w:ilvl w:val="0"/>
          <w:numId w:val="3"/>
        </w:numPr>
        <w:shd w:val="clear" w:color="auto" w:fill="E6E6E6"/>
        <w:spacing w:before="100" w:beforeAutospacing="1" w:after="384" w:line="240" w:lineRule="auto"/>
        <w:ind w:left="0"/>
        <w:rPr>
          <w:rFonts w:ascii="IBM Plex Sans" w:eastAsia="Times New Roman" w:hAnsi="IBM Plex Sans" w:cs="Arial"/>
          <w:sz w:val="24"/>
          <w:szCs w:val="24"/>
          <w:lang w:val="en"/>
        </w:rPr>
      </w:pPr>
      <w:hyperlink r:id="rId11" w:history="1">
        <w:r w:rsidRPr="008A0F13">
          <w:rPr>
            <w:rFonts w:ascii="IBM Plex Sans" w:eastAsia="Times New Roman" w:hAnsi="IBM Plex Sans" w:cs="Arial"/>
            <w:b/>
            <w:bCs/>
            <w:color w:val="476385"/>
            <w:sz w:val="24"/>
            <w:szCs w:val="24"/>
            <w:u w:val="single"/>
            <w:lang w:val="en"/>
          </w:rPr>
          <w:t>Contact Your State Deaf-Blind Project</w:t>
        </w:r>
      </w:hyperlink>
      <w:r w:rsidRPr="008A0F13">
        <w:rPr>
          <w:rFonts w:ascii="IBM Plex Sans" w:eastAsia="Times New Roman" w:hAnsi="IBM Plex Sans" w:cs="Arial"/>
          <w:sz w:val="24"/>
          <w:szCs w:val="24"/>
          <w:lang w:val="en"/>
        </w:rPr>
        <w:t xml:space="preserve"> </w:t>
      </w:r>
    </w:p>
    <w:p w:rsidR="008A0F13" w:rsidRPr="008A0F13" w:rsidRDefault="008A0F13" w:rsidP="008A0F13">
      <w:pPr>
        <w:numPr>
          <w:ilvl w:val="0"/>
          <w:numId w:val="3"/>
        </w:numPr>
        <w:shd w:val="clear" w:color="auto" w:fill="E6E6E6"/>
        <w:spacing w:before="100" w:beforeAutospacing="1" w:after="384" w:line="240" w:lineRule="auto"/>
        <w:ind w:left="0"/>
        <w:rPr>
          <w:rFonts w:ascii="IBM Plex Sans" w:eastAsia="Times New Roman" w:hAnsi="IBM Plex Sans" w:cs="Arial"/>
          <w:sz w:val="24"/>
          <w:szCs w:val="24"/>
          <w:lang w:val="en"/>
        </w:rPr>
      </w:pPr>
      <w:hyperlink r:id="rId12" w:history="1">
        <w:r w:rsidRPr="008A0F13">
          <w:rPr>
            <w:rFonts w:ascii="IBM Plex Sans" w:eastAsia="Times New Roman" w:hAnsi="IBM Plex Sans" w:cs="Arial"/>
            <w:b/>
            <w:bCs/>
            <w:color w:val="476385"/>
            <w:sz w:val="24"/>
            <w:szCs w:val="24"/>
            <w:u w:val="single"/>
            <w:lang w:val="en"/>
          </w:rPr>
          <w:t>Sitemap</w:t>
        </w:r>
      </w:hyperlink>
      <w:r w:rsidRPr="008A0F13">
        <w:rPr>
          <w:rFonts w:ascii="IBM Plex Sans" w:eastAsia="Times New Roman" w:hAnsi="IBM Plex Sans" w:cs="Arial"/>
          <w:sz w:val="24"/>
          <w:szCs w:val="24"/>
          <w:lang w:val="en"/>
        </w:rPr>
        <w:t xml:space="preserve"> </w:t>
      </w:r>
    </w:p>
    <w:p w:rsidR="008A0F13" w:rsidRPr="008A0F13" w:rsidRDefault="008A0F13" w:rsidP="008A0F13">
      <w:pPr>
        <w:numPr>
          <w:ilvl w:val="0"/>
          <w:numId w:val="3"/>
        </w:numPr>
        <w:shd w:val="clear" w:color="auto" w:fill="E6E6E6"/>
        <w:spacing w:before="100" w:beforeAutospacing="1" w:after="384" w:line="240" w:lineRule="auto"/>
        <w:ind w:left="0"/>
        <w:rPr>
          <w:rFonts w:ascii="IBM Plex Sans" w:eastAsia="Times New Roman" w:hAnsi="IBM Plex Sans" w:cs="Arial"/>
          <w:sz w:val="24"/>
          <w:szCs w:val="24"/>
          <w:lang w:val="en"/>
        </w:rPr>
      </w:pPr>
      <w:hyperlink r:id="rId13" w:history="1">
        <w:r w:rsidRPr="008A0F13">
          <w:rPr>
            <w:rFonts w:ascii="IBM Plex Sans" w:eastAsia="Times New Roman" w:hAnsi="IBM Plex Sans" w:cs="Arial"/>
            <w:b/>
            <w:bCs/>
            <w:color w:val="476385"/>
            <w:sz w:val="24"/>
            <w:szCs w:val="24"/>
            <w:u w:val="single"/>
            <w:lang w:val="en"/>
          </w:rPr>
          <w:t>Products</w:t>
        </w:r>
      </w:hyperlink>
      <w:r w:rsidRPr="008A0F13">
        <w:rPr>
          <w:rFonts w:ascii="IBM Plex Sans" w:eastAsia="Times New Roman" w:hAnsi="IBM Plex Sans" w:cs="Arial"/>
          <w:sz w:val="24"/>
          <w:szCs w:val="24"/>
          <w:lang w:val="en"/>
        </w:rPr>
        <w:t xml:space="preserve"> </w:t>
      </w:r>
    </w:p>
    <w:p w:rsidR="008A0F13" w:rsidRPr="008A0F13" w:rsidRDefault="008A0F13" w:rsidP="008A0F13">
      <w:pPr>
        <w:numPr>
          <w:ilvl w:val="0"/>
          <w:numId w:val="3"/>
        </w:numPr>
        <w:shd w:val="clear" w:color="auto" w:fill="E6E6E6"/>
        <w:spacing w:before="100" w:beforeAutospacing="1" w:after="384" w:line="240" w:lineRule="auto"/>
        <w:ind w:left="0"/>
        <w:rPr>
          <w:rFonts w:ascii="IBM Plex Sans" w:eastAsia="Times New Roman" w:hAnsi="IBM Plex Sans" w:cs="Arial"/>
          <w:sz w:val="24"/>
          <w:szCs w:val="24"/>
          <w:lang w:val="en"/>
        </w:rPr>
      </w:pPr>
      <w:hyperlink r:id="rId14" w:history="1">
        <w:r w:rsidRPr="008A0F13">
          <w:rPr>
            <w:rFonts w:ascii="IBM Plex Sans" w:eastAsia="Times New Roman" w:hAnsi="IBM Plex Sans" w:cs="Arial"/>
            <w:b/>
            <w:bCs/>
            <w:color w:val="476385"/>
            <w:sz w:val="24"/>
            <w:szCs w:val="24"/>
            <w:u w:val="single"/>
            <w:lang w:val="en"/>
          </w:rPr>
          <w:t>Community Jobs</w:t>
        </w:r>
      </w:hyperlink>
      <w:r w:rsidRPr="008A0F13">
        <w:rPr>
          <w:rFonts w:ascii="IBM Plex Sans" w:eastAsia="Times New Roman" w:hAnsi="IBM Plex Sans" w:cs="Arial"/>
          <w:sz w:val="24"/>
          <w:szCs w:val="24"/>
          <w:lang w:val="en"/>
        </w:rPr>
        <w:t xml:space="preserve"> </w:t>
      </w:r>
    </w:p>
    <w:p w:rsidR="008A0F13" w:rsidRPr="008A0F13" w:rsidRDefault="008A0F13" w:rsidP="008A0F13">
      <w:pPr>
        <w:numPr>
          <w:ilvl w:val="0"/>
          <w:numId w:val="3"/>
        </w:numPr>
        <w:shd w:val="clear" w:color="auto" w:fill="E6E6E6"/>
        <w:spacing w:before="100" w:beforeAutospacing="1" w:after="384" w:line="240" w:lineRule="auto"/>
        <w:ind w:left="0"/>
        <w:rPr>
          <w:rFonts w:ascii="IBM Plex Sans" w:eastAsia="Times New Roman" w:hAnsi="IBM Plex Sans" w:cs="Arial"/>
          <w:sz w:val="24"/>
          <w:szCs w:val="24"/>
          <w:lang w:val="en"/>
        </w:rPr>
      </w:pPr>
      <w:hyperlink r:id="rId15" w:history="1">
        <w:r w:rsidRPr="008A0F13">
          <w:rPr>
            <w:rFonts w:ascii="IBM Plex Sans" w:eastAsia="Times New Roman" w:hAnsi="IBM Plex Sans" w:cs="Arial"/>
            <w:b/>
            <w:bCs/>
            <w:color w:val="476385"/>
            <w:sz w:val="24"/>
            <w:szCs w:val="24"/>
            <w:u w:val="single"/>
            <w:lang w:val="en"/>
          </w:rPr>
          <w:t>Website Evaluation Survey</w:t>
        </w:r>
      </w:hyperlink>
      <w:r w:rsidRPr="008A0F13">
        <w:rPr>
          <w:rFonts w:ascii="IBM Plex Sans" w:eastAsia="Times New Roman" w:hAnsi="IBM Plex Sans" w:cs="Arial"/>
          <w:sz w:val="24"/>
          <w:szCs w:val="24"/>
          <w:lang w:val="en"/>
        </w:rPr>
        <w:t xml:space="preserve"> </w:t>
      </w:r>
    </w:p>
    <w:p w:rsidR="008A0F13" w:rsidRPr="008A0F13" w:rsidRDefault="008A0F13" w:rsidP="008A0F13">
      <w:pPr>
        <w:shd w:val="clear" w:color="auto" w:fill="E6E6E6"/>
        <w:spacing w:before="100" w:beforeAutospacing="1" w:after="100" w:afterAutospacing="1" w:line="480" w:lineRule="auto"/>
        <w:rPr>
          <w:rFonts w:ascii="IBM Plex Sans" w:eastAsia="Times New Roman" w:hAnsi="IBM Plex Sans" w:cs="Arial"/>
          <w:sz w:val="24"/>
          <w:szCs w:val="24"/>
          <w:lang w:val="en"/>
        </w:rPr>
      </w:pPr>
      <w:r w:rsidRPr="008A0F13">
        <w:rPr>
          <w:rFonts w:ascii="IBM Plex Sans" w:eastAsia="Times New Roman" w:hAnsi="IBM Plex Sans" w:cs="Arial"/>
          <w:b/>
          <w:bCs/>
          <w:sz w:val="24"/>
          <w:szCs w:val="24"/>
          <w:lang w:val="en"/>
        </w:rPr>
        <w:t>National Center on Deaf-Blindness</w:t>
      </w:r>
      <w:r w:rsidRPr="008A0F13">
        <w:rPr>
          <w:rFonts w:ascii="IBM Plex Sans" w:eastAsia="Times New Roman" w:hAnsi="IBM Plex Sans" w:cs="Arial"/>
          <w:sz w:val="24"/>
          <w:szCs w:val="24"/>
          <w:lang w:val="en"/>
        </w:rPr>
        <w:br/>
      </w:r>
      <w:hyperlink r:id="rId16" w:history="1">
        <w:r w:rsidRPr="008A0F13">
          <w:rPr>
            <w:rFonts w:ascii="IBM Plex Sans" w:eastAsia="Times New Roman" w:hAnsi="IBM Plex Sans" w:cs="Arial"/>
            <w:b/>
            <w:bCs/>
            <w:color w:val="476385"/>
            <w:sz w:val="24"/>
            <w:szCs w:val="24"/>
            <w:u w:val="single"/>
            <w:lang w:val="en"/>
          </w:rPr>
          <w:t>Helen Keller National Center</w:t>
        </w:r>
      </w:hyperlink>
      <w:r w:rsidRPr="008A0F13">
        <w:rPr>
          <w:rFonts w:ascii="IBM Plex Sans" w:eastAsia="Times New Roman" w:hAnsi="IBM Plex Sans" w:cs="Arial"/>
          <w:sz w:val="24"/>
          <w:szCs w:val="24"/>
          <w:lang w:val="en"/>
        </w:rPr>
        <w:br/>
        <w:t>141 Middle Neck Road</w:t>
      </w:r>
      <w:r w:rsidRPr="008A0F13">
        <w:rPr>
          <w:rFonts w:ascii="IBM Plex Sans" w:eastAsia="Times New Roman" w:hAnsi="IBM Plex Sans" w:cs="Arial"/>
          <w:sz w:val="24"/>
          <w:szCs w:val="24"/>
          <w:lang w:val="en"/>
        </w:rPr>
        <w:br/>
        <w:t>Sands Point, NY 11050</w:t>
      </w:r>
    </w:p>
    <w:p w:rsidR="00BC28FE" w:rsidRDefault="00BC28FE"/>
    <w:sectPr w:rsidR="00BC28FE">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40E1" w:rsidRDefault="00C540E1" w:rsidP="008A0F13">
      <w:pPr>
        <w:spacing w:after="0" w:line="240" w:lineRule="auto"/>
      </w:pPr>
      <w:r>
        <w:separator/>
      </w:r>
    </w:p>
  </w:endnote>
  <w:endnote w:type="continuationSeparator" w:id="0">
    <w:p w:rsidR="00C540E1" w:rsidRDefault="00C540E1" w:rsidP="008A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altName w:val="Calibri"/>
    <w:charset w:val="00"/>
    <w:family w:val="auto"/>
    <w:pitch w:val="default"/>
  </w:font>
  <w:font w:name="IBM Plex Sans Condensed">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IBM Plex Sans">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0F13" w:rsidRDefault="008A0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0F13" w:rsidRDefault="008A0F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0F13" w:rsidRDefault="008A0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40E1" w:rsidRDefault="00C540E1" w:rsidP="008A0F13">
      <w:pPr>
        <w:spacing w:after="0" w:line="240" w:lineRule="auto"/>
      </w:pPr>
      <w:r>
        <w:separator/>
      </w:r>
    </w:p>
  </w:footnote>
  <w:footnote w:type="continuationSeparator" w:id="0">
    <w:p w:rsidR="00C540E1" w:rsidRDefault="00C540E1" w:rsidP="008A0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0F13" w:rsidRDefault="008A0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0F13" w:rsidRDefault="008A0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0F13" w:rsidRDefault="008A0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13045"/>
    <w:multiLevelType w:val="multilevel"/>
    <w:tmpl w:val="1822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D602D3"/>
    <w:multiLevelType w:val="multilevel"/>
    <w:tmpl w:val="121E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DC2C06"/>
    <w:multiLevelType w:val="multilevel"/>
    <w:tmpl w:val="4F98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F13"/>
    <w:rsid w:val="000046A4"/>
    <w:rsid w:val="0001073D"/>
    <w:rsid w:val="00012696"/>
    <w:rsid w:val="0001465F"/>
    <w:rsid w:val="00016C29"/>
    <w:rsid w:val="00020777"/>
    <w:rsid w:val="0002684B"/>
    <w:rsid w:val="0002720A"/>
    <w:rsid w:val="00034B7C"/>
    <w:rsid w:val="00043823"/>
    <w:rsid w:val="00047217"/>
    <w:rsid w:val="00047B5F"/>
    <w:rsid w:val="00047D69"/>
    <w:rsid w:val="00054FA9"/>
    <w:rsid w:val="0005540F"/>
    <w:rsid w:val="000579CA"/>
    <w:rsid w:val="00064C61"/>
    <w:rsid w:val="00072FEB"/>
    <w:rsid w:val="00083ADF"/>
    <w:rsid w:val="00087874"/>
    <w:rsid w:val="000931C6"/>
    <w:rsid w:val="00095734"/>
    <w:rsid w:val="000A4DAC"/>
    <w:rsid w:val="000A5264"/>
    <w:rsid w:val="000A6D50"/>
    <w:rsid w:val="000A6DE8"/>
    <w:rsid w:val="000A7CFC"/>
    <w:rsid w:val="000B0372"/>
    <w:rsid w:val="000B1FBB"/>
    <w:rsid w:val="000B2233"/>
    <w:rsid w:val="000B4157"/>
    <w:rsid w:val="000B4DDB"/>
    <w:rsid w:val="000B7915"/>
    <w:rsid w:val="000C4B45"/>
    <w:rsid w:val="000C4E8E"/>
    <w:rsid w:val="000D1AE6"/>
    <w:rsid w:val="000E56CE"/>
    <w:rsid w:val="000E5A7E"/>
    <w:rsid w:val="000E6840"/>
    <w:rsid w:val="000F0B27"/>
    <w:rsid w:val="000F3B01"/>
    <w:rsid w:val="000F4FFD"/>
    <w:rsid w:val="00100C5B"/>
    <w:rsid w:val="00102BFF"/>
    <w:rsid w:val="00103599"/>
    <w:rsid w:val="00104EB6"/>
    <w:rsid w:val="00114C7D"/>
    <w:rsid w:val="001208E5"/>
    <w:rsid w:val="00121FC2"/>
    <w:rsid w:val="00123E9C"/>
    <w:rsid w:val="00125253"/>
    <w:rsid w:val="00127094"/>
    <w:rsid w:val="00127201"/>
    <w:rsid w:val="0013000E"/>
    <w:rsid w:val="00134055"/>
    <w:rsid w:val="0013417F"/>
    <w:rsid w:val="001341DF"/>
    <w:rsid w:val="0013478A"/>
    <w:rsid w:val="00136AC9"/>
    <w:rsid w:val="00137D30"/>
    <w:rsid w:val="001419EE"/>
    <w:rsid w:val="00146AFE"/>
    <w:rsid w:val="00146DEC"/>
    <w:rsid w:val="00147260"/>
    <w:rsid w:val="0014747B"/>
    <w:rsid w:val="00154F54"/>
    <w:rsid w:val="001563AA"/>
    <w:rsid w:val="00161E5A"/>
    <w:rsid w:val="00163532"/>
    <w:rsid w:val="001659DC"/>
    <w:rsid w:val="00165F2B"/>
    <w:rsid w:val="00171740"/>
    <w:rsid w:val="00184605"/>
    <w:rsid w:val="00190075"/>
    <w:rsid w:val="0019029C"/>
    <w:rsid w:val="00191E1A"/>
    <w:rsid w:val="001A001C"/>
    <w:rsid w:val="001A057A"/>
    <w:rsid w:val="001A54A2"/>
    <w:rsid w:val="001B526E"/>
    <w:rsid w:val="001B6E2B"/>
    <w:rsid w:val="001B71FE"/>
    <w:rsid w:val="001C0F86"/>
    <w:rsid w:val="001C288B"/>
    <w:rsid w:val="001C5F1C"/>
    <w:rsid w:val="001D5B74"/>
    <w:rsid w:val="001D6AC8"/>
    <w:rsid w:val="001D764D"/>
    <w:rsid w:val="001E179E"/>
    <w:rsid w:val="001E3AC6"/>
    <w:rsid w:val="001E411E"/>
    <w:rsid w:val="001F0DFE"/>
    <w:rsid w:val="0020048E"/>
    <w:rsid w:val="002012C4"/>
    <w:rsid w:val="00203AA4"/>
    <w:rsid w:val="00203EE6"/>
    <w:rsid w:val="002122DF"/>
    <w:rsid w:val="0022391E"/>
    <w:rsid w:val="002264DB"/>
    <w:rsid w:val="00233E94"/>
    <w:rsid w:val="002376F0"/>
    <w:rsid w:val="00240056"/>
    <w:rsid w:val="002443C2"/>
    <w:rsid w:val="00246200"/>
    <w:rsid w:val="00250D24"/>
    <w:rsid w:val="0025277D"/>
    <w:rsid w:val="002573A6"/>
    <w:rsid w:val="00261966"/>
    <w:rsid w:val="00264F85"/>
    <w:rsid w:val="00270CE2"/>
    <w:rsid w:val="00271B25"/>
    <w:rsid w:val="0027612C"/>
    <w:rsid w:val="00280E48"/>
    <w:rsid w:val="00281B9E"/>
    <w:rsid w:val="0028671B"/>
    <w:rsid w:val="0028685D"/>
    <w:rsid w:val="00287621"/>
    <w:rsid w:val="00291827"/>
    <w:rsid w:val="002949AF"/>
    <w:rsid w:val="002A10B3"/>
    <w:rsid w:val="002A1D9A"/>
    <w:rsid w:val="002A4802"/>
    <w:rsid w:val="002A6174"/>
    <w:rsid w:val="002A6838"/>
    <w:rsid w:val="002A7A46"/>
    <w:rsid w:val="002B4A03"/>
    <w:rsid w:val="002B53E6"/>
    <w:rsid w:val="002C140D"/>
    <w:rsid w:val="002D05C8"/>
    <w:rsid w:val="002D315D"/>
    <w:rsid w:val="002D6F6F"/>
    <w:rsid w:val="002E2F5E"/>
    <w:rsid w:val="002E3D8E"/>
    <w:rsid w:val="002E4635"/>
    <w:rsid w:val="002E48C8"/>
    <w:rsid w:val="002E5E26"/>
    <w:rsid w:val="002F5D8B"/>
    <w:rsid w:val="002F5EED"/>
    <w:rsid w:val="002F63ED"/>
    <w:rsid w:val="00302410"/>
    <w:rsid w:val="00303070"/>
    <w:rsid w:val="00304FDA"/>
    <w:rsid w:val="00305FC3"/>
    <w:rsid w:val="00306EAC"/>
    <w:rsid w:val="003075AC"/>
    <w:rsid w:val="00310DCE"/>
    <w:rsid w:val="00322A93"/>
    <w:rsid w:val="00327598"/>
    <w:rsid w:val="003376DC"/>
    <w:rsid w:val="003402CD"/>
    <w:rsid w:val="0034552F"/>
    <w:rsid w:val="003515A9"/>
    <w:rsid w:val="0035474F"/>
    <w:rsid w:val="00354F0D"/>
    <w:rsid w:val="00355283"/>
    <w:rsid w:val="00356208"/>
    <w:rsid w:val="00357F68"/>
    <w:rsid w:val="00361A96"/>
    <w:rsid w:val="00362BBE"/>
    <w:rsid w:val="00363FFB"/>
    <w:rsid w:val="00367615"/>
    <w:rsid w:val="00367FFA"/>
    <w:rsid w:val="00374176"/>
    <w:rsid w:val="00374D05"/>
    <w:rsid w:val="00381C1E"/>
    <w:rsid w:val="00381F2E"/>
    <w:rsid w:val="00382AEE"/>
    <w:rsid w:val="003867E2"/>
    <w:rsid w:val="00386A8A"/>
    <w:rsid w:val="00387138"/>
    <w:rsid w:val="003906AA"/>
    <w:rsid w:val="00392F72"/>
    <w:rsid w:val="00394E63"/>
    <w:rsid w:val="00396E78"/>
    <w:rsid w:val="003A0E8D"/>
    <w:rsid w:val="003A2072"/>
    <w:rsid w:val="003A2F2D"/>
    <w:rsid w:val="003B1DB8"/>
    <w:rsid w:val="003B27EE"/>
    <w:rsid w:val="003B2F7F"/>
    <w:rsid w:val="003B53CB"/>
    <w:rsid w:val="003B5834"/>
    <w:rsid w:val="003C5583"/>
    <w:rsid w:val="003D1453"/>
    <w:rsid w:val="003D23B2"/>
    <w:rsid w:val="003D4D89"/>
    <w:rsid w:val="003E16F8"/>
    <w:rsid w:val="003E3A11"/>
    <w:rsid w:val="003E41BB"/>
    <w:rsid w:val="003F0223"/>
    <w:rsid w:val="003F0D23"/>
    <w:rsid w:val="003F0EA2"/>
    <w:rsid w:val="003F128C"/>
    <w:rsid w:val="003F34E5"/>
    <w:rsid w:val="003F38E4"/>
    <w:rsid w:val="003F5F9F"/>
    <w:rsid w:val="00403E1D"/>
    <w:rsid w:val="00404245"/>
    <w:rsid w:val="0042064C"/>
    <w:rsid w:val="00424BDC"/>
    <w:rsid w:val="00430C05"/>
    <w:rsid w:val="00434088"/>
    <w:rsid w:val="004412A8"/>
    <w:rsid w:val="00450DDE"/>
    <w:rsid w:val="004516E2"/>
    <w:rsid w:val="00454C8D"/>
    <w:rsid w:val="004554FA"/>
    <w:rsid w:val="00465FEA"/>
    <w:rsid w:val="0046644D"/>
    <w:rsid w:val="00467F76"/>
    <w:rsid w:val="004712EA"/>
    <w:rsid w:val="004738FA"/>
    <w:rsid w:val="00485F03"/>
    <w:rsid w:val="00492194"/>
    <w:rsid w:val="004A14A2"/>
    <w:rsid w:val="004B0B52"/>
    <w:rsid w:val="004C035F"/>
    <w:rsid w:val="004C0BA6"/>
    <w:rsid w:val="004C2D5E"/>
    <w:rsid w:val="004C2FE9"/>
    <w:rsid w:val="004C3B14"/>
    <w:rsid w:val="004C5E8B"/>
    <w:rsid w:val="004D1EA2"/>
    <w:rsid w:val="004D6583"/>
    <w:rsid w:val="004E0E50"/>
    <w:rsid w:val="004E5DDF"/>
    <w:rsid w:val="004E6353"/>
    <w:rsid w:val="004E7227"/>
    <w:rsid w:val="004F3A1B"/>
    <w:rsid w:val="004F4DAD"/>
    <w:rsid w:val="00503B02"/>
    <w:rsid w:val="00512F1F"/>
    <w:rsid w:val="0051380E"/>
    <w:rsid w:val="00513917"/>
    <w:rsid w:val="00514221"/>
    <w:rsid w:val="00516B7E"/>
    <w:rsid w:val="00516FFC"/>
    <w:rsid w:val="00522817"/>
    <w:rsid w:val="00525A65"/>
    <w:rsid w:val="005352AC"/>
    <w:rsid w:val="00536DDC"/>
    <w:rsid w:val="0054039C"/>
    <w:rsid w:val="00540803"/>
    <w:rsid w:val="00544F5A"/>
    <w:rsid w:val="005452F5"/>
    <w:rsid w:val="0054566A"/>
    <w:rsid w:val="005531A4"/>
    <w:rsid w:val="00556251"/>
    <w:rsid w:val="005568D9"/>
    <w:rsid w:val="00560247"/>
    <w:rsid w:val="00561EBF"/>
    <w:rsid w:val="00562AAF"/>
    <w:rsid w:val="00566D1E"/>
    <w:rsid w:val="00572BC0"/>
    <w:rsid w:val="0057378F"/>
    <w:rsid w:val="00581A24"/>
    <w:rsid w:val="00581BC9"/>
    <w:rsid w:val="005865BF"/>
    <w:rsid w:val="00591A6B"/>
    <w:rsid w:val="005A2C1D"/>
    <w:rsid w:val="005A4BED"/>
    <w:rsid w:val="005A77B0"/>
    <w:rsid w:val="005B6FE6"/>
    <w:rsid w:val="005C33C9"/>
    <w:rsid w:val="005C4896"/>
    <w:rsid w:val="005C4D2A"/>
    <w:rsid w:val="005D3FF6"/>
    <w:rsid w:val="005D6275"/>
    <w:rsid w:val="005D7F90"/>
    <w:rsid w:val="005F1DF1"/>
    <w:rsid w:val="005F5205"/>
    <w:rsid w:val="005F72F8"/>
    <w:rsid w:val="005F734E"/>
    <w:rsid w:val="00600C05"/>
    <w:rsid w:val="006024F1"/>
    <w:rsid w:val="00605197"/>
    <w:rsid w:val="00610243"/>
    <w:rsid w:val="00617CE9"/>
    <w:rsid w:val="006201BF"/>
    <w:rsid w:val="00621C9D"/>
    <w:rsid w:val="0062527A"/>
    <w:rsid w:val="006351B1"/>
    <w:rsid w:val="00637EBC"/>
    <w:rsid w:val="00644F5B"/>
    <w:rsid w:val="00650CC9"/>
    <w:rsid w:val="00651916"/>
    <w:rsid w:val="00653061"/>
    <w:rsid w:val="00653EBD"/>
    <w:rsid w:val="006600FC"/>
    <w:rsid w:val="00663819"/>
    <w:rsid w:val="00664BF3"/>
    <w:rsid w:val="006665A1"/>
    <w:rsid w:val="00670D99"/>
    <w:rsid w:val="00671B22"/>
    <w:rsid w:val="00671E98"/>
    <w:rsid w:val="006752CC"/>
    <w:rsid w:val="00684B52"/>
    <w:rsid w:val="00684D18"/>
    <w:rsid w:val="00695F1A"/>
    <w:rsid w:val="006A1CF7"/>
    <w:rsid w:val="006A2F14"/>
    <w:rsid w:val="006A31DA"/>
    <w:rsid w:val="006A4FC8"/>
    <w:rsid w:val="006A60EE"/>
    <w:rsid w:val="006B3290"/>
    <w:rsid w:val="006B4ECC"/>
    <w:rsid w:val="006B5BAB"/>
    <w:rsid w:val="006B7662"/>
    <w:rsid w:val="006C76F4"/>
    <w:rsid w:val="006D23E6"/>
    <w:rsid w:val="006E5329"/>
    <w:rsid w:val="006E6F35"/>
    <w:rsid w:val="006F148F"/>
    <w:rsid w:val="006F2B79"/>
    <w:rsid w:val="0070252D"/>
    <w:rsid w:val="00704ED5"/>
    <w:rsid w:val="0071102F"/>
    <w:rsid w:val="0071217F"/>
    <w:rsid w:val="007235F8"/>
    <w:rsid w:val="00730BD4"/>
    <w:rsid w:val="00733595"/>
    <w:rsid w:val="0074655D"/>
    <w:rsid w:val="007473A7"/>
    <w:rsid w:val="0075127F"/>
    <w:rsid w:val="00754226"/>
    <w:rsid w:val="00754282"/>
    <w:rsid w:val="00770406"/>
    <w:rsid w:val="007708B6"/>
    <w:rsid w:val="007813BC"/>
    <w:rsid w:val="007851A4"/>
    <w:rsid w:val="00795DE2"/>
    <w:rsid w:val="007A0CBE"/>
    <w:rsid w:val="007A284F"/>
    <w:rsid w:val="007B6B79"/>
    <w:rsid w:val="007C0B92"/>
    <w:rsid w:val="007C0D04"/>
    <w:rsid w:val="007E0AE4"/>
    <w:rsid w:val="007E4001"/>
    <w:rsid w:val="007E7FA1"/>
    <w:rsid w:val="007F0D80"/>
    <w:rsid w:val="007F44AB"/>
    <w:rsid w:val="007F571D"/>
    <w:rsid w:val="008030F0"/>
    <w:rsid w:val="00803367"/>
    <w:rsid w:val="00804109"/>
    <w:rsid w:val="00805B73"/>
    <w:rsid w:val="00811B06"/>
    <w:rsid w:val="00820A29"/>
    <w:rsid w:val="00820E9D"/>
    <w:rsid w:val="00821187"/>
    <w:rsid w:val="00823014"/>
    <w:rsid w:val="00826417"/>
    <w:rsid w:val="00826552"/>
    <w:rsid w:val="00830F0C"/>
    <w:rsid w:val="0083205A"/>
    <w:rsid w:val="00832DB5"/>
    <w:rsid w:val="0083361E"/>
    <w:rsid w:val="00840969"/>
    <w:rsid w:val="008410F9"/>
    <w:rsid w:val="0084330C"/>
    <w:rsid w:val="008449EA"/>
    <w:rsid w:val="008469BD"/>
    <w:rsid w:val="008518EF"/>
    <w:rsid w:val="00851C16"/>
    <w:rsid w:val="00855D06"/>
    <w:rsid w:val="008576A8"/>
    <w:rsid w:val="00860555"/>
    <w:rsid w:val="00861470"/>
    <w:rsid w:val="00867F39"/>
    <w:rsid w:val="00872E7B"/>
    <w:rsid w:val="008744CC"/>
    <w:rsid w:val="00875EF9"/>
    <w:rsid w:val="00886390"/>
    <w:rsid w:val="00887B47"/>
    <w:rsid w:val="008911C3"/>
    <w:rsid w:val="00892C91"/>
    <w:rsid w:val="008953E9"/>
    <w:rsid w:val="00895B80"/>
    <w:rsid w:val="00895EB9"/>
    <w:rsid w:val="008978B2"/>
    <w:rsid w:val="00897E85"/>
    <w:rsid w:val="008A0F13"/>
    <w:rsid w:val="008A2D67"/>
    <w:rsid w:val="008A4313"/>
    <w:rsid w:val="008A5283"/>
    <w:rsid w:val="008A6D82"/>
    <w:rsid w:val="008B0D44"/>
    <w:rsid w:val="008B198E"/>
    <w:rsid w:val="008B3035"/>
    <w:rsid w:val="008B40CF"/>
    <w:rsid w:val="008B4289"/>
    <w:rsid w:val="008C1922"/>
    <w:rsid w:val="008C4F39"/>
    <w:rsid w:val="008C7422"/>
    <w:rsid w:val="008D0F12"/>
    <w:rsid w:val="008D338C"/>
    <w:rsid w:val="008D60AD"/>
    <w:rsid w:val="008E26A5"/>
    <w:rsid w:val="008E3796"/>
    <w:rsid w:val="008F0444"/>
    <w:rsid w:val="008F0496"/>
    <w:rsid w:val="008F113D"/>
    <w:rsid w:val="0090429C"/>
    <w:rsid w:val="00907304"/>
    <w:rsid w:val="009075D3"/>
    <w:rsid w:val="009129A0"/>
    <w:rsid w:val="00913D9E"/>
    <w:rsid w:val="00915116"/>
    <w:rsid w:val="00915EE4"/>
    <w:rsid w:val="00916567"/>
    <w:rsid w:val="00922485"/>
    <w:rsid w:val="0092251E"/>
    <w:rsid w:val="00922E19"/>
    <w:rsid w:val="00926425"/>
    <w:rsid w:val="00930944"/>
    <w:rsid w:val="00932275"/>
    <w:rsid w:val="00933125"/>
    <w:rsid w:val="00933B4A"/>
    <w:rsid w:val="00944D18"/>
    <w:rsid w:val="009517A3"/>
    <w:rsid w:val="00953FF8"/>
    <w:rsid w:val="00955426"/>
    <w:rsid w:val="00956259"/>
    <w:rsid w:val="00956D0E"/>
    <w:rsid w:val="00964181"/>
    <w:rsid w:val="00973BC4"/>
    <w:rsid w:val="009751B0"/>
    <w:rsid w:val="00980E89"/>
    <w:rsid w:val="00981077"/>
    <w:rsid w:val="00986901"/>
    <w:rsid w:val="00990C44"/>
    <w:rsid w:val="009924A7"/>
    <w:rsid w:val="00993FC0"/>
    <w:rsid w:val="009A585A"/>
    <w:rsid w:val="009A5CE2"/>
    <w:rsid w:val="009A6DE2"/>
    <w:rsid w:val="009B3620"/>
    <w:rsid w:val="009B6927"/>
    <w:rsid w:val="009C56A8"/>
    <w:rsid w:val="009C6B35"/>
    <w:rsid w:val="009D031A"/>
    <w:rsid w:val="009D046F"/>
    <w:rsid w:val="009D1D6A"/>
    <w:rsid w:val="009E038F"/>
    <w:rsid w:val="009E5D50"/>
    <w:rsid w:val="009E62EB"/>
    <w:rsid w:val="009E6806"/>
    <w:rsid w:val="009F5222"/>
    <w:rsid w:val="00A02D79"/>
    <w:rsid w:val="00A03175"/>
    <w:rsid w:val="00A041A8"/>
    <w:rsid w:val="00A06FD3"/>
    <w:rsid w:val="00A07669"/>
    <w:rsid w:val="00A1480E"/>
    <w:rsid w:val="00A36013"/>
    <w:rsid w:val="00A37F96"/>
    <w:rsid w:val="00A51600"/>
    <w:rsid w:val="00A5251E"/>
    <w:rsid w:val="00A574F0"/>
    <w:rsid w:val="00A57C2D"/>
    <w:rsid w:val="00A60E61"/>
    <w:rsid w:val="00A631CF"/>
    <w:rsid w:val="00A65320"/>
    <w:rsid w:val="00A74DA5"/>
    <w:rsid w:val="00A76575"/>
    <w:rsid w:val="00A81954"/>
    <w:rsid w:val="00A85972"/>
    <w:rsid w:val="00A91EE5"/>
    <w:rsid w:val="00AA131F"/>
    <w:rsid w:val="00AA39A4"/>
    <w:rsid w:val="00AA3A12"/>
    <w:rsid w:val="00AA42A4"/>
    <w:rsid w:val="00AB5703"/>
    <w:rsid w:val="00AB723D"/>
    <w:rsid w:val="00AC0DF7"/>
    <w:rsid w:val="00AD126F"/>
    <w:rsid w:val="00AD28D0"/>
    <w:rsid w:val="00AD29D4"/>
    <w:rsid w:val="00AD515C"/>
    <w:rsid w:val="00AD6FEB"/>
    <w:rsid w:val="00AE1D80"/>
    <w:rsid w:val="00AF2029"/>
    <w:rsid w:val="00B06321"/>
    <w:rsid w:val="00B2055C"/>
    <w:rsid w:val="00B25D5D"/>
    <w:rsid w:val="00B35574"/>
    <w:rsid w:val="00B358F6"/>
    <w:rsid w:val="00B42838"/>
    <w:rsid w:val="00B42C4C"/>
    <w:rsid w:val="00B518E0"/>
    <w:rsid w:val="00B51A90"/>
    <w:rsid w:val="00B533CB"/>
    <w:rsid w:val="00B62276"/>
    <w:rsid w:val="00B62292"/>
    <w:rsid w:val="00B63D11"/>
    <w:rsid w:val="00B6465E"/>
    <w:rsid w:val="00B647BD"/>
    <w:rsid w:val="00B71F7C"/>
    <w:rsid w:val="00B75DC3"/>
    <w:rsid w:val="00B75FE1"/>
    <w:rsid w:val="00B8080F"/>
    <w:rsid w:val="00B80DD0"/>
    <w:rsid w:val="00B85CBE"/>
    <w:rsid w:val="00B94277"/>
    <w:rsid w:val="00B9573D"/>
    <w:rsid w:val="00B95C9B"/>
    <w:rsid w:val="00BA5AD9"/>
    <w:rsid w:val="00BB17D8"/>
    <w:rsid w:val="00BB4F77"/>
    <w:rsid w:val="00BB75BC"/>
    <w:rsid w:val="00BC28FE"/>
    <w:rsid w:val="00BC7BC0"/>
    <w:rsid w:val="00BD151A"/>
    <w:rsid w:val="00BD18EE"/>
    <w:rsid w:val="00BD41E1"/>
    <w:rsid w:val="00BF1F83"/>
    <w:rsid w:val="00BF3F68"/>
    <w:rsid w:val="00BF4D0F"/>
    <w:rsid w:val="00BF6EF6"/>
    <w:rsid w:val="00C05294"/>
    <w:rsid w:val="00C11257"/>
    <w:rsid w:val="00C14057"/>
    <w:rsid w:val="00C15A86"/>
    <w:rsid w:val="00C15FCF"/>
    <w:rsid w:val="00C20E6F"/>
    <w:rsid w:val="00C22E06"/>
    <w:rsid w:val="00C32EC8"/>
    <w:rsid w:val="00C348E9"/>
    <w:rsid w:val="00C4067D"/>
    <w:rsid w:val="00C4205F"/>
    <w:rsid w:val="00C42E3C"/>
    <w:rsid w:val="00C446A3"/>
    <w:rsid w:val="00C47046"/>
    <w:rsid w:val="00C50AAA"/>
    <w:rsid w:val="00C5235B"/>
    <w:rsid w:val="00C54028"/>
    <w:rsid w:val="00C540E1"/>
    <w:rsid w:val="00C5537F"/>
    <w:rsid w:val="00C644E9"/>
    <w:rsid w:val="00C8416B"/>
    <w:rsid w:val="00C8543E"/>
    <w:rsid w:val="00C95252"/>
    <w:rsid w:val="00CA113D"/>
    <w:rsid w:val="00CA1CDA"/>
    <w:rsid w:val="00CA3172"/>
    <w:rsid w:val="00CA6F6E"/>
    <w:rsid w:val="00CA784E"/>
    <w:rsid w:val="00CC0DBF"/>
    <w:rsid w:val="00CC1762"/>
    <w:rsid w:val="00CC18E6"/>
    <w:rsid w:val="00CC6193"/>
    <w:rsid w:val="00CC6235"/>
    <w:rsid w:val="00CD3D5C"/>
    <w:rsid w:val="00CD7467"/>
    <w:rsid w:val="00CD782A"/>
    <w:rsid w:val="00CE055C"/>
    <w:rsid w:val="00CE0D10"/>
    <w:rsid w:val="00CE3EC9"/>
    <w:rsid w:val="00CF1D51"/>
    <w:rsid w:val="00CF32A4"/>
    <w:rsid w:val="00CF4AE5"/>
    <w:rsid w:val="00CF6A9C"/>
    <w:rsid w:val="00CF6AB6"/>
    <w:rsid w:val="00CF6EE0"/>
    <w:rsid w:val="00D00C9F"/>
    <w:rsid w:val="00D07076"/>
    <w:rsid w:val="00D13CA5"/>
    <w:rsid w:val="00D15E16"/>
    <w:rsid w:val="00D16D49"/>
    <w:rsid w:val="00D224D1"/>
    <w:rsid w:val="00D2398C"/>
    <w:rsid w:val="00D250DB"/>
    <w:rsid w:val="00D32C9F"/>
    <w:rsid w:val="00D33422"/>
    <w:rsid w:val="00D36B69"/>
    <w:rsid w:val="00D37903"/>
    <w:rsid w:val="00D41326"/>
    <w:rsid w:val="00D42066"/>
    <w:rsid w:val="00D4388E"/>
    <w:rsid w:val="00D50EE8"/>
    <w:rsid w:val="00D56E93"/>
    <w:rsid w:val="00D5740B"/>
    <w:rsid w:val="00D61CBB"/>
    <w:rsid w:val="00D625BA"/>
    <w:rsid w:val="00D64393"/>
    <w:rsid w:val="00D72E1B"/>
    <w:rsid w:val="00D738CB"/>
    <w:rsid w:val="00D81FB6"/>
    <w:rsid w:val="00D90C28"/>
    <w:rsid w:val="00D90FC3"/>
    <w:rsid w:val="00D927B3"/>
    <w:rsid w:val="00D9358B"/>
    <w:rsid w:val="00DA46FE"/>
    <w:rsid w:val="00DA53E9"/>
    <w:rsid w:val="00DA56A2"/>
    <w:rsid w:val="00DA6689"/>
    <w:rsid w:val="00DB3591"/>
    <w:rsid w:val="00DB56C1"/>
    <w:rsid w:val="00DB5740"/>
    <w:rsid w:val="00DC08E7"/>
    <w:rsid w:val="00DC4139"/>
    <w:rsid w:val="00DC58B3"/>
    <w:rsid w:val="00DC58F7"/>
    <w:rsid w:val="00DC5F0F"/>
    <w:rsid w:val="00DC6140"/>
    <w:rsid w:val="00DC7AE9"/>
    <w:rsid w:val="00DD230D"/>
    <w:rsid w:val="00DD233F"/>
    <w:rsid w:val="00DD2E85"/>
    <w:rsid w:val="00DD3AE6"/>
    <w:rsid w:val="00DD5A76"/>
    <w:rsid w:val="00DD7180"/>
    <w:rsid w:val="00DE1263"/>
    <w:rsid w:val="00DE138E"/>
    <w:rsid w:val="00DE165F"/>
    <w:rsid w:val="00DE3DB1"/>
    <w:rsid w:val="00DE4301"/>
    <w:rsid w:val="00DE531B"/>
    <w:rsid w:val="00DE5CD2"/>
    <w:rsid w:val="00DE7DAD"/>
    <w:rsid w:val="00DF698E"/>
    <w:rsid w:val="00DF6ADC"/>
    <w:rsid w:val="00E03E31"/>
    <w:rsid w:val="00E061F6"/>
    <w:rsid w:val="00E104C8"/>
    <w:rsid w:val="00E115D2"/>
    <w:rsid w:val="00E127C1"/>
    <w:rsid w:val="00E14D0C"/>
    <w:rsid w:val="00E1555D"/>
    <w:rsid w:val="00E171DD"/>
    <w:rsid w:val="00E216C0"/>
    <w:rsid w:val="00E31B16"/>
    <w:rsid w:val="00E31E9D"/>
    <w:rsid w:val="00E36671"/>
    <w:rsid w:val="00E445F3"/>
    <w:rsid w:val="00E44C78"/>
    <w:rsid w:val="00E50FD3"/>
    <w:rsid w:val="00E5558D"/>
    <w:rsid w:val="00E63F53"/>
    <w:rsid w:val="00E76B86"/>
    <w:rsid w:val="00E77510"/>
    <w:rsid w:val="00E81555"/>
    <w:rsid w:val="00E85C20"/>
    <w:rsid w:val="00E8743F"/>
    <w:rsid w:val="00E87502"/>
    <w:rsid w:val="00E9206E"/>
    <w:rsid w:val="00EA127E"/>
    <w:rsid w:val="00EA1660"/>
    <w:rsid w:val="00EA195C"/>
    <w:rsid w:val="00EA2835"/>
    <w:rsid w:val="00EA4F3C"/>
    <w:rsid w:val="00EA70C6"/>
    <w:rsid w:val="00EB07E2"/>
    <w:rsid w:val="00EB1954"/>
    <w:rsid w:val="00EB4FEE"/>
    <w:rsid w:val="00EB5B53"/>
    <w:rsid w:val="00EC0C0A"/>
    <w:rsid w:val="00EC1053"/>
    <w:rsid w:val="00EC164B"/>
    <w:rsid w:val="00EC2A3C"/>
    <w:rsid w:val="00EC3D71"/>
    <w:rsid w:val="00EC4A1F"/>
    <w:rsid w:val="00EC759B"/>
    <w:rsid w:val="00ED02A1"/>
    <w:rsid w:val="00ED27DE"/>
    <w:rsid w:val="00ED620E"/>
    <w:rsid w:val="00EE09A9"/>
    <w:rsid w:val="00EE6E1A"/>
    <w:rsid w:val="00EF481D"/>
    <w:rsid w:val="00EF64D3"/>
    <w:rsid w:val="00EF709A"/>
    <w:rsid w:val="00EF7B11"/>
    <w:rsid w:val="00F02168"/>
    <w:rsid w:val="00F04984"/>
    <w:rsid w:val="00F12A89"/>
    <w:rsid w:val="00F15C0F"/>
    <w:rsid w:val="00F2432C"/>
    <w:rsid w:val="00F25C54"/>
    <w:rsid w:val="00F3041D"/>
    <w:rsid w:val="00F30A7C"/>
    <w:rsid w:val="00F325F9"/>
    <w:rsid w:val="00F34229"/>
    <w:rsid w:val="00F34531"/>
    <w:rsid w:val="00F36466"/>
    <w:rsid w:val="00F367AA"/>
    <w:rsid w:val="00F40711"/>
    <w:rsid w:val="00F42D1D"/>
    <w:rsid w:val="00F505D7"/>
    <w:rsid w:val="00F51F48"/>
    <w:rsid w:val="00F5456F"/>
    <w:rsid w:val="00F6196B"/>
    <w:rsid w:val="00F62170"/>
    <w:rsid w:val="00F62E12"/>
    <w:rsid w:val="00F654B2"/>
    <w:rsid w:val="00F66C52"/>
    <w:rsid w:val="00F671CC"/>
    <w:rsid w:val="00F67CA8"/>
    <w:rsid w:val="00F707A2"/>
    <w:rsid w:val="00F8186B"/>
    <w:rsid w:val="00F903E1"/>
    <w:rsid w:val="00F92568"/>
    <w:rsid w:val="00F92F00"/>
    <w:rsid w:val="00F93CB4"/>
    <w:rsid w:val="00F95EBD"/>
    <w:rsid w:val="00F95FD7"/>
    <w:rsid w:val="00FB1FEE"/>
    <w:rsid w:val="00FB23F8"/>
    <w:rsid w:val="00FB34A7"/>
    <w:rsid w:val="00FB4E7E"/>
    <w:rsid w:val="00FB574B"/>
    <w:rsid w:val="00FB596A"/>
    <w:rsid w:val="00FB6F97"/>
    <w:rsid w:val="00FB7341"/>
    <w:rsid w:val="00FC0FD2"/>
    <w:rsid w:val="00FC42AD"/>
    <w:rsid w:val="00FC7559"/>
    <w:rsid w:val="00FD2E68"/>
    <w:rsid w:val="00FD4E12"/>
    <w:rsid w:val="00FE40D4"/>
    <w:rsid w:val="00FE5934"/>
    <w:rsid w:val="00FE732C"/>
    <w:rsid w:val="00FF061D"/>
    <w:rsid w:val="00FF3125"/>
    <w:rsid w:val="00FF4FBA"/>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21767-22A7-41A8-963E-3DEB791D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A0F13"/>
    <w:pPr>
      <w:spacing w:before="161" w:after="161" w:line="240" w:lineRule="auto"/>
      <w:outlineLvl w:val="0"/>
    </w:pPr>
    <w:rPr>
      <w:rFonts w:ascii="Montserrat" w:eastAsia="Times New Roman" w:hAnsi="Montserrat"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F13"/>
  </w:style>
  <w:style w:type="paragraph" w:styleId="Footer">
    <w:name w:val="footer"/>
    <w:basedOn w:val="Normal"/>
    <w:link w:val="FooterChar"/>
    <w:uiPriority w:val="99"/>
    <w:unhideWhenUsed/>
    <w:rsid w:val="008A0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F13"/>
  </w:style>
  <w:style w:type="character" w:customStyle="1" w:styleId="Heading1Char">
    <w:name w:val="Heading 1 Char"/>
    <w:basedOn w:val="DefaultParagraphFont"/>
    <w:link w:val="Heading1"/>
    <w:uiPriority w:val="9"/>
    <w:rsid w:val="008A0F13"/>
    <w:rPr>
      <w:rFonts w:ascii="Montserrat" w:eastAsia="Times New Roman" w:hAnsi="Montserrat" w:cs="Times New Roman"/>
      <w:b/>
      <w:bCs/>
      <w:color w:val="000000"/>
      <w:kern w:val="36"/>
      <w:sz w:val="48"/>
      <w:szCs w:val="48"/>
    </w:rPr>
  </w:style>
  <w:style w:type="character" w:styleId="Hyperlink">
    <w:name w:val="Hyperlink"/>
    <w:basedOn w:val="DefaultParagraphFont"/>
    <w:uiPriority w:val="99"/>
    <w:semiHidden/>
    <w:unhideWhenUsed/>
    <w:rsid w:val="008A0F13"/>
    <w:rPr>
      <w:color w:val="476385"/>
      <w:u w:val="single"/>
      <w:shd w:val="clear" w:color="auto" w:fill="auto"/>
    </w:rPr>
  </w:style>
  <w:style w:type="character" w:styleId="Strong">
    <w:name w:val="Strong"/>
    <w:basedOn w:val="DefaultParagraphFont"/>
    <w:uiPriority w:val="22"/>
    <w:qFormat/>
    <w:rsid w:val="008A0F13"/>
    <w:rPr>
      <w:b/>
      <w:bCs/>
    </w:rPr>
  </w:style>
  <w:style w:type="paragraph" w:customStyle="1" w:styleId="lead">
    <w:name w:val="lead"/>
    <w:basedOn w:val="Normal"/>
    <w:rsid w:val="008A0F13"/>
    <w:pPr>
      <w:spacing w:before="100" w:beforeAutospacing="1" w:after="100" w:afterAutospacing="1" w:line="240" w:lineRule="auto"/>
    </w:pPr>
    <w:rPr>
      <w:rFonts w:ascii="IBM Plex Sans Condensed" w:eastAsia="Times New Roman" w:hAnsi="IBM Plex Sans Condensed" w:cs="Times New Roman"/>
      <w:i/>
      <w:iCs/>
      <w:sz w:val="36"/>
      <w:szCs w:val="36"/>
    </w:rPr>
  </w:style>
  <w:style w:type="paragraph" w:customStyle="1" w:styleId="footer-navigationitem">
    <w:name w:val="footer-navigation__item"/>
    <w:basedOn w:val="Normal"/>
    <w:rsid w:val="008A0F13"/>
    <w:pPr>
      <w:spacing w:before="100" w:beforeAutospacing="1" w:after="384"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A0F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0F13"/>
    <w:rPr>
      <w:i/>
      <w:iCs/>
    </w:rPr>
  </w:style>
  <w:style w:type="character" w:customStyle="1" w:styleId="ombuassets-documenttitle1">
    <w:name w:val="ombuassets-document__title1"/>
    <w:basedOn w:val="DefaultParagraphFont"/>
    <w:rsid w:val="008A0F13"/>
    <w:rPr>
      <w:u w:val="single"/>
    </w:rPr>
  </w:style>
  <w:style w:type="character" w:customStyle="1" w:styleId="ombuassets-documenttype1">
    <w:name w:val="ombuassets-document__type1"/>
    <w:basedOn w:val="DefaultParagraphFont"/>
    <w:rsid w:val="008A0F13"/>
    <w:rPr>
      <w:b w:val="0"/>
      <w:bCs w:val="0"/>
      <w:caps/>
      <w:vanish w:val="0"/>
      <w:webHidden w:val="0"/>
      <w:color w:val="333333"/>
      <w:sz w:val="24"/>
      <w:szCs w:val="24"/>
      <w:specVanish w:val="0"/>
    </w:rPr>
  </w:style>
  <w:style w:type="character" w:customStyle="1" w:styleId="ombuassets-documentseparator1">
    <w:name w:val="ombuassets-document__separator1"/>
    <w:basedOn w:val="DefaultParagraphFont"/>
    <w:rsid w:val="008A0F13"/>
  </w:style>
  <w:style w:type="character" w:customStyle="1" w:styleId="at4-visually-hidden1">
    <w:name w:val="at4-visually-hidden1"/>
    <w:basedOn w:val="DefaultParagraphFont"/>
    <w:rsid w:val="008A0F13"/>
    <w:rPr>
      <w:bdr w:val="none" w:sz="0" w:space="0" w:color="auto" w:frame="1"/>
    </w:rPr>
  </w:style>
  <w:style w:type="character" w:customStyle="1" w:styleId="at4-visually-hidden2">
    <w:name w:val="at4-visually-hidden2"/>
    <w:basedOn w:val="DefaultParagraphFont"/>
    <w:rsid w:val="008A0F13"/>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704789">
      <w:bodyDiv w:val="1"/>
      <w:marLeft w:val="0"/>
      <w:marRight w:val="0"/>
      <w:marTop w:val="0"/>
      <w:marBottom w:val="0"/>
      <w:divBdr>
        <w:top w:val="none" w:sz="0" w:space="0" w:color="auto"/>
        <w:left w:val="none" w:sz="0" w:space="0" w:color="auto"/>
        <w:bottom w:val="none" w:sz="0" w:space="0" w:color="auto"/>
        <w:right w:val="none" w:sz="0" w:space="0" w:color="auto"/>
      </w:divBdr>
      <w:divsChild>
        <w:div w:id="892691977">
          <w:marLeft w:val="0"/>
          <w:marRight w:val="0"/>
          <w:marTop w:val="0"/>
          <w:marBottom w:val="0"/>
          <w:divBdr>
            <w:top w:val="none" w:sz="0" w:space="0" w:color="auto"/>
            <w:left w:val="none" w:sz="0" w:space="0" w:color="auto"/>
            <w:bottom w:val="none" w:sz="0" w:space="0" w:color="auto"/>
            <w:right w:val="none" w:sz="0" w:space="0" w:color="auto"/>
          </w:divBdr>
          <w:divsChild>
            <w:div w:id="1110733937">
              <w:marLeft w:val="0"/>
              <w:marRight w:val="0"/>
              <w:marTop w:val="0"/>
              <w:marBottom w:val="0"/>
              <w:divBdr>
                <w:top w:val="none" w:sz="0" w:space="0" w:color="auto"/>
                <w:left w:val="none" w:sz="0" w:space="0" w:color="auto"/>
                <w:bottom w:val="none" w:sz="0" w:space="0" w:color="auto"/>
                <w:right w:val="none" w:sz="0" w:space="0" w:color="auto"/>
              </w:divBdr>
            </w:div>
          </w:divsChild>
        </w:div>
        <w:div w:id="103044518">
          <w:marLeft w:val="0"/>
          <w:marRight w:val="0"/>
          <w:marTop w:val="0"/>
          <w:marBottom w:val="0"/>
          <w:divBdr>
            <w:top w:val="none" w:sz="0" w:space="0" w:color="auto"/>
            <w:left w:val="none" w:sz="0" w:space="0" w:color="auto"/>
            <w:bottom w:val="none" w:sz="0" w:space="0" w:color="auto"/>
            <w:right w:val="none" w:sz="0" w:space="0" w:color="auto"/>
          </w:divBdr>
          <w:divsChild>
            <w:div w:id="1732388473">
              <w:marLeft w:val="-420"/>
              <w:marRight w:val="-420"/>
              <w:marTop w:val="0"/>
              <w:marBottom w:val="0"/>
              <w:divBdr>
                <w:top w:val="none" w:sz="0" w:space="0" w:color="auto"/>
                <w:left w:val="none" w:sz="0" w:space="0" w:color="auto"/>
                <w:bottom w:val="none" w:sz="0" w:space="0" w:color="auto"/>
                <w:right w:val="none" w:sz="0" w:space="0" w:color="auto"/>
              </w:divBdr>
              <w:divsChild>
                <w:div w:id="447285478">
                  <w:marLeft w:val="0"/>
                  <w:marRight w:val="0"/>
                  <w:marTop w:val="0"/>
                  <w:marBottom w:val="0"/>
                  <w:divBdr>
                    <w:top w:val="none" w:sz="0" w:space="0" w:color="auto"/>
                    <w:left w:val="none" w:sz="0" w:space="0" w:color="auto"/>
                    <w:bottom w:val="none" w:sz="0" w:space="0" w:color="auto"/>
                    <w:right w:val="none" w:sz="0" w:space="0" w:color="auto"/>
                  </w:divBdr>
                  <w:divsChild>
                    <w:div w:id="3060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48679">
          <w:marLeft w:val="0"/>
          <w:marRight w:val="0"/>
          <w:marTop w:val="0"/>
          <w:marBottom w:val="0"/>
          <w:divBdr>
            <w:top w:val="none" w:sz="0" w:space="0" w:color="auto"/>
            <w:left w:val="none" w:sz="0" w:space="0" w:color="auto"/>
            <w:bottom w:val="none" w:sz="0" w:space="0" w:color="auto"/>
            <w:right w:val="none" w:sz="0" w:space="0" w:color="auto"/>
          </w:divBdr>
          <w:divsChild>
            <w:div w:id="1544365248">
              <w:marLeft w:val="-420"/>
              <w:marRight w:val="-420"/>
              <w:marTop w:val="0"/>
              <w:marBottom w:val="0"/>
              <w:divBdr>
                <w:top w:val="none" w:sz="0" w:space="0" w:color="auto"/>
                <w:left w:val="none" w:sz="0" w:space="0" w:color="auto"/>
                <w:bottom w:val="none" w:sz="0" w:space="0" w:color="auto"/>
                <w:right w:val="none" w:sz="0" w:space="0" w:color="auto"/>
              </w:divBdr>
              <w:divsChild>
                <w:div w:id="1812820420">
                  <w:marLeft w:val="0"/>
                  <w:marRight w:val="0"/>
                  <w:marTop w:val="0"/>
                  <w:marBottom w:val="0"/>
                  <w:divBdr>
                    <w:top w:val="none" w:sz="0" w:space="0" w:color="auto"/>
                    <w:left w:val="none" w:sz="0" w:space="0" w:color="auto"/>
                    <w:bottom w:val="none" w:sz="0" w:space="0" w:color="auto"/>
                    <w:right w:val="none" w:sz="0" w:space="0" w:color="auto"/>
                  </w:divBdr>
                  <w:divsChild>
                    <w:div w:id="267465174">
                      <w:marLeft w:val="0"/>
                      <w:marRight w:val="0"/>
                      <w:marTop w:val="0"/>
                      <w:marBottom w:val="0"/>
                      <w:divBdr>
                        <w:top w:val="none" w:sz="0" w:space="0" w:color="auto"/>
                        <w:left w:val="none" w:sz="0" w:space="0" w:color="auto"/>
                        <w:bottom w:val="none" w:sz="0" w:space="0" w:color="auto"/>
                        <w:right w:val="none" w:sz="0" w:space="0" w:color="auto"/>
                      </w:divBdr>
                    </w:div>
                  </w:divsChild>
                </w:div>
                <w:div w:id="947811288">
                  <w:marLeft w:val="0"/>
                  <w:marRight w:val="0"/>
                  <w:marTop w:val="0"/>
                  <w:marBottom w:val="0"/>
                  <w:divBdr>
                    <w:top w:val="none" w:sz="0" w:space="0" w:color="auto"/>
                    <w:left w:val="none" w:sz="0" w:space="0" w:color="auto"/>
                    <w:bottom w:val="none" w:sz="0" w:space="0" w:color="auto"/>
                    <w:right w:val="none" w:sz="0" w:space="0" w:color="auto"/>
                  </w:divBdr>
                  <w:divsChild>
                    <w:div w:id="1107041357">
                      <w:marLeft w:val="-420"/>
                      <w:marRight w:val="-420"/>
                      <w:marTop w:val="0"/>
                      <w:marBottom w:val="0"/>
                      <w:divBdr>
                        <w:top w:val="none" w:sz="0" w:space="0" w:color="auto"/>
                        <w:left w:val="none" w:sz="0" w:space="0" w:color="auto"/>
                        <w:bottom w:val="none" w:sz="0" w:space="0" w:color="auto"/>
                        <w:right w:val="none" w:sz="0" w:space="0" w:color="auto"/>
                      </w:divBdr>
                      <w:divsChild>
                        <w:div w:id="1800949430">
                          <w:marLeft w:val="0"/>
                          <w:marRight w:val="0"/>
                          <w:marTop w:val="0"/>
                          <w:marBottom w:val="0"/>
                          <w:divBdr>
                            <w:top w:val="none" w:sz="0" w:space="0" w:color="auto"/>
                            <w:left w:val="none" w:sz="0" w:space="0" w:color="auto"/>
                            <w:bottom w:val="none" w:sz="0" w:space="0" w:color="auto"/>
                            <w:right w:val="none" w:sz="0" w:space="0" w:color="auto"/>
                          </w:divBdr>
                          <w:divsChild>
                            <w:div w:id="11536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417246">
          <w:marLeft w:val="0"/>
          <w:marRight w:val="0"/>
          <w:marTop w:val="0"/>
          <w:marBottom w:val="0"/>
          <w:divBdr>
            <w:top w:val="none" w:sz="0" w:space="0" w:color="auto"/>
            <w:left w:val="none" w:sz="0" w:space="0" w:color="auto"/>
            <w:bottom w:val="none" w:sz="0" w:space="0" w:color="auto"/>
            <w:right w:val="none" w:sz="0" w:space="0" w:color="auto"/>
          </w:divBdr>
          <w:divsChild>
            <w:div w:id="47917028">
              <w:marLeft w:val="0"/>
              <w:marRight w:val="0"/>
              <w:marTop w:val="0"/>
              <w:marBottom w:val="0"/>
              <w:divBdr>
                <w:top w:val="none" w:sz="0" w:space="0" w:color="auto"/>
                <w:left w:val="none" w:sz="0" w:space="0" w:color="auto"/>
                <w:bottom w:val="none" w:sz="0" w:space="0" w:color="auto"/>
                <w:right w:val="none" w:sz="0" w:space="0" w:color="auto"/>
              </w:divBdr>
              <w:divsChild>
                <w:div w:id="1725525599">
                  <w:marLeft w:val="0"/>
                  <w:marRight w:val="0"/>
                  <w:marTop w:val="0"/>
                  <w:marBottom w:val="0"/>
                  <w:divBdr>
                    <w:top w:val="none" w:sz="0" w:space="0" w:color="auto"/>
                    <w:left w:val="none" w:sz="0" w:space="0" w:color="auto"/>
                    <w:bottom w:val="none" w:sz="0" w:space="0" w:color="auto"/>
                    <w:right w:val="none" w:sz="0" w:space="0" w:color="auto"/>
                  </w:divBdr>
                  <w:divsChild>
                    <w:div w:id="1719084444">
                      <w:marLeft w:val="0"/>
                      <w:marRight w:val="0"/>
                      <w:marTop w:val="0"/>
                      <w:marBottom w:val="0"/>
                      <w:divBdr>
                        <w:top w:val="none" w:sz="0" w:space="0" w:color="auto"/>
                        <w:left w:val="none" w:sz="0" w:space="0" w:color="auto"/>
                        <w:bottom w:val="none" w:sz="0" w:space="0" w:color="auto"/>
                        <w:right w:val="none" w:sz="0" w:space="0" w:color="auto"/>
                      </w:divBdr>
                      <w:divsChild>
                        <w:div w:id="82871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03807">
          <w:marLeft w:val="0"/>
          <w:marRight w:val="0"/>
          <w:marTop w:val="0"/>
          <w:marBottom w:val="0"/>
          <w:divBdr>
            <w:top w:val="single" w:sz="48" w:space="0" w:color="FACF5A"/>
            <w:left w:val="none" w:sz="0" w:space="0" w:color="auto"/>
            <w:bottom w:val="single" w:sz="6" w:space="0" w:color="AAAAAA"/>
            <w:right w:val="none" w:sz="0" w:space="0" w:color="auto"/>
          </w:divBdr>
          <w:divsChild>
            <w:div w:id="1599631637">
              <w:marLeft w:val="0"/>
              <w:marRight w:val="0"/>
              <w:marTop w:val="0"/>
              <w:marBottom w:val="0"/>
              <w:divBdr>
                <w:top w:val="none" w:sz="0" w:space="0" w:color="auto"/>
                <w:left w:val="none" w:sz="0" w:space="0" w:color="auto"/>
                <w:bottom w:val="none" w:sz="0" w:space="0" w:color="auto"/>
                <w:right w:val="none" w:sz="0" w:space="0" w:color="auto"/>
              </w:divBdr>
              <w:divsChild>
                <w:div w:id="76365360">
                  <w:marLeft w:val="0"/>
                  <w:marRight w:val="0"/>
                  <w:marTop w:val="0"/>
                  <w:marBottom w:val="0"/>
                  <w:divBdr>
                    <w:top w:val="none" w:sz="0" w:space="0" w:color="auto"/>
                    <w:left w:val="none" w:sz="0" w:space="0" w:color="auto"/>
                    <w:bottom w:val="none" w:sz="0" w:space="0" w:color="auto"/>
                    <w:right w:val="none" w:sz="0" w:space="0" w:color="auto"/>
                  </w:divBdr>
                  <w:divsChild>
                    <w:div w:id="1668901228">
                      <w:marLeft w:val="0"/>
                      <w:marRight w:val="0"/>
                      <w:marTop w:val="0"/>
                      <w:marBottom w:val="0"/>
                      <w:divBdr>
                        <w:top w:val="none" w:sz="0" w:space="0" w:color="auto"/>
                        <w:left w:val="none" w:sz="0" w:space="0" w:color="auto"/>
                        <w:bottom w:val="none" w:sz="0" w:space="0" w:color="auto"/>
                        <w:right w:val="none" w:sz="0" w:space="0" w:color="auto"/>
                      </w:divBdr>
                    </w:div>
                    <w:div w:id="1372143600">
                      <w:marLeft w:val="0"/>
                      <w:marRight w:val="0"/>
                      <w:marTop w:val="0"/>
                      <w:marBottom w:val="0"/>
                      <w:divBdr>
                        <w:top w:val="none" w:sz="0" w:space="0" w:color="auto"/>
                        <w:left w:val="none" w:sz="0" w:space="0" w:color="auto"/>
                        <w:bottom w:val="none" w:sz="0" w:space="0" w:color="auto"/>
                        <w:right w:val="none" w:sz="0" w:space="0" w:color="auto"/>
                      </w:divBdr>
                      <w:divsChild>
                        <w:div w:id="986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db.org/media/doc/ssp-white-paper-2021.docx" TargetMode="External"/><Relationship Id="rId13" Type="http://schemas.openxmlformats.org/officeDocument/2006/relationships/hyperlink" Target="https://www.nationaldb.org/product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nationaldb.org/media/doc/ssp-white-paper-2021.pdf" TargetMode="External"/><Relationship Id="rId12" Type="http://schemas.openxmlformats.org/officeDocument/2006/relationships/hyperlink" Target="https://www.nationaldb.org/sitema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helenkeller.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ionaldb.org/state-deaf-blind-project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urveygizmo.com/s3/5467859/NCDB-Website-Survey" TargetMode="External"/><Relationship Id="rId23" Type="http://schemas.openxmlformats.org/officeDocument/2006/relationships/fontTable" Target="fontTable.xml"/><Relationship Id="rId10" Type="http://schemas.openxmlformats.org/officeDocument/2006/relationships/hyperlink" Target="https://www.nationaldb.org/contact-u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ationaldb.org/ncdb-staff/" TargetMode="External"/><Relationship Id="rId14" Type="http://schemas.openxmlformats.org/officeDocument/2006/relationships/hyperlink" Target="https://www.nationaldb.org/job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Suzanne</cp:lastModifiedBy>
  <cp:revision>1</cp:revision>
  <dcterms:created xsi:type="dcterms:W3CDTF">2021-06-09T00:17:00Z</dcterms:created>
  <dcterms:modified xsi:type="dcterms:W3CDTF">2021-06-09T00:18:00Z</dcterms:modified>
</cp:coreProperties>
</file>