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8A60" w14:textId="77777777" w:rsidR="0022063D" w:rsidRDefault="0022063D" w:rsidP="00B06FA2">
      <w:pPr>
        <w:tabs>
          <w:tab w:val="left" w:pos="3936"/>
        </w:tabs>
        <w:spacing w:after="0" w:line="240" w:lineRule="auto"/>
        <w:jc w:val="center"/>
        <w:rPr>
          <w:rFonts w:ascii="Arial" w:eastAsia="Times New Roman" w:hAnsi="Arial" w:cs="Arial"/>
          <w:b/>
        </w:rPr>
      </w:pPr>
    </w:p>
    <w:p w14:paraId="6BC0B88C" w14:textId="3038C05D" w:rsidR="00B06FA2" w:rsidRPr="0022063D" w:rsidRDefault="00943543" w:rsidP="00B06FA2">
      <w:pPr>
        <w:tabs>
          <w:tab w:val="left" w:pos="3936"/>
        </w:tabs>
        <w:spacing w:after="0" w:line="240" w:lineRule="auto"/>
        <w:jc w:val="center"/>
        <w:rPr>
          <w:rFonts w:ascii="Arial" w:eastAsia="Times New Roman" w:hAnsi="Arial" w:cs="Arial"/>
          <w:b/>
          <w:sz w:val="24"/>
          <w:szCs w:val="24"/>
        </w:rPr>
      </w:pPr>
      <w:r w:rsidRPr="0022063D">
        <w:rPr>
          <w:rFonts w:ascii="Arial" w:eastAsia="Times New Roman" w:hAnsi="Arial" w:cs="Arial"/>
          <w:b/>
          <w:sz w:val="24"/>
          <w:szCs w:val="24"/>
        </w:rPr>
        <w:t>Bureau of Services for the Visually Impaired</w:t>
      </w:r>
      <w:r w:rsidR="00057909" w:rsidRPr="0022063D">
        <w:rPr>
          <w:rFonts w:ascii="Arial" w:eastAsia="Times New Roman" w:hAnsi="Arial" w:cs="Arial"/>
          <w:b/>
          <w:sz w:val="24"/>
          <w:szCs w:val="24"/>
        </w:rPr>
        <w:t xml:space="preserve"> </w:t>
      </w:r>
    </w:p>
    <w:p w14:paraId="5B74BC22" w14:textId="2253474F" w:rsidR="00B06FA2" w:rsidRPr="0022063D" w:rsidRDefault="00B06FA2" w:rsidP="00B06FA2">
      <w:pPr>
        <w:tabs>
          <w:tab w:val="left" w:pos="3936"/>
        </w:tabs>
        <w:spacing w:after="0" w:line="240" w:lineRule="auto"/>
        <w:jc w:val="center"/>
        <w:rPr>
          <w:rFonts w:ascii="Arial" w:eastAsia="Times New Roman" w:hAnsi="Arial" w:cs="Arial"/>
          <w:b/>
          <w:sz w:val="24"/>
          <w:szCs w:val="24"/>
        </w:rPr>
      </w:pPr>
      <w:r w:rsidRPr="0022063D">
        <w:rPr>
          <w:rFonts w:ascii="Arial" w:eastAsia="Times New Roman" w:hAnsi="Arial" w:cs="Arial"/>
          <w:b/>
          <w:sz w:val="24"/>
          <w:szCs w:val="24"/>
        </w:rPr>
        <w:t xml:space="preserve">OOD Council Briefing- </w:t>
      </w:r>
      <w:r w:rsidR="00AE31DB" w:rsidRPr="0022063D">
        <w:rPr>
          <w:rFonts w:ascii="Arial" w:eastAsia="Times New Roman" w:hAnsi="Arial" w:cs="Arial"/>
          <w:b/>
          <w:sz w:val="24"/>
          <w:szCs w:val="24"/>
        </w:rPr>
        <w:t>A</w:t>
      </w:r>
      <w:r w:rsidR="00ED79EC" w:rsidRPr="0022063D">
        <w:rPr>
          <w:rFonts w:ascii="Arial" w:eastAsia="Times New Roman" w:hAnsi="Arial" w:cs="Arial"/>
          <w:b/>
          <w:sz w:val="24"/>
          <w:szCs w:val="24"/>
        </w:rPr>
        <w:t>ugust 18</w:t>
      </w:r>
      <w:r w:rsidR="00057909" w:rsidRPr="0022063D">
        <w:rPr>
          <w:rFonts w:ascii="Arial" w:eastAsia="Times New Roman" w:hAnsi="Arial" w:cs="Arial"/>
          <w:b/>
          <w:sz w:val="24"/>
          <w:szCs w:val="24"/>
        </w:rPr>
        <w:t>, 2021</w:t>
      </w:r>
    </w:p>
    <w:p w14:paraId="28624622" w14:textId="77777777" w:rsidR="00B06FA2" w:rsidRPr="0022063D" w:rsidRDefault="00B06FA2" w:rsidP="00B06FA2">
      <w:pPr>
        <w:tabs>
          <w:tab w:val="left" w:pos="3936"/>
        </w:tabs>
        <w:spacing w:after="0" w:line="240" w:lineRule="auto"/>
        <w:jc w:val="center"/>
        <w:rPr>
          <w:rFonts w:ascii="Arial" w:eastAsia="Times New Roman" w:hAnsi="Arial" w:cs="Arial"/>
          <w:b/>
          <w:sz w:val="24"/>
          <w:szCs w:val="24"/>
        </w:rPr>
      </w:pPr>
    </w:p>
    <w:p w14:paraId="5D2961C3" w14:textId="7618FA0E" w:rsidR="00B06FA2" w:rsidRPr="0022063D" w:rsidRDefault="00B06FA2" w:rsidP="00B06FA2">
      <w:pPr>
        <w:tabs>
          <w:tab w:val="left" w:pos="3936"/>
        </w:tabs>
        <w:spacing w:after="0" w:line="240" w:lineRule="auto"/>
        <w:jc w:val="both"/>
        <w:rPr>
          <w:rFonts w:ascii="Arial" w:eastAsia="Times New Roman" w:hAnsi="Arial" w:cs="Arial"/>
          <w:sz w:val="24"/>
          <w:szCs w:val="24"/>
        </w:rPr>
      </w:pPr>
      <w:r w:rsidRPr="0022063D">
        <w:rPr>
          <w:rFonts w:ascii="Arial" w:eastAsia="Times New Roman" w:hAnsi="Arial" w:cs="Arial"/>
          <w:b/>
          <w:sz w:val="24"/>
          <w:szCs w:val="24"/>
        </w:rPr>
        <w:t>Program Performance:</w:t>
      </w:r>
      <w:r w:rsidR="00ED79EC" w:rsidRPr="0022063D">
        <w:rPr>
          <w:rFonts w:ascii="Arial" w:eastAsia="Times New Roman" w:hAnsi="Arial" w:cs="Arial"/>
          <w:b/>
          <w:sz w:val="24"/>
          <w:szCs w:val="24"/>
        </w:rPr>
        <w:t xml:space="preserve"> </w:t>
      </w:r>
      <w:r w:rsidRPr="0022063D">
        <w:rPr>
          <w:rFonts w:ascii="Arial" w:eastAsia="Times New Roman" w:hAnsi="Arial" w:cs="Arial"/>
          <w:sz w:val="24"/>
          <w:szCs w:val="24"/>
        </w:rPr>
        <w:t>The following table summarizes</w:t>
      </w:r>
      <w:r w:rsidR="005109C0" w:rsidRPr="0022063D">
        <w:rPr>
          <w:rFonts w:ascii="Arial" w:eastAsia="Times New Roman" w:hAnsi="Arial" w:cs="Arial"/>
          <w:sz w:val="24"/>
          <w:szCs w:val="24"/>
        </w:rPr>
        <w:t xml:space="preserve"> </w:t>
      </w:r>
      <w:r w:rsidRPr="0022063D">
        <w:rPr>
          <w:rFonts w:ascii="Arial" w:eastAsia="Times New Roman" w:hAnsi="Arial" w:cs="Arial"/>
          <w:sz w:val="24"/>
          <w:szCs w:val="24"/>
        </w:rPr>
        <w:t xml:space="preserve">Federal Fiscal Year </w:t>
      </w:r>
      <w:r w:rsidR="00057909" w:rsidRPr="0022063D">
        <w:rPr>
          <w:rFonts w:ascii="Arial" w:eastAsia="Times New Roman" w:hAnsi="Arial" w:cs="Arial"/>
          <w:sz w:val="24"/>
          <w:szCs w:val="24"/>
        </w:rPr>
        <w:t xml:space="preserve">2021 </w:t>
      </w:r>
      <w:r w:rsidRPr="0022063D">
        <w:rPr>
          <w:rFonts w:ascii="Arial" w:eastAsia="Times New Roman" w:hAnsi="Arial" w:cs="Arial"/>
          <w:sz w:val="24"/>
          <w:szCs w:val="24"/>
        </w:rPr>
        <w:t xml:space="preserve">performance for the </w:t>
      </w:r>
      <w:r w:rsidR="00057909" w:rsidRPr="0022063D">
        <w:rPr>
          <w:rFonts w:ascii="Arial" w:eastAsia="Times New Roman" w:hAnsi="Arial" w:cs="Arial"/>
          <w:sz w:val="24"/>
          <w:szCs w:val="24"/>
        </w:rPr>
        <w:t>Bureau of Services for the Visually Impaired:</w:t>
      </w:r>
    </w:p>
    <w:tbl>
      <w:tblPr>
        <w:tblW w:w="9037" w:type="dxa"/>
        <w:tblCellMar>
          <w:left w:w="0" w:type="dxa"/>
          <w:right w:w="0" w:type="dxa"/>
        </w:tblCellMar>
        <w:tblLook w:val="04A0" w:firstRow="1" w:lastRow="0" w:firstColumn="1" w:lastColumn="0" w:noHBand="0" w:noVBand="1"/>
      </w:tblPr>
      <w:tblGrid>
        <w:gridCol w:w="11"/>
        <w:gridCol w:w="672"/>
        <w:gridCol w:w="3147"/>
        <w:gridCol w:w="167"/>
        <w:gridCol w:w="1382"/>
        <w:gridCol w:w="203"/>
        <w:gridCol w:w="1213"/>
        <w:gridCol w:w="372"/>
        <w:gridCol w:w="862"/>
        <w:gridCol w:w="1008"/>
      </w:tblGrid>
      <w:tr w:rsidR="00D256E3" w:rsidRPr="0022063D" w14:paraId="7807BFDF" w14:textId="243D64D8" w:rsidTr="006C1EB9">
        <w:trPr>
          <w:gridAfter w:val="1"/>
          <w:wAfter w:w="1008" w:type="dxa"/>
          <w:trHeight w:val="339"/>
        </w:trPr>
        <w:tc>
          <w:tcPr>
            <w:tcW w:w="683" w:type="dxa"/>
            <w:gridSpan w:val="2"/>
            <w:noWrap/>
            <w:tcMar>
              <w:top w:w="0" w:type="dxa"/>
              <w:left w:w="108" w:type="dxa"/>
              <w:bottom w:w="0" w:type="dxa"/>
              <w:right w:w="108" w:type="dxa"/>
            </w:tcMar>
            <w:vAlign w:val="bottom"/>
            <w:hideMark/>
          </w:tcPr>
          <w:p w14:paraId="3FC34C93" w14:textId="77777777" w:rsidR="00D256E3" w:rsidRPr="0022063D" w:rsidRDefault="00D256E3">
            <w:pPr>
              <w:rPr>
                <w:rFonts w:ascii="Arial" w:hAnsi="Arial" w:cs="Arial"/>
                <w:sz w:val="24"/>
                <w:szCs w:val="24"/>
              </w:rPr>
            </w:pPr>
          </w:p>
        </w:tc>
        <w:tc>
          <w:tcPr>
            <w:tcW w:w="3147" w:type="dxa"/>
            <w:noWrap/>
            <w:tcMar>
              <w:top w:w="0" w:type="dxa"/>
              <w:left w:w="108" w:type="dxa"/>
              <w:bottom w:w="0" w:type="dxa"/>
              <w:right w:w="108" w:type="dxa"/>
            </w:tcMar>
            <w:vAlign w:val="bottom"/>
            <w:hideMark/>
          </w:tcPr>
          <w:p w14:paraId="425D89D4" w14:textId="77777777" w:rsidR="00D256E3" w:rsidRPr="0022063D" w:rsidRDefault="00D256E3">
            <w:pPr>
              <w:spacing w:after="160" w:line="256" w:lineRule="auto"/>
              <w:rPr>
                <w:sz w:val="24"/>
                <w:szCs w:val="24"/>
              </w:rPr>
            </w:pPr>
          </w:p>
        </w:tc>
        <w:tc>
          <w:tcPr>
            <w:tcW w:w="1549" w:type="dxa"/>
            <w:gridSpan w:val="2"/>
            <w:noWrap/>
            <w:tcMar>
              <w:top w:w="0" w:type="dxa"/>
              <w:left w:w="108" w:type="dxa"/>
              <w:bottom w:w="0" w:type="dxa"/>
              <w:right w:w="108" w:type="dxa"/>
            </w:tcMar>
            <w:vAlign w:val="bottom"/>
            <w:hideMark/>
          </w:tcPr>
          <w:p w14:paraId="197D6F79" w14:textId="77777777" w:rsidR="00D256E3" w:rsidRPr="0022063D" w:rsidRDefault="00D256E3">
            <w:pPr>
              <w:spacing w:after="160" w:line="256" w:lineRule="auto"/>
              <w:rPr>
                <w:sz w:val="24"/>
                <w:szCs w:val="24"/>
              </w:rPr>
            </w:pPr>
          </w:p>
        </w:tc>
        <w:tc>
          <w:tcPr>
            <w:tcW w:w="1416" w:type="dxa"/>
            <w:gridSpan w:val="2"/>
            <w:noWrap/>
            <w:tcMar>
              <w:top w:w="0" w:type="dxa"/>
              <w:left w:w="108" w:type="dxa"/>
              <w:bottom w:w="0" w:type="dxa"/>
              <w:right w:w="108" w:type="dxa"/>
            </w:tcMar>
            <w:vAlign w:val="bottom"/>
            <w:hideMark/>
          </w:tcPr>
          <w:p w14:paraId="7C2A262E" w14:textId="77777777" w:rsidR="00D256E3" w:rsidRPr="0022063D" w:rsidRDefault="00D256E3">
            <w:pPr>
              <w:spacing w:after="160" w:line="256" w:lineRule="auto"/>
              <w:rPr>
                <w:sz w:val="24"/>
                <w:szCs w:val="24"/>
              </w:rPr>
            </w:pPr>
          </w:p>
        </w:tc>
        <w:tc>
          <w:tcPr>
            <w:tcW w:w="1234" w:type="dxa"/>
            <w:gridSpan w:val="2"/>
          </w:tcPr>
          <w:p w14:paraId="625274A1" w14:textId="77777777" w:rsidR="00D256E3" w:rsidRPr="0022063D" w:rsidRDefault="00D256E3">
            <w:pPr>
              <w:spacing w:after="160" w:line="256" w:lineRule="auto"/>
              <w:rPr>
                <w:sz w:val="24"/>
                <w:szCs w:val="24"/>
              </w:rPr>
            </w:pPr>
          </w:p>
        </w:tc>
      </w:tr>
      <w:tr w:rsidR="001743C4" w:rsidRPr="0022063D" w14:paraId="7B6FB996" w14:textId="77777777" w:rsidTr="002A660B">
        <w:trPr>
          <w:gridBefore w:val="1"/>
          <w:wBefore w:w="11" w:type="dxa"/>
          <w:trHeight w:val="12"/>
        </w:trPr>
        <w:tc>
          <w:tcPr>
            <w:tcW w:w="3986" w:type="dxa"/>
            <w:gridSpan w:val="3"/>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41F11F32" w14:textId="77D1C1CF" w:rsidR="001743C4" w:rsidRPr="0022063D" w:rsidRDefault="001743C4" w:rsidP="001743C4">
            <w:pPr>
              <w:jc w:val="center"/>
              <w:rPr>
                <w:rFonts w:ascii="Arial" w:hAnsi="Arial" w:cs="Arial"/>
                <w:b/>
                <w:bCs/>
                <w:color w:val="000000"/>
                <w:sz w:val="24"/>
                <w:szCs w:val="24"/>
              </w:rPr>
            </w:pPr>
            <w:r w:rsidRPr="0022063D">
              <w:rPr>
                <w:color w:val="000000"/>
                <w:sz w:val="24"/>
                <w:szCs w:val="24"/>
              </w:rPr>
              <w:t>Metric</w:t>
            </w:r>
          </w:p>
        </w:tc>
        <w:tc>
          <w:tcPr>
            <w:tcW w:w="1585" w:type="dxa"/>
            <w:gridSpan w:val="2"/>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hideMark/>
          </w:tcPr>
          <w:p w14:paraId="5A4694B5" w14:textId="2379F0C8" w:rsidR="001743C4" w:rsidRPr="0022063D" w:rsidRDefault="00722B17" w:rsidP="001743C4">
            <w:pPr>
              <w:jc w:val="center"/>
              <w:rPr>
                <w:rFonts w:ascii="Arial" w:hAnsi="Arial" w:cs="Arial"/>
                <w:b/>
                <w:bCs/>
                <w:color w:val="000000"/>
                <w:sz w:val="24"/>
                <w:szCs w:val="24"/>
              </w:rPr>
            </w:pPr>
            <w:r w:rsidRPr="0022063D">
              <w:rPr>
                <w:sz w:val="24"/>
                <w:szCs w:val="24"/>
              </w:rPr>
              <w:t>6</w:t>
            </w:r>
            <w:r w:rsidR="001743C4" w:rsidRPr="0022063D">
              <w:rPr>
                <w:sz w:val="24"/>
                <w:szCs w:val="24"/>
              </w:rPr>
              <w:t>/3</w:t>
            </w:r>
            <w:r w:rsidRPr="0022063D">
              <w:rPr>
                <w:sz w:val="24"/>
                <w:szCs w:val="24"/>
              </w:rPr>
              <w:t>0</w:t>
            </w:r>
            <w:r w:rsidR="001743C4" w:rsidRPr="0022063D">
              <w:rPr>
                <w:sz w:val="24"/>
                <w:szCs w:val="24"/>
              </w:rPr>
              <w:t>/2020</w:t>
            </w:r>
          </w:p>
        </w:tc>
        <w:tc>
          <w:tcPr>
            <w:tcW w:w="1585" w:type="dxa"/>
            <w:gridSpan w:val="2"/>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hideMark/>
          </w:tcPr>
          <w:p w14:paraId="60C3D1E6" w14:textId="3C8508DF" w:rsidR="001743C4" w:rsidRPr="0022063D" w:rsidRDefault="00722B17" w:rsidP="001743C4">
            <w:pPr>
              <w:jc w:val="center"/>
              <w:rPr>
                <w:rFonts w:ascii="Arial" w:hAnsi="Arial" w:cs="Arial"/>
                <w:b/>
                <w:bCs/>
                <w:color w:val="000000"/>
                <w:sz w:val="24"/>
                <w:szCs w:val="24"/>
              </w:rPr>
            </w:pPr>
            <w:r w:rsidRPr="0022063D">
              <w:rPr>
                <w:sz w:val="24"/>
                <w:szCs w:val="24"/>
              </w:rPr>
              <w:t>6</w:t>
            </w:r>
            <w:r w:rsidR="001743C4" w:rsidRPr="0022063D">
              <w:rPr>
                <w:sz w:val="24"/>
                <w:szCs w:val="24"/>
              </w:rPr>
              <w:t>/3</w:t>
            </w:r>
            <w:r w:rsidRPr="0022063D">
              <w:rPr>
                <w:sz w:val="24"/>
                <w:szCs w:val="24"/>
              </w:rPr>
              <w:t>0</w:t>
            </w:r>
            <w:r w:rsidR="001743C4" w:rsidRPr="0022063D">
              <w:rPr>
                <w:sz w:val="24"/>
                <w:szCs w:val="24"/>
              </w:rPr>
              <w:t>/2021</w:t>
            </w:r>
          </w:p>
        </w:tc>
        <w:tc>
          <w:tcPr>
            <w:tcW w:w="1870" w:type="dxa"/>
            <w:gridSpan w:val="2"/>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hideMark/>
          </w:tcPr>
          <w:p w14:paraId="53583ED8" w14:textId="68FFDB65" w:rsidR="001743C4" w:rsidRPr="0022063D" w:rsidRDefault="001743C4" w:rsidP="001743C4">
            <w:pPr>
              <w:jc w:val="center"/>
              <w:rPr>
                <w:rFonts w:ascii="Arial" w:hAnsi="Arial" w:cs="Arial"/>
                <w:b/>
                <w:bCs/>
                <w:color w:val="000000"/>
                <w:sz w:val="24"/>
                <w:szCs w:val="24"/>
              </w:rPr>
            </w:pPr>
            <w:r w:rsidRPr="0022063D">
              <w:rPr>
                <w:sz w:val="24"/>
                <w:szCs w:val="24"/>
              </w:rPr>
              <w:t>Percent Change</w:t>
            </w:r>
          </w:p>
        </w:tc>
      </w:tr>
      <w:tr w:rsidR="001743C4" w:rsidRPr="0022063D" w14:paraId="4E65013D" w14:textId="77777777" w:rsidTr="0026320D">
        <w:trPr>
          <w:gridBefore w:val="1"/>
          <w:wBefore w:w="11" w:type="dxa"/>
          <w:trHeight w:val="349"/>
        </w:trPr>
        <w:tc>
          <w:tcPr>
            <w:tcW w:w="3986" w:type="dxa"/>
            <w:gridSpan w:val="3"/>
            <w:tcBorders>
              <w:top w:val="nil"/>
              <w:left w:val="single" w:sz="8" w:space="0" w:color="5B9BD5"/>
              <w:bottom w:val="single" w:sz="8" w:space="0" w:color="5B9BD5"/>
              <w:right w:val="single" w:sz="8" w:space="0" w:color="5B9BD5"/>
            </w:tcBorders>
            <w:shd w:val="clear" w:color="auto" w:fill="DDEBF7"/>
            <w:noWrap/>
            <w:tcMar>
              <w:top w:w="0" w:type="dxa"/>
              <w:left w:w="108" w:type="dxa"/>
              <w:bottom w:w="0" w:type="dxa"/>
              <w:right w:w="108" w:type="dxa"/>
            </w:tcMar>
            <w:vAlign w:val="center"/>
            <w:hideMark/>
          </w:tcPr>
          <w:p w14:paraId="082F9686" w14:textId="51BFF17D" w:rsidR="001743C4" w:rsidRPr="0022063D" w:rsidRDefault="001743C4" w:rsidP="001743C4">
            <w:pPr>
              <w:jc w:val="center"/>
              <w:rPr>
                <w:rFonts w:ascii="Arial" w:hAnsi="Arial" w:cs="Arial"/>
                <w:b/>
                <w:bCs/>
                <w:color w:val="000000"/>
                <w:sz w:val="24"/>
                <w:szCs w:val="24"/>
              </w:rPr>
            </w:pPr>
            <w:r w:rsidRPr="0022063D">
              <w:rPr>
                <w:rFonts w:ascii="Arial" w:hAnsi="Arial" w:cs="Arial"/>
                <w:b/>
                <w:bCs/>
                <w:color w:val="000000"/>
                <w:sz w:val="24"/>
                <w:szCs w:val="24"/>
              </w:rPr>
              <w:t xml:space="preserve">Eligibility Decisions </w:t>
            </w:r>
          </w:p>
        </w:tc>
        <w:tc>
          <w:tcPr>
            <w:tcW w:w="1585" w:type="dxa"/>
            <w:gridSpan w:val="2"/>
            <w:tcBorders>
              <w:top w:val="nil"/>
              <w:left w:val="nil"/>
              <w:bottom w:val="single" w:sz="8" w:space="0" w:color="5B9BD5"/>
              <w:right w:val="single" w:sz="8" w:space="0" w:color="5B9BD5"/>
            </w:tcBorders>
            <w:shd w:val="clear" w:color="auto" w:fill="DDEBF7"/>
            <w:noWrap/>
            <w:tcMar>
              <w:top w:w="0" w:type="dxa"/>
              <w:left w:w="108" w:type="dxa"/>
              <w:bottom w:w="0" w:type="dxa"/>
              <w:right w:w="108" w:type="dxa"/>
            </w:tcMar>
            <w:hideMark/>
          </w:tcPr>
          <w:p w14:paraId="24AE3CDE" w14:textId="0750AB51" w:rsidR="001743C4" w:rsidRPr="0022063D" w:rsidRDefault="0077198B" w:rsidP="001743C4">
            <w:pPr>
              <w:jc w:val="center"/>
              <w:rPr>
                <w:rFonts w:cstheme="minorHAnsi"/>
                <w:color w:val="000000"/>
                <w:sz w:val="24"/>
                <w:szCs w:val="24"/>
              </w:rPr>
            </w:pPr>
            <w:r w:rsidRPr="0022063D">
              <w:rPr>
                <w:rFonts w:cstheme="minorHAnsi"/>
                <w:color w:val="000000"/>
                <w:sz w:val="24"/>
                <w:szCs w:val="24"/>
              </w:rPr>
              <w:t>748</w:t>
            </w:r>
          </w:p>
        </w:tc>
        <w:tc>
          <w:tcPr>
            <w:tcW w:w="1585" w:type="dxa"/>
            <w:gridSpan w:val="2"/>
            <w:tcBorders>
              <w:top w:val="nil"/>
              <w:left w:val="nil"/>
              <w:bottom w:val="single" w:sz="8" w:space="0" w:color="5B9BD5"/>
              <w:right w:val="single" w:sz="8" w:space="0" w:color="5B9BD5"/>
            </w:tcBorders>
            <w:shd w:val="clear" w:color="auto" w:fill="DDEBF7"/>
            <w:noWrap/>
            <w:tcMar>
              <w:top w:w="0" w:type="dxa"/>
              <w:left w:w="108" w:type="dxa"/>
              <w:bottom w:w="0" w:type="dxa"/>
              <w:right w:w="108" w:type="dxa"/>
            </w:tcMar>
            <w:hideMark/>
          </w:tcPr>
          <w:p w14:paraId="4B61CE3D" w14:textId="08DBF0EE" w:rsidR="001743C4" w:rsidRPr="0022063D" w:rsidRDefault="0077198B" w:rsidP="001743C4">
            <w:pPr>
              <w:jc w:val="center"/>
              <w:rPr>
                <w:rFonts w:ascii="Arial" w:hAnsi="Arial" w:cs="Arial"/>
                <w:b/>
                <w:bCs/>
                <w:color w:val="000000"/>
                <w:sz w:val="24"/>
                <w:szCs w:val="24"/>
              </w:rPr>
            </w:pPr>
            <w:r w:rsidRPr="0022063D">
              <w:rPr>
                <w:sz w:val="24"/>
                <w:szCs w:val="24"/>
              </w:rPr>
              <w:t>677</w:t>
            </w:r>
          </w:p>
        </w:tc>
        <w:tc>
          <w:tcPr>
            <w:tcW w:w="1870" w:type="dxa"/>
            <w:gridSpan w:val="2"/>
            <w:tcBorders>
              <w:top w:val="nil"/>
              <w:left w:val="nil"/>
              <w:bottom w:val="single" w:sz="8" w:space="0" w:color="4BACC6"/>
              <w:right w:val="single" w:sz="8" w:space="0" w:color="4BACC6"/>
            </w:tcBorders>
            <w:shd w:val="clear" w:color="auto" w:fill="DAEEF3"/>
            <w:noWrap/>
            <w:tcMar>
              <w:top w:w="0" w:type="dxa"/>
              <w:left w:w="108" w:type="dxa"/>
              <w:bottom w:w="0" w:type="dxa"/>
              <w:right w:w="108" w:type="dxa"/>
            </w:tcMar>
            <w:hideMark/>
          </w:tcPr>
          <w:p w14:paraId="0231DFD8" w14:textId="0CE913E3" w:rsidR="001743C4" w:rsidRPr="0022063D" w:rsidRDefault="001743C4" w:rsidP="001743C4">
            <w:pPr>
              <w:jc w:val="center"/>
              <w:rPr>
                <w:rFonts w:ascii="Arial" w:hAnsi="Arial" w:cs="Arial"/>
                <w:b/>
                <w:bCs/>
                <w:color w:val="000000"/>
                <w:sz w:val="24"/>
                <w:szCs w:val="24"/>
              </w:rPr>
            </w:pPr>
            <w:r w:rsidRPr="0022063D">
              <w:rPr>
                <w:sz w:val="24"/>
                <w:szCs w:val="24"/>
              </w:rPr>
              <w:t>-</w:t>
            </w:r>
            <w:r w:rsidR="0077198B" w:rsidRPr="0022063D">
              <w:rPr>
                <w:sz w:val="24"/>
                <w:szCs w:val="24"/>
              </w:rPr>
              <w:t>9.5</w:t>
            </w:r>
            <w:r w:rsidRPr="0022063D">
              <w:rPr>
                <w:sz w:val="24"/>
                <w:szCs w:val="24"/>
              </w:rPr>
              <w:t>%</w:t>
            </w:r>
          </w:p>
        </w:tc>
      </w:tr>
      <w:tr w:rsidR="001743C4" w:rsidRPr="0022063D" w14:paraId="6E4382E6" w14:textId="77777777" w:rsidTr="0026320D">
        <w:trPr>
          <w:gridBefore w:val="1"/>
          <w:wBefore w:w="11" w:type="dxa"/>
          <w:trHeight w:val="20"/>
        </w:trPr>
        <w:tc>
          <w:tcPr>
            <w:tcW w:w="3986" w:type="dxa"/>
            <w:gridSpan w:val="3"/>
            <w:tcBorders>
              <w:top w:val="nil"/>
              <w:left w:val="single" w:sz="8" w:space="0" w:color="5B9BD5"/>
              <w:bottom w:val="single" w:sz="8" w:space="0" w:color="5B9BD5"/>
              <w:right w:val="single" w:sz="8" w:space="0" w:color="5B9BD5"/>
            </w:tcBorders>
            <w:noWrap/>
            <w:tcMar>
              <w:top w:w="0" w:type="dxa"/>
              <w:left w:w="108" w:type="dxa"/>
              <w:bottom w:w="0" w:type="dxa"/>
              <w:right w:w="108" w:type="dxa"/>
            </w:tcMar>
            <w:vAlign w:val="center"/>
            <w:hideMark/>
          </w:tcPr>
          <w:p w14:paraId="13ED5B9B" w14:textId="5BBF17BC" w:rsidR="001743C4" w:rsidRPr="0022063D" w:rsidRDefault="001743C4" w:rsidP="001743C4">
            <w:pPr>
              <w:jc w:val="center"/>
              <w:rPr>
                <w:rFonts w:ascii="Arial" w:hAnsi="Arial" w:cs="Arial"/>
                <w:b/>
                <w:bCs/>
                <w:color w:val="000000"/>
                <w:sz w:val="24"/>
                <w:szCs w:val="24"/>
              </w:rPr>
            </w:pPr>
            <w:r w:rsidRPr="0022063D">
              <w:rPr>
                <w:rFonts w:ascii="Arial" w:hAnsi="Arial" w:cs="Arial"/>
                <w:b/>
                <w:bCs/>
                <w:color w:val="000000"/>
                <w:sz w:val="24"/>
                <w:szCs w:val="24"/>
              </w:rPr>
              <w:t xml:space="preserve">Plans Written </w:t>
            </w:r>
          </w:p>
        </w:tc>
        <w:tc>
          <w:tcPr>
            <w:tcW w:w="1585" w:type="dxa"/>
            <w:gridSpan w:val="2"/>
            <w:tcBorders>
              <w:top w:val="nil"/>
              <w:left w:val="nil"/>
              <w:bottom w:val="single" w:sz="8" w:space="0" w:color="5B9BD5"/>
              <w:right w:val="single" w:sz="8" w:space="0" w:color="5B9BD5"/>
            </w:tcBorders>
            <w:noWrap/>
            <w:tcMar>
              <w:top w:w="0" w:type="dxa"/>
              <w:left w:w="108" w:type="dxa"/>
              <w:bottom w:w="0" w:type="dxa"/>
              <w:right w:w="108" w:type="dxa"/>
            </w:tcMar>
            <w:hideMark/>
          </w:tcPr>
          <w:p w14:paraId="13DFF6A5" w14:textId="7EC06ECE" w:rsidR="001743C4" w:rsidRPr="0022063D" w:rsidRDefault="00855F28" w:rsidP="001743C4">
            <w:pPr>
              <w:jc w:val="center"/>
              <w:rPr>
                <w:rFonts w:cstheme="minorHAnsi"/>
                <w:color w:val="000000"/>
                <w:sz w:val="24"/>
                <w:szCs w:val="24"/>
              </w:rPr>
            </w:pPr>
            <w:r w:rsidRPr="0022063D">
              <w:rPr>
                <w:rFonts w:cstheme="minorHAnsi"/>
                <w:color w:val="000000"/>
                <w:sz w:val="24"/>
                <w:szCs w:val="24"/>
              </w:rPr>
              <w:t>576</w:t>
            </w:r>
          </w:p>
        </w:tc>
        <w:tc>
          <w:tcPr>
            <w:tcW w:w="1585" w:type="dxa"/>
            <w:gridSpan w:val="2"/>
            <w:tcBorders>
              <w:top w:val="nil"/>
              <w:left w:val="nil"/>
              <w:bottom w:val="single" w:sz="8" w:space="0" w:color="5B9BD5"/>
              <w:right w:val="single" w:sz="8" w:space="0" w:color="5B9BD5"/>
            </w:tcBorders>
            <w:noWrap/>
            <w:tcMar>
              <w:top w:w="0" w:type="dxa"/>
              <w:left w:w="108" w:type="dxa"/>
              <w:bottom w:w="0" w:type="dxa"/>
              <w:right w:w="108" w:type="dxa"/>
            </w:tcMar>
            <w:hideMark/>
          </w:tcPr>
          <w:p w14:paraId="1205C74D" w14:textId="637CF9A4" w:rsidR="001743C4" w:rsidRPr="0022063D" w:rsidRDefault="00855F28" w:rsidP="001743C4">
            <w:pPr>
              <w:jc w:val="center"/>
              <w:rPr>
                <w:rFonts w:ascii="Arial" w:hAnsi="Arial" w:cs="Arial"/>
                <w:b/>
                <w:bCs/>
                <w:color w:val="000000"/>
                <w:sz w:val="24"/>
                <w:szCs w:val="24"/>
              </w:rPr>
            </w:pPr>
            <w:r w:rsidRPr="0022063D">
              <w:rPr>
                <w:sz w:val="24"/>
                <w:szCs w:val="24"/>
              </w:rPr>
              <w:t>504</w:t>
            </w:r>
          </w:p>
        </w:tc>
        <w:tc>
          <w:tcPr>
            <w:tcW w:w="1870" w:type="dxa"/>
            <w:gridSpan w:val="2"/>
            <w:tcBorders>
              <w:top w:val="nil"/>
              <w:left w:val="nil"/>
              <w:bottom w:val="single" w:sz="8" w:space="0" w:color="4BACC6"/>
              <w:right w:val="single" w:sz="8" w:space="0" w:color="4BACC6"/>
            </w:tcBorders>
            <w:noWrap/>
            <w:tcMar>
              <w:top w:w="0" w:type="dxa"/>
              <w:left w:w="108" w:type="dxa"/>
              <w:bottom w:w="0" w:type="dxa"/>
              <w:right w:w="108" w:type="dxa"/>
            </w:tcMar>
            <w:hideMark/>
          </w:tcPr>
          <w:p w14:paraId="02BB80A9" w14:textId="1F6A9F65" w:rsidR="001743C4" w:rsidRPr="0022063D" w:rsidRDefault="001743C4" w:rsidP="001743C4">
            <w:pPr>
              <w:jc w:val="center"/>
              <w:rPr>
                <w:rFonts w:ascii="Arial" w:hAnsi="Arial" w:cs="Arial"/>
                <w:b/>
                <w:bCs/>
                <w:color w:val="000000"/>
                <w:sz w:val="24"/>
                <w:szCs w:val="24"/>
              </w:rPr>
            </w:pPr>
            <w:r w:rsidRPr="0022063D">
              <w:rPr>
                <w:sz w:val="24"/>
                <w:szCs w:val="24"/>
              </w:rPr>
              <w:t>-1</w:t>
            </w:r>
            <w:r w:rsidR="00855F28" w:rsidRPr="0022063D">
              <w:rPr>
                <w:sz w:val="24"/>
                <w:szCs w:val="24"/>
              </w:rPr>
              <w:t>2.5</w:t>
            </w:r>
            <w:r w:rsidRPr="0022063D">
              <w:rPr>
                <w:sz w:val="24"/>
                <w:szCs w:val="24"/>
              </w:rPr>
              <w:t>%</w:t>
            </w:r>
          </w:p>
        </w:tc>
      </w:tr>
      <w:tr w:rsidR="001743C4" w:rsidRPr="0022063D" w14:paraId="4AD5E9A9" w14:textId="77777777" w:rsidTr="0026320D">
        <w:trPr>
          <w:gridBefore w:val="1"/>
          <w:wBefore w:w="11" w:type="dxa"/>
          <w:trHeight w:val="20"/>
        </w:trPr>
        <w:tc>
          <w:tcPr>
            <w:tcW w:w="3986" w:type="dxa"/>
            <w:gridSpan w:val="3"/>
            <w:tcBorders>
              <w:top w:val="nil"/>
              <w:left w:val="single" w:sz="8" w:space="0" w:color="5B9BD5"/>
              <w:bottom w:val="single" w:sz="8" w:space="0" w:color="5B9BD5"/>
              <w:right w:val="single" w:sz="8" w:space="0" w:color="5B9BD5"/>
            </w:tcBorders>
            <w:shd w:val="clear" w:color="auto" w:fill="DDEBF7"/>
            <w:noWrap/>
            <w:tcMar>
              <w:top w:w="0" w:type="dxa"/>
              <w:left w:w="108" w:type="dxa"/>
              <w:bottom w:w="0" w:type="dxa"/>
              <w:right w:w="108" w:type="dxa"/>
            </w:tcMar>
            <w:vAlign w:val="center"/>
            <w:hideMark/>
          </w:tcPr>
          <w:p w14:paraId="2F01918B" w14:textId="76CAEFD1" w:rsidR="001743C4" w:rsidRPr="0022063D" w:rsidRDefault="001743C4" w:rsidP="001743C4">
            <w:pPr>
              <w:jc w:val="center"/>
              <w:rPr>
                <w:rFonts w:ascii="Arial" w:hAnsi="Arial" w:cs="Arial"/>
                <w:b/>
                <w:bCs/>
                <w:color w:val="000000"/>
                <w:sz w:val="24"/>
                <w:szCs w:val="24"/>
              </w:rPr>
            </w:pPr>
            <w:r w:rsidRPr="0022063D">
              <w:rPr>
                <w:rFonts w:ascii="Arial" w:hAnsi="Arial" w:cs="Arial"/>
                <w:b/>
                <w:bCs/>
                <w:color w:val="000000"/>
                <w:sz w:val="24"/>
                <w:szCs w:val="24"/>
              </w:rPr>
              <w:t xml:space="preserve">Eligible + Served </w:t>
            </w:r>
          </w:p>
        </w:tc>
        <w:tc>
          <w:tcPr>
            <w:tcW w:w="1585" w:type="dxa"/>
            <w:gridSpan w:val="2"/>
            <w:tcBorders>
              <w:top w:val="nil"/>
              <w:left w:val="nil"/>
              <w:bottom w:val="single" w:sz="8" w:space="0" w:color="5B9BD5"/>
              <w:right w:val="single" w:sz="8" w:space="0" w:color="5B9BD5"/>
            </w:tcBorders>
            <w:shd w:val="clear" w:color="auto" w:fill="DDEBF7"/>
            <w:noWrap/>
            <w:tcMar>
              <w:top w:w="0" w:type="dxa"/>
              <w:left w:w="108" w:type="dxa"/>
              <w:bottom w:w="0" w:type="dxa"/>
              <w:right w:w="108" w:type="dxa"/>
            </w:tcMar>
            <w:hideMark/>
          </w:tcPr>
          <w:p w14:paraId="6A393FC2" w14:textId="4AF275A9" w:rsidR="001743C4" w:rsidRPr="0022063D" w:rsidRDefault="0083746D" w:rsidP="001743C4">
            <w:pPr>
              <w:jc w:val="center"/>
              <w:rPr>
                <w:rFonts w:cstheme="minorHAnsi"/>
                <w:color w:val="000000"/>
                <w:sz w:val="24"/>
                <w:szCs w:val="24"/>
              </w:rPr>
            </w:pPr>
            <w:r w:rsidRPr="0022063D">
              <w:rPr>
                <w:rFonts w:cstheme="minorHAnsi"/>
                <w:color w:val="000000"/>
                <w:sz w:val="24"/>
                <w:szCs w:val="24"/>
              </w:rPr>
              <w:t>2,035</w:t>
            </w:r>
          </w:p>
        </w:tc>
        <w:tc>
          <w:tcPr>
            <w:tcW w:w="1585" w:type="dxa"/>
            <w:gridSpan w:val="2"/>
            <w:tcBorders>
              <w:top w:val="nil"/>
              <w:left w:val="nil"/>
              <w:bottom w:val="single" w:sz="8" w:space="0" w:color="5B9BD5"/>
              <w:right w:val="single" w:sz="8" w:space="0" w:color="5B9BD5"/>
            </w:tcBorders>
            <w:shd w:val="clear" w:color="auto" w:fill="DDEBF7"/>
            <w:noWrap/>
            <w:tcMar>
              <w:top w:w="0" w:type="dxa"/>
              <w:left w:w="108" w:type="dxa"/>
              <w:bottom w:w="0" w:type="dxa"/>
              <w:right w:w="108" w:type="dxa"/>
            </w:tcMar>
            <w:hideMark/>
          </w:tcPr>
          <w:p w14:paraId="314FF382" w14:textId="6A4FDE87" w:rsidR="001743C4" w:rsidRPr="0022063D" w:rsidRDefault="0083746D" w:rsidP="001743C4">
            <w:pPr>
              <w:jc w:val="center"/>
              <w:rPr>
                <w:rFonts w:ascii="Arial" w:hAnsi="Arial" w:cs="Arial"/>
                <w:b/>
                <w:bCs/>
                <w:color w:val="000000"/>
                <w:sz w:val="24"/>
                <w:szCs w:val="24"/>
              </w:rPr>
            </w:pPr>
            <w:r w:rsidRPr="0022063D">
              <w:rPr>
                <w:sz w:val="24"/>
                <w:szCs w:val="24"/>
              </w:rPr>
              <w:t>2,044</w:t>
            </w:r>
          </w:p>
        </w:tc>
        <w:tc>
          <w:tcPr>
            <w:tcW w:w="1870" w:type="dxa"/>
            <w:gridSpan w:val="2"/>
            <w:tcBorders>
              <w:top w:val="nil"/>
              <w:left w:val="nil"/>
              <w:bottom w:val="single" w:sz="8" w:space="0" w:color="4BACC6"/>
              <w:right w:val="single" w:sz="8" w:space="0" w:color="4BACC6"/>
            </w:tcBorders>
            <w:shd w:val="clear" w:color="auto" w:fill="DAEEF3"/>
            <w:noWrap/>
            <w:tcMar>
              <w:top w:w="0" w:type="dxa"/>
              <w:left w:w="108" w:type="dxa"/>
              <w:bottom w:w="0" w:type="dxa"/>
              <w:right w:w="108" w:type="dxa"/>
            </w:tcMar>
            <w:hideMark/>
          </w:tcPr>
          <w:p w14:paraId="633D89A2" w14:textId="33321744" w:rsidR="001743C4" w:rsidRPr="0022063D" w:rsidRDefault="001743C4" w:rsidP="001743C4">
            <w:pPr>
              <w:jc w:val="center"/>
              <w:rPr>
                <w:rFonts w:ascii="Arial" w:hAnsi="Arial" w:cs="Arial"/>
                <w:b/>
                <w:bCs/>
                <w:color w:val="000000"/>
                <w:sz w:val="24"/>
                <w:szCs w:val="24"/>
              </w:rPr>
            </w:pPr>
            <w:r w:rsidRPr="0022063D">
              <w:rPr>
                <w:sz w:val="24"/>
                <w:szCs w:val="24"/>
              </w:rPr>
              <w:t>.</w:t>
            </w:r>
            <w:r w:rsidR="0083746D" w:rsidRPr="0022063D">
              <w:rPr>
                <w:sz w:val="24"/>
                <w:szCs w:val="24"/>
              </w:rPr>
              <w:t>4</w:t>
            </w:r>
            <w:r w:rsidRPr="0022063D">
              <w:rPr>
                <w:sz w:val="24"/>
                <w:szCs w:val="24"/>
              </w:rPr>
              <w:t>%</w:t>
            </w:r>
          </w:p>
        </w:tc>
      </w:tr>
      <w:tr w:rsidR="001743C4" w:rsidRPr="0022063D" w14:paraId="46896FE9" w14:textId="77777777" w:rsidTr="0026320D">
        <w:trPr>
          <w:gridBefore w:val="1"/>
          <w:wBefore w:w="11" w:type="dxa"/>
          <w:trHeight w:val="20"/>
        </w:trPr>
        <w:tc>
          <w:tcPr>
            <w:tcW w:w="3986" w:type="dxa"/>
            <w:gridSpan w:val="3"/>
            <w:tcBorders>
              <w:top w:val="nil"/>
              <w:left w:val="single" w:sz="8" w:space="0" w:color="5B9BD5"/>
              <w:bottom w:val="single" w:sz="8" w:space="0" w:color="5B9BD5"/>
              <w:right w:val="single" w:sz="8" w:space="0" w:color="5B9BD5"/>
            </w:tcBorders>
            <w:noWrap/>
            <w:tcMar>
              <w:top w:w="0" w:type="dxa"/>
              <w:left w:w="108" w:type="dxa"/>
              <w:bottom w:w="0" w:type="dxa"/>
              <w:right w:w="108" w:type="dxa"/>
            </w:tcMar>
            <w:vAlign w:val="center"/>
            <w:hideMark/>
          </w:tcPr>
          <w:p w14:paraId="0B71E21F" w14:textId="56488AB2" w:rsidR="001743C4" w:rsidRPr="0022063D" w:rsidRDefault="001743C4" w:rsidP="001743C4">
            <w:pPr>
              <w:jc w:val="center"/>
              <w:rPr>
                <w:rFonts w:ascii="Arial" w:hAnsi="Arial" w:cs="Arial"/>
                <w:b/>
                <w:bCs/>
                <w:color w:val="000000"/>
                <w:sz w:val="24"/>
                <w:szCs w:val="24"/>
              </w:rPr>
            </w:pPr>
            <w:r w:rsidRPr="0022063D">
              <w:rPr>
                <w:rFonts w:ascii="Arial" w:hAnsi="Arial" w:cs="Arial"/>
                <w:b/>
                <w:bCs/>
                <w:color w:val="000000"/>
                <w:sz w:val="24"/>
                <w:szCs w:val="24"/>
              </w:rPr>
              <w:t xml:space="preserve">Rehabilitations </w:t>
            </w:r>
          </w:p>
        </w:tc>
        <w:tc>
          <w:tcPr>
            <w:tcW w:w="1585" w:type="dxa"/>
            <w:gridSpan w:val="2"/>
            <w:tcBorders>
              <w:top w:val="nil"/>
              <w:left w:val="nil"/>
              <w:bottom w:val="single" w:sz="8" w:space="0" w:color="5B9BD5"/>
              <w:right w:val="single" w:sz="8" w:space="0" w:color="5B9BD5"/>
            </w:tcBorders>
            <w:noWrap/>
            <w:tcMar>
              <w:top w:w="0" w:type="dxa"/>
              <w:left w:w="108" w:type="dxa"/>
              <w:bottom w:w="0" w:type="dxa"/>
              <w:right w:w="108" w:type="dxa"/>
            </w:tcMar>
            <w:hideMark/>
          </w:tcPr>
          <w:p w14:paraId="2AFC7E0E" w14:textId="24781CC2" w:rsidR="001743C4" w:rsidRPr="0022063D" w:rsidRDefault="0083746D" w:rsidP="001743C4">
            <w:pPr>
              <w:jc w:val="center"/>
              <w:rPr>
                <w:rFonts w:cstheme="minorHAnsi"/>
                <w:color w:val="000000"/>
                <w:sz w:val="24"/>
                <w:szCs w:val="24"/>
              </w:rPr>
            </w:pPr>
            <w:r w:rsidRPr="0022063D">
              <w:rPr>
                <w:rFonts w:cstheme="minorHAnsi"/>
                <w:color w:val="000000"/>
                <w:sz w:val="24"/>
                <w:szCs w:val="24"/>
              </w:rPr>
              <w:t>260</w:t>
            </w:r>
          </w:p>
        </w:tc>
        <w:tc>
          <w:tcPr>
            <w:tcW w:w="1585" w:type="dxa"/>
            <w:gridSpan w:val="2"/>
            <w:tcBorders>
              <w:top w:val="nil"/>
              <w:left w:val="nil"/>
              <w:bottom w:val="single" w:sz="8" w:space="0" w:color="5B9BD5"/>
              <w:right w:val="single" w:sz="8" w:space="0" w:color="5B9BD5"/>
            </w:tcBorders>
            <w:noWrap/>
            <w:tcMar>
              <w:top w:w="0" w:type="dxa"/>
              <w:left w:w="108" w:type="dxa"/>
              <w:bottom w:w="0" w:type="dxa"/>
              <w:right w:w="108" w:type="dxa"/>
            </w:tcMar>
            <w:hideMark/>
          </w:tcPr>
          <w:p w14:paraId="337C9ACE" w14:textId="2F3C4469" w:rsidR="001743C4" w:rsidRPr="0022063D" w:rsidRDefault="0083746D" w:rsidP="001743C4">
            <w:pPr>
              <w:jc w:val="center"/>
              <w:rPr>
                <w:rFonts w:ascii="Arial" w:hAnsi="Arial" w:cs="Arial"/>
                <w:b/>
                <w:bCs/>
                <w:color w:val="000000"/>
                <w:sz w:val="24"/>
                <w:szCs w:val="24"/>
              </w:rPr>
            </w:pPr>
            <w:r w:rsidRPr="0022063D">
              <w:rPr>
                <w:sz w:val="24"/>
                <w:szCs w:val="24"/>
              </w:rPr>
              <w:t>266</w:t>
            </w:r>
          </w:p>
        </w:tc>
        <w:tc>
          <w:tcPr>
            <w:tcW w:w="1870" w:type="dxa"/>
            <w:gridSpan w:val="2"/>
            <w:tcBorders>
              <w:top w:val="nil"/>
              <w:left w:val="nil"/>
              <w:bottom w:val="single" w:sz="8" w:space="0" w:color="4BACC6"/>
              <w:right w:val="single" w:sz="8" w:space="0" w:color="4BACC6"/>
            </w:tcBorders>
            <w:noWrap/>
            <w:tcMar>
              <w:top w:w="0" w:type="dxa"/>
              <w:left w:w="108" w:type="dxa"/>
              <w:bottom w:w="0" w:type="dxa"/>
              <w:right w:w="108" w:type="dxa"/>
            </w:tcMar>
            <w:hideMark/>
          </w:tcPr>
          <w:p w14:paraId="4E4BA1C2" w14:textId="4C111D8B" w:rsidR="001743C4" w:rsidRPr="0022063D" w:rsidRDefault="0083746D" w:rsidP="001743C4">
            <w:pPr>
              <w:jc w:val="center"/>
              <w:rPr>
                <w:rFonts w:ascii="Arial" w:hAnsi="Arial" w:cs="Arial"/>
                <w:b/>
                <w:bCs/>
                <w:color w:val="000000"/>
                <w:sz w:val="24"/>
                <w:szCs w:val="24"/>
              </w:rPr>
            </w:pPr>
            <w:r w:rsidRPr="0022063D">
              <w:rPr>
                <w:sz w:val="24"/>
                <w:szCs w:val="24"/>
              </w:rPr>
              <w:t>2.3</w:t>
            </w:r>
            <w:r w:rsidR="001743C4" w:rsidRPr="0022063D">
              <w:rPr>
                <w:sz w:val="24"/>
                <w:szCs w:val="24"/>
              </w:rPr>
              <w:t>%</w:t>
            </w:r>
          </w:p>
        </w:tc>
      </w:tr>
      <w:tr w:rsidR="001743C4" w:rsidRPr="0022063D" w14:paraId="1D1EF0C3" w14:textId="77777777" w:rsidTr="0026320D">
        <w:trPr>
          <w:gridBefore w:val="1"/>
          <w:wBefore w:w="11" w:type="dxa"/>
          <w:trHeight w:val="20"/>
        </w:trPr>
        <w:tc>
          <w:tcPr>
            <w:tcW w:w="3986" w:type="dxa"/>
            <w:gridSpan w:val="3"/>
            <w:tcBorders>
              <w:top w:val="nil"/>
              <w:left w:val="single" w:sz="8" w:space="0" w:color="5B9BD5"/>
              <w:bottom w:val="single" w:sz="8" w:space="0" w:color="5B9BD5"/>
              <w:right w:val="single" w:sz="8" w:space="0" w:color="5B9BD5"/>
            </w:tcBorders>
            <w:shd w:val="clear" w:color="auto" w:fill="DDEBF7"/>
            <w:noWrap/>
            <w:tcMar>
              <w:top w:w="0" w:type="dxa"/>
              <w:left w:w="108" w:type="dxa"/>
              <w:bottom w:w="0" w:type="dxa"/>
              <w:right w:w="108" w:type="dxa"/>
            </w:tcMar>
            <w:vAlign w:val="center"/>
            <w:hideMark/>
          </w:tcPr>
          <w:p w14:paraId="21970EB8" w14:textId="01DAA5B7" w:rsidR="001743C4" w:rsidRPr="0022063D" w:rsidRDefault="001743C4" w:rsidP="001743C4">
            <w:pPr>
              <w:jc w:val="center"/>
              <w:rPr>
                <w:rFonts w:ascii="Arial" w:hAnsi="Arial" w:cs="Arial"/>
                <w:b/>
                <w:bCs/>
                <w:color w:val="000000"/>
                <w:sz w:val="24"/>
                <w:szCs w:val="24"/>
              </w:rPr>
            </w:pPr>
            <w:r w:rsidRPr="0022063D">
              <w:rPr>
                <w:rFonts w:ascii="Arial" w:hAnsi="Arial" w:cs="Arial"/>
                <w:b/>
                <w:bCs/>
                <w:color w:val="000000"/>
                <w:sz w:val="24"/>
                <w:szCs w:val="24"/>
              </w:rPr>
              <w:t xml:space="preserve">Average Wage </w:t>
            </w:r>
          </w:p>
        </w:tc>
        <w:tc>
          <w:tcPr>
            <w:tcW w:w="1585" w:type="dxa"/>
            <w:gridSpan w:val="2"/>
            <w:tcBorders>
              <w:top w:val="nil"/>
              <w:left w:val="nil"/>
              <w:bottom w:val="single" w:sz="8" w:space="0" w:color="5B9BD5"/>
              <w:right w:val="single" w:sz="8" w:space="0" w:color="5B9BD5"/>
            </w:tcBorders>
            <w:shd w:val="clear" w:color="auto" w:fill="DDEBF7"/>
            <w:noWrap/>
            <w:tcMar>
              <w:top w:w="0" w:type="dxa"/>
              <w:left w:w="108" w:type="dxa"/>
              <w:bottom w:w="0" w:type="dxa"/>
              <w:right w:w="108" w:type="dxa"/>
            </w:tcMar>
            <w:hideMark/>
          </w:tcPr>
          <w:p w14:paraId="3B1C70DA" w14:textId="063E4577" w:rsidR="001743C4" w:rsidRPr="0022063D" w:rsidRDefault="001743C4" w:rsidP="001743C4">
            <w:pPr>
              <w:jc w:val="center"/>
              <w:rPr>
                <w:rFonts w:ascii="Arial" w:hAnsi="Arial" w:cs="Arial"/>
                <w:b/>
                <w:bCs/>
                <w:color w:val="000000"/>
                <w:sz w:val="24"/>
                <w:szCs w:val="24"/>
              </w:rPr>
            </w:pPr>
            <w:r w:rsidRPr="0022063D">
              <w:rPr>
                <w:sz w:val="24"/>
                <w:szCs w:val="24"/>
              </w:rPr>
              <w:t>$</w:t>
            </w:r>
            <w:r w:rsidR="00596373" w:rsidRPr="0022063D">
              <w:rPr>
                <w:sz w:val="24"/>
                <w:szCs w:val="24"/>
              </w:rPr>
              <w:t>15.56</w:t>
            </w:r>
          </w:p>
        </w:tc>
        <w:tc>
          <w:tcPr>
            <w:tcW w:w="1585" w:type="dxa"/>
            <w:gridSpan w:val="2"/>
            <w:tcBorders>
              <w:top w:val="nil"/>
              <w:left w:val="nil"/>
              <w:bottom w:val="single" w:sz="8" w:space="0" w:color="5B9BD5"/>
              <w:right w:val="single" w:sz="8" w:space="0" w:color="5B9BD5"/>
            </w:tcBorders>
            <w:shd w:val="clear" w:color="auto" w:fill="DDEBF7"/>
            <w:noWrap/>
            <w:tcMar>
              <w:top w:w="0" w:type="dxa"/>
              <w:left w:w="108" w:type="dxa"/>
              <w:bottom w:w="0" w:type="dxa"/>
              <w:right w:w="108" w:type="dxa"/>
            </w:tcMar>
            <w:hideMark/>
          </w:tcPr>
          <w:p w14:paraId="4D222406" w14:textId="2BAAB89E" w:rsidR="001743C4" w:rsidRPr="0022063D" w:rsidRDefault="001743C4" w:rsidP="001743C4">
            <w:pPr>
              <w:jc w:val="center"/>
              <w:rPr>
                <w:rFonts w:ascii="Arial" w:hAnsi="Arial" w:cs="Arial"/>
                <w:b/>
                <w:bCs/>
                <w:color w:val="000000"/>
                <w:sz w:val="24"/>
                <w:szCs w:val="24"/>
              </w:rPr>
            </w:pPr>
            <w:r w:rsidRPr="0022063D">
              <w:rPr>
                <w:sz w:val="24"/>
                <w:szCs w:val="24"/>
              </w:rPr>
              <w:t>$15</w:t>
            </w:r>
            <w:r w:rsidR="00596373" w:rsidRPr="0022063D">
              <w:rPr>
                <w:sz w:val="24"/>
                <w:szCs w:val="24"/>
              </w:rPr>
              <w:t>.15</w:t>
            </w:r>
          </w:p>
        </w:tc>
        <w:tc>
          <w:tcPr>
            <w:tcW w:w="1870" w:type="dxa"/>
            <w:gridSpan w:val="2"/>
            <w:tcBorders>
              <w:top w:val="nil"/>
              <w:left w:val="nil"/>
              <w:bottom w:val="single" w:sz="8" w:space="0" w:color="4BACC6"/>
              <w:right w:val="single" w:sz="8" w:space="0" w:color="4BACC6"/>
            </w:tcBorders>
            <w:shd w:val="clear" w:color="auto" w:fill="DAEEF3"/>
            <w:noWrap/>
            <w:tcMar>
              <w:top w:w="0" w:type="dxa"/>
              <w:left w:w="108" w:type="dxa"/>
              <w:bottom w:w="0" w:type="dxa"/>
              <w:right w:w="108" w:type="dxa"/>
            </w:tcMar>
            <w:hideMark/>
          </w:tcPr>
          <w:p w14:paraId="31CCE94D" w14:textId="4B926FF9" w:rsidR="001743C4" w:rsidRPr="0022063D" w:rsidRDefault="00596373" w:rsidP="001743C4">
            <w:pPr>
              <w:jc w:val="center"/>
              <w:rPr>
                <w:rFonts w:ascii="Arial" w:hAnsi="Arial" w:cs="Arial"/>
                <w:b/>
                <w:bCs/>
                <w:color w:val="000000"/>
                <w:sz w:val="24"/>
                <w:szCs w:val="24"/>
              </w:rPr>
            </w:pPr>
            <w:r w:rsidRPr="0022063D">
              <w:rPr>
                <w:sz w:val="24"/>
                <w:szCs w:val="24"/>
              </w:rPr>
              <w:t>-2.6</w:t>
            </w:r>
            <w:r w:rsidR="001743C4" w:rsidRPr="0022063D">
              <w:rPr>
                <w:sz w:val="24"/>
                <w:szCs w:val="24"/>
              </w:rPr>
              <w:t>%</w:t>
            </w:r>
          </w:p>
        </w:tc>
      </w:tr>
      <w:tr w:rsidR="001743C4" w:rsidRPr="0022063D" w14:paraId="22B8D879" w14:textId="77777777" w:rsidTr="0026320D">
        <w:trPr>
          <w:gridBefore w:val="1"/>
          <w:wBefore w:w="11" w:type="dxa"/>
          <w:trHeight w:val="20"/>
        </w:trPr>
        <w:tc>
          <w:tcPr>
            <w:tcW w:w="3986" w:type="dxa"/>
            <w:gridSpan w:val="3"/>
            <w:tcBorders>
              <w:top w:val="nil"/>
              <w:left w:val="single" w:sz="8" w:space="0" w:color="5B9BD5"/>
              <w:bottom w:val="single" w:sz="8" w:space="0" w:color="5B9BD5"/>
              <w:right w:val="single" w:sz="8" w:space="0" w:color="5B9BD5"/>
            </w:tcBorders>
            <w:noWrap/>
            <w:tcMar>
              <w:top w:w="0" w:type="dxa"/>
              <w:left w:w="108" w:type="dxa"/>
              <w:bottom w:w="0" w:type="dxa"/>
              <w:right w:w="108" w:type="dxa"/>
            </w:tcMar>
            <w:vAlign w:val="center"/>
            <w:hideMark/>
          </w:tcPr>
          <w:p w14:paraId="47072EBF" w14:textId="12FB6F23" w:rsidR="001743C4" w:rsidRPr="0022063D" w:rsidRDefault="001743C4" w:rsidP="001743C4">
            <w:pPr>
              <w:jc w:val="center"/>
              <w:rPr>
                <w:rFonts w:ascii="Arial" w:hAnsi="Arial" w:cs="Arial"/>
                <w:b/>
                <w:bCs/>
                <w:color w:val="000000"/>
                <w:sz w:val="24"/>
                <w:szCs w:val="24"/>
              </w:rPr>
            </w:pPr>
            <w:r w:rsidRPr="0022063D">
              <w:rPr>
                <w:rFonts w:ascii="Arial" w:hAnsi="Arial" w:cs="Arial"/>
                <w:b/>
                <w:bCs/>
                <w:color w:val="000000"/>
                <w:sz w:val="24"/>
                <w:szCs w:val="24"/>
              </w:rPr>
              <w:t xml:space="preserve">Average Hours </w:t>
            </w:r>
          </w:p>
        </w:tc>
        <w:tc>
          <w:tcPr>
            <w:tcW w:w="1585" w:type="dxa"/>
            <w:gridSpan w:val="2"/>
            <w:tcBorders>
              <w:top w:val="nil"/>
              <w:left w:val="nil"/>
              <w:bottom w:val="single" w:sz="8" w:space="0" w:color="5B9BD5"/>
              <w:right w:val="single" w:sz="8" w:space="0" w:color="5B9BD5"/>
            </w:tcBorders>
            <w:noWrap/>
            <w:tcMar>
              <w:top w:w="0" w:type="dxa"/>
              <w:left w:w="108" w:type="dxa"/>
              <w:bottom w:w="0" w:type="dxa"/>
              <w:right w:w="108" w:type="dxa"/>
            </w:tcMar>
            <w:hideMark/>
          </w:tcPr>
          <w:p w14:paraId="79994148" w14:textId="2627033A" w:rsidR="001743C4" w:rsidRPr="0022063D" w:rsidRDefault="00596373" w:rsidP="001743C4">
            <w:pPr>
              <w:jc w:val="center"/>
              <w:rPr>
                <w:rFonts w:cstheme="minorHAnsi"/>
                <w:color w:val="000000"/>
                <w:sz w:val="24"/>
                <w:szCs w:val="24"/>
              </w:rPr>
            </w:pPr>
            <w:r w:rsidRPr="0022063D">
              <w:rPr>
                <w:rFonts w:cstheme="minorHAnsi"/>
                <w:color w:val="000000"/>
                <w:sz w:val="24"/>
                <w:szCs w:val="24"/>
              </w:rPr>
              <w:t>29.3</w:t>
            </w:r>
          </w:p>
        </w:tc>
        <w:tc>
          <w:tcPr>
            <w:tcW w:w="1585" w:type="dxa"/>
            <w:gridSpan w:val="2"/>
            <w:tcBorders>
              <w:top w:val="nil"/>
              <w:left w:val="nil"/>
              <w:bottom w:val="single" w:sz="8" w:space="0" w:color="5B9BD5"/>
              <w:right w:val="single" w:sz="8" w:space="0" w:color="5B9BD5"/>
            </w:tcBorders>
            <w:noWrap/>
            <w:tcMar>
              <w:top w:w="0" w:type="dxa"/>
              <w:left w:w="108" w:type="dxa"/>
              <w:bottom w:w="0" w:type="dxa"/>
              <w:right w:w="108" w:type="dxa"/>
            </w:tcMar>
            <w:hideMark/>
          </w:tcPr>
          <w:p w14:paraId="076A5694" w14:textId="53D4AD9A" w:rsidR="001743C4" w:rsidRPr="0022063D" w:rsidRDefault="00596373" w:rsidP="001743C4">
            <w:pPr>
              <w:jc w:val="center"/>
              <w:rPr>
                <w:rFonts w:ascii="Arial" w:hAnsi="Arial" w:cs="Arial"/>
                <w:b/>
                <w:bCs/>
                <w:color w:val="000000"/>
                <w:sz w:val="24"/>
                <w:szCs w:val="24"/>
              </w:rPr>
            </w:pPr>
            <w:r w:rsidRPr="0022063D">
              <w:rPr>
                <w:sz w:val="24"/>
                <w:szCs w:val="24"/>
              </w:rPr>
              <w:t>28.2</w:t>
            </w:r>
          </w:p>
        </w:tc>
        <w:tc>
          <w:tcPr>
            <w:tcW w:w="1870" w:type="dxa"/>
            <w:gridSpan w:val="2"/>
            <w:tcBorders>
              <w:top w:val="nil"/>
              <w:left w:val="nil"/>
              <w:bottom w:val="single" w:sz="8" w:space="0" w:color="4BACC6"/>
              <w:right w:val="single" w:sz="8" w:space="0" w:color="4BACC6"/>
            </w:tcBorders>
            <w:noWrap/>
            <w:tcMar>
              <w:top w:w="0" w:type="dxa"/>
              <w:left w:w="108" w:type="dxa"/>
              <w:bottom w:w="0" w:type="dxa"/>
              <w:right w:w="108" w:type="dxa"/>
            </w:tcMar>
            <w:hideMark/>
          </w:tcPr>
          <w:p w14:paraId="15882324" w14:textId="2C05D892" w:rsidR="001743C4" w:rsidRPr="0022063D" w:rsidRDefault="001743C4" w:rsidP="001743C4">
            <w:pPr>
              <w:jc w:val="center"/>
              <w:rPr>
                <w:rFonts w:ascii="Arial" w:hAnsi="Arial" w:cs="Arial"/>
                <w:b/>
                <w:bCs/>
                <w:color w:val="000000"/>
                <w:sz w:val="24"/>
                <w:szCs w:val="24"/>
              </w:rPr>
            </w:pPr>
            <w:r w:rsidRPr="0022063D">
              <w:rPr>
                <w:sz w:val="24"/>
                <w:szCs w:val="24"/>
              </w:rPr>
              <w:t>-</w:t>
            </w:r>
            <w:r w:rsidR="00596373" w:rsidRPr="0022063D">
              <w:rPr>
                <w:sz w:val="24"/>
                <w:szCs w:val="24"/>
              </w:rPr>
              <w:t>3</w:t>
            </w:r>
            <w:r w:rsidRPr="0022063D">
              <w:rPr>
                <w:sz w:val="24"/>
                <w:szCs w:val="24"/>
              </w:rPr>
              <w:t>.</w:t>
            </w:r>
            <w:r w:rsidR="00596373" w:rsidRPr="0022063D">
              <w:rPr>
                <w:sz w:val="24"/>
                <w:szCs w:val="24"/>
              </w:rPr>
              <w:t>8</w:t>
            </w:r>
            <w:r w:rsidRPr="0022063D">
              <w:rPr>
                <w:sz w:val="24"/>
                <w:szCs w:val="24"/>
              </w:rPr>
              <w:t>%</w:t>
            </w:r>
          </w:p>
        </w:tc>
      </w:tr>
    </w:tbl>
    <w:p w14:paraId="774C5D70" w14:textId="77777777" w:rsidR="001174BB" w:rsidRPr="0022063D" w:rsidRDefault="001174BB" w:rsidP="004B0715">
      <w:pPr>
        <w:rPr>
          <w:rFonts w:ascii="Arial" w:hAnsi="Arial" w:cs="Arial"/>
          <w:sz w:val="24"/>
          <w:szCs w:val="24"/>
        </w:rPr>
      </w:pPr>
    </w:p>
    <w:p w14:paraId="1C26318C" w14:textId="1B2BB85C" w:rsidR="006B27F8" w:rsidRPr="0022063D" w:rsidRDefault="004C599D" w:rsidP="004B0715">
      <w:pPr>
        <w:rPr>
          <w:rFonts w:ascii="Arial" w:hAnsi="Arial" w:cs="Arial"/>
          <w:sz w:val="24"/>
          <w:szCs w:val="24"/>
        </w:rPr>
      </w:pPr>
      <w:r w:rsidRPr="0022063D">
        <w:rPr>
          <w:rFonts w:ascii="Arial" w:hAnsi="Arial" w:cs="Arial"/>
          <w:sz w:val="24"/>
          <w:szCs w:val="24"/>
        </w:rPr>
        <w:t>During reporting period 6/30/2020 through 6/30/2021, eligibility decisions decreased by 9.5%, plans written decreased by 12.5%, the combined eligible and served increased by .4%</w:t>
      </w:r>
      <w:r w:rsidR="00BF1F69" w:rsidRPr="0022063D">
        <w:rPr>
          <w:rFonts w:ascii="Arial" w:hAnsi="Arial" w:cs="Arial"/>
          <w:sz w:val="24"/>
          <w:szCs w:val="24"/>
        </w:rPr>
        <w:t xml:space="preserve">, rehabilitations increased by 2.3%, the average wage decreased by 2.6% and the average hours decreased by </w:t>
      </w:r>
      <w:r w:rsidR="005F35EC" w:rsidRPr="0022063D">
        <w:rPr>
          <w:rFonts w:ascii="Arial" w:hAnsi="Arial" w:cs="Arial"/>
          <w:sz w:val="24"/>
          <w:szCs w:val="24"/>
        </w:rPr>
        <w:t>1.1 hours per week.</w:t>
      </w:r>
    </w:p>
    <w:p w14:paraId="286F81B5" w14:textId="3EB93913" w:rsidR="004B0715" w:rsidRPr="0022063D" w:rsidRDefault="004B0715" w:rsidP="004B0715">
      <w:pPr>
        <w:rPr>
          <w:rFonts w:ascii="Arial" w:hAnsi="Arial" w:cs="Arial"/>
          <w:sz w:val="24"/>
          <w:szCs w:val="24"/>
        </w:rPr>
      </w:pPr>
      <w:r w:rsidRPr="0022063D">
        <w:rPr>
          <w:rFonts w:ascii="Arial" w:hAnsi="Arial" w:cs="Arial"/>
          <w:b/>
          <w:bCs/>
          <w:sz w:val="24"/>
          <w:szCs w:val="24"/>
        </w:rPr>
        <w:t>Programmatic Updates</w:t>
      </w:r>
      <w:r w:rsidRPr="0022063D">
        <w:rPr>
          <w:rFonts w:ascii="Arial" w:hAnsi="Arial" w:cs="Arial"/>
          <w:sz w:val="24"/>
          <w:szCs w:val="24"/>
        </w:rPr>
        <w:t>:</w:t>
      </w:r>
    </w:p>
    <w:p w14:paraId="628DD962" w14:textId="07225A1F" w:rsidR="00381E4E" w:rsidRPr="0022063D" w:rsidRDefault="00A75C15" w:rsidP="00CB302C">
      <w:pPr>
        <w:pStyle w:val="ListParagraph"/>
        <w:numPr>
          <w:ilvl w:val="0"/>
          <w:numId w:val="4"/>
        </w:numPr>
        <w:spacing w:after="160" w:line="259" w:lineRule="auto"/>
        <w:rPr>
          <w:rFonts w:ascii="Arial" w:hAnsi="Arial" w:cs="Arial"/>
          <w:sz w:val="24"/>
          <w:szCs w:val="24"/>
        </w:rPr>
      </w:pPr>
      <w:r w:rsidRPr="0022063D">
        <w:rPr>
          <w:rFonts w:ascii="Arial" w:hAnsi="Arial" w:cs="Arial"/>
          <w:sz w:val="24"/>
          <w:szCs w:val="24"/>
        </w:rPr>
        <w:t xml:space="preserve">BSVI will be adding a new position to the division, a Deaf Services Coordinator.  The new position will oversee our partnership with the CCD’s, provide technical assistance to the Rehabilitation Counselors for the Deaf (RCD), oversee the monthly RCD meetings and manage the Personal Care Assistance Program.  This position is being added based on feedback from past needs assessments and Ohio is one of the only states that does not have a a similar position.  </w:t>
      </w:r>
    </w:p>
    <w:p w14:paraId="4BE8159A" w14:textId="77777777" w:rsidR="001174BB" w:rsidRPr="0022063D" w:rsidRDefault="001174BB" w:rsidP="001174BB">
      <w:pPr>
        <w:pStyle w:val="ListParagraph"/>
        <w:spacing w:after="160" w:line="259" w:lineRule="auto"/>
        <w:rPr>
          <w:rFonts w:ascii="Arial" w:hAnsi="Arial" w:cs="Arial"/>
          <w:sz w:val="24"/>
          <w:szCs w:val="24"/>
        </w:rPr>
      </w:pPr>
    </w:p>
    <w:p w14:paraId="7D414EDC" w14:textId="21919395" w:rsidR="00CB302C" w:rsidRPr="0022063D" w:rsidRDefault="00CB302C" w:rsidP="00CB302C">
      <w:pPr>
        <w:pStyle w:val="ListParagraph"/>
        <w:numPr>
          <w:ilvl w:val="0"/>
          <w:numId w:val="4"/>
        </w:numPr>
        <w:spacing w:after="160" w:line="259" w:lineRule="auto"/>
        <w:rPr>
          <w:rFonts w:ascii="Arial" w:hAnsi="Arial" w:cs="Arial"/>
          <w:sz w:val="24"/>
          <w:szCs w:val="24"/>
        </w:rPr>
      </w:pPr>
      <w:r w:rsidRPr="0022063D">
        <w:rPr>
          <w:rFonts w:ascii="Arial" w:hAnsi="Arial" w:cs="Arial"/>
          <w:sz w:val="24"/>
          <w:szCs w:val="24"/>
        </w:rPr>
        <w:t>Through a partnership with Ohio School for the Deaf (OSD), Ohio State School for the Blind (OSSB) and the National Technical Institute for the Deaf (NTID), completed the first ACT Test Prep boot camp for Deaf and deafblind students in Ohio.  All students increased their scores by several points.</w:t>
      </w:r>
    </w:p>
    <w:p w14:paraId="2E1986B2" w14:textId="77777777" w:rsidR="001174BB" w:rsidRPr="0022063D" w:rsidRDefault="001174BB" w:rsidP="001174BB">
      <w:pPr>
        <w:pStyle w:val="ListParagraph"/>
        <w:rPr>
          <w:rFonts w:ascii="Arial" w:hAnsi="Arial" w:cs="Arial"/>
          <w:sz w:val="24"/>
          <w:szCs w:val="24"/>
        </w:rPr>
      </w:pPr>
    </w:p>
    <w:p w14:paraId="68D77E6A" w14:textId="77777777" w:rsidR="001174BB" w:rsidRPr="0022063D" w:rsidRDefault="001174BB" w:rsidP="001174BB">
      <w:pPr>
        <w:pStyle w:val="ListParagraph"/>
        <w:spacing w:after="160" w:line="259" w:lineRule="auto"/>
        <w:rPr>
          <w:rFonts w:ascii="Arial" w:hAnsi="Arial" w:cs="Arial"/>
          <w:sz w:val="24"/>
          <w:szCs w:val="24"/>
        </w:rPr>
      </w:pPr>
    </w:p>
    <w:p w14:paraId="4D7B43A2" w14:textId="6D299BE5" w:rsidR="00CB302C" w:rsidRPr="0022063D" w:rsidRDefault="00CB302C" w:rsidP="00CB302C">
      <w:pPr>
        <w:pStyle w:val="ListParagraph"/>
        <w:numPr>
          <w:ilvl w:val="0"/>
          <w:numId w:val="4"/>
        </w:numPr>
        <w:spacing w:after="160" w:line="259" w:lineRule="auto"/>
        <w:rPr>
          <w:rFonts w:ascii="Arial" w:hAnsi="Arial" w:cs="Arial"/>
          <w:sz w:val="24"/>
          <w:szCs w:val="24"/>
        </w:rPr>
      </w:pPr>
      <w:r w:rsidRPr="0022063D">
        <w:rPr>
          <w:rFonts w:ascii="Arial" w:hAnsi="Arial" w:cs="Arial"/>
          <w:sz w:val="24"/>
          <w:szCs w:val="24"/>
        </w:rPr>
        <w:t>In partnership with the Community Centers for the Deaf (CCDs), created videos in American Sign Language (ASL) for the Ohio Department of Health’s Coronavirus website.</w:t>
      </w:r>
    </w:p>
    <w:p w14:paraId="704E833E" w14:textId="77777777" w:rsidR="001174BB" w:rsidRPr="0022063D" w:rsidRDefault="001174BB" w:rsidP="001174BB">
      <w:pPr>
        <w:pStyle w:val="ListParagraph"/>
        <w:spacing w:after="160" w:line="259" w:lineRule="auto"/>
        <w:rPr>
          <w:rFonts w:ascii="Arial" w:hAnsi="Arial" w:cs="Arial"/>
          <w:sz w:val="24"/>
          <w:szCs w:val="24"/>
        </w:rPr>
      </w:pPr>
    </w:p>
    <w:p w14:paraId="235CE586" w14:textId="394450E8" w:rsidR="001174BB" w:rsidRPr="0022063D" w:rsidRDefault="00CB302C" w:rsidP="001174BB">
      <w:pPr>
        <w:pStyle w:val="ListParagraph"/>
        <w:numPr>
          <w:ilvl w:val="0"/>
          <w:numId w:val="4"/>
        </w:numPr>
        <w:spacing w:after="160" w:line="259" w:lineRule="auto"/>
        <w:rPr>
          <w:rFonts w:ascii="Arial" w:hAnsi="Arial" w:cs="Arial"/>
          <w:sz w:val="24"/>
          <w:szCs w:val="24"/>
        </w:rPr>
      </w:pPr>
      <w:r w:rsidRPr="0022063D">
        <w:rPr>
          <w:rFonts w:ascii="Arial" w:hAnsi="Arial" w:cs="Arial"/>
          <w:sz w:val="24"/>
          <w:szCs w:val="24"/>
        </w:rPr>
        <w:t>Actively developing a list of Teachers for the Visually Impaired (TVIs) for field staff to increase connections with education professionals.</w:t>
      </w:r>
    </w:p>
    <w:p w14:paraId="2093634F" w14:textId="77777777" w:rsidR="001174BB" w:rsidRPr="0022063D" w:rsidRDefault="001174BB" w:rsidP="001174BB">
      <w:pPr>
        <w:pStyle w:val="ListParagraph"/>
        <w:rPr>
          <w:rFonts w:ascii="Arial" w:hAnsi="Arial" w:cs="Arial"/>
          <w:sz w:val="24"/>
          <w:szCs w:val="24"/>
        </w:rPr>
      </w:pPr>
    </w:p>
    <w:p w14:paraId="68C9EEC0" w14:textId="4FB37B2D" w:rsidR="008F015B" w:rsidRPr="0022063D" w:rsidRDefault="00CB302C" w:rsidP="00CB302C">
      <w:pPr>
        <w:pStyle w:val="ListParagraph"/>
        <w:numPr>
          <w:ilvl w:val="0"/>
          <w:numId w:val="4"/>
        </w:numPr>
        <w:spacing w:after="160" w:line="259" w:lineRule="auto"/>
        <w:rPr>
          <w:rFonts w:ascii="Arial" w:hAnsi="Arial" w:cs="Arial"/>
          <w:sz w:val="24"/>
          <w:szCs w:val="24"/>
        </w:rPr>
      </w:pPr>
      <w:r w:rsidRPr="0022063D">
        <w:rPr>
          <w:rFonts w:ascii="Arial" w:hAnsi="Arial" w:cs="Arial"/>
          <w:sz w:val="24"/>
          <w:szCs w:val="24"/>
        </w:rPr>
        <w:t>Independent Living Older Blind (ILOB) field staff have resumed in person meetings.  The option of phone or virtual meetings are still available</w:t>
      </w:r>
    </w:p>
    <w:p w14:paraId="04B4DFAA" w14:textId="77777777" w:rsidR="00CB302C" w:rsidRPr="0022063D" w:rsidRDefault="00CB302C" w:rsidP="00CB302C">
      <w:pPr>
        <w:pStyle w:val="ListParagraph"/>
        <w:spacing w:after="160" w:line="259" w:lineRule="auto"/>
        <w:rPr>
          <w:rFonts w:ascii="Arial" w:hAnsi="Arial" w:cs="Arial"/>
          <w:sz w:val="24"/>
          <w:szCs w:val="24"/>
        </w:rPr>
      </w:pPr>
    </w:p>
    <w:p w14:paraId="63B383F3" w14:textId="77777777" w:rsidR="008160F3" w:rsidRPr="0022063D" w:rsidRDefault="008160F3" w:rsidP="008160F3">
      <w:pPr>
        <w:pStyle w:val="ListParagraph"/>
        <w:rPr>
          <w:rFonts w:ascii="Arial" w:hAnsi="Arial" w:cs="Arial"/>
          <w:color w:val="FF0000"/>
          <w:sz w:val="24"/>
          <w:szCs w:val="24"/>
        </w:rPr>
      </w:pPr>
    </w:p>
    <w:p w14:paraId="79E08088" w14:textId="3929DDA0" w:rsidR="008160F3" w:rsidRPr="0022063D" w:rsidRDefault="008160F3" w:rsidP="00497CDA">
      <w:pPr>
        <w:pStyle w:val="ListParagraph"/>
        <w:rPr>
          <w:rFonts w:ascii="Arial" w:hAnsi="Arial" w:cs="Arial"/>
          <w:sz w:val="24"/>
          <w:szCs w:val="24"/>
        </w:rPr>
      </w:pPr>
    </w:p>
    <w:p w14:paraId="1862DAB8" w14:textId="77777777" w:rsidR="008160F3" w:rsidRPr="0022063D" w:rsidRDefault="008160F3" w:rsidP="008F015B">
      <w:pPr>
        <w:pStyle w:val="ListParagraph"/>
        <w:rPr>
          <w:rFonts w:ascii="Arial" w:hAnsi="Arial" w:cs="Arial"/>
          <w:sz w:val="24"/>
          <w:szCs w:val="24"/>
        </w:rPr>
      </w:pPr>
    </w:p>
    <w:p w14:paraId="74D3104C" w14:textId="77777777" w:rsidR="008F015B" w:rsidRPr="0022063D" w:rsidRDefault="008F015B" w:rsidP="008F015B">
      <w:pPr>
        <w:pStyle w:val="ListParagraph"/>
        <w:rPr>
          <w:rFonts w:ascii="Arial" w:hAnsi="Arial" w:cs="Arial"/>
          <w:sz w:val="24"/>
          <w:szCs w:val="24"/>
        </w:rPr>
      </w:pPr>
    </w:p>
    <w:p w14:paraId="32B8C10E" w14:textId="77777777" w:rsidR="008F015B" w:rsidRPr="0022063D" w:rsidRDefault="008F015B" w:rsidP="008F015B">
      <w:pPr>
        <w:pStyle w:val="ListParagraph"/>
        <w:spacing w:after="160" w:line="259" w:lineRule="auto"/>
        <w:rPr>
          <w:rFonts w:ascii="Arial" w:hAnsi="Arial" w:cs="Arial"/>
          <w:sz w:val="24"/>
          <w:szCs w:val="24"/>
        </w:rPr>
      </w:pPr>
    </w:p>
    <w:p w14:paraId="5F3985E3" w14:textId="77777777" w:rsidR="002A6837" w:rsidRPr="0022063D" w:rsidRDefault="002A6837" w:rsidP="002A6837">
      <w:pPr>
        <w:pStyle w:val="ListParagraph"/>
        <w:spacing w:after="160" w:line="259" w:lineRule="auto"/>
        <w:rPr>
          <w:rFonts w:ascii="Arial" w:hAnsi="Arial" w:cs="Arial"/>
          <w:sz w:val="24"/>
          <w:szCs w:val="24"/>
          <w:highlight w:val="yellow"/>
        </w:rPr>
      </w:pPr>
    </w:p>
    <w:sectPr w:rsidR="002A6837" w:rsidRPr="0022063D" w:rsidSect="00600D7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2DA66" w14:textId="77777777" w:rsidR="0023065A" w:rsidRDefault="0023065A" w:rsidP="009D61C4">
      <w:pPr>
        <w:spacing w:after="0" w:line="240" w:lineRule="auto"/>
      </w:pPr>
      <w:r>
        <w:separator/>
      </w:r>
    </w:p>
  </w:endnote>
  <w:endnote w:type="continuationSeparator" w:id="0">
    <w:p w14:paraId="2CBB828A" w14:textId="77777777" w:rsidR="0023065A" w:rsidRDefault="0023065A" w:rsidP="009D61C4">
      <w:pPr>
        <w:spacing w:after="0" w:line="240" w:lineRule="auto"/>
      </w:pPr>
      <w:r>
        <w:continuationSeparator/>
      </w:r>
    </w:p>
  </w:endnote>
  <w:endnote w:type="continuationNotice" w:id="1">
    <w:p w14:paraId="7C7AC0AD" w14:textId="77777777" w:rsidR="0023065A" w:rsidRDefault="002306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A6F5" w14:textId="77777777" w:rsidR="009219A5" w:rsidRDefault="00921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906F" w14:textId="53380F57" w:rsidR="00687826" w:rsidRPr="00687826" w:rsidRDefault="00F957F6" w:rsidP="004F271D">
    <w:pPr>
      <w:tabs>
        <w:tab w:val="left" w:pos="3060"/>
        <w:tab w:val="left" w:pos="5400"/>
      </w:tabs>
      <w:autoSpaceDE w:val="0"/>
      <w:autoSpaceDN w:val="0"/>
      <w:adjustRightInd w:val="0"/>
      <w:spacing w:after="0" w:line="240" w:lineRule="auto"/>
      <w:ind w:left="1800"/>
      <w:rPr>
        <w:rFonts w:ascii="Arial" w:eastAsia="Times New Roman" w:hAnsi="Arial" w:cs="Arial"/>
        <w:color w:val="525051"/>
        <w:sz w:val="20"/>
        <w:szCs w:val="20"/>
      </w:rPr>
    </w:pPr>
    <w:r>
      <w:rPr>
        <w:rFonts w:ascii="Arial" w:eastAsia="Times New Roman" w:hAnsi="Arial" w:cs="Arial"/>
        <w:color w:val="525051"/>
        <w:sz w:val="20"/>
        <w:szCs w:val="20"/>
      </w:rPr>
      <w:t>400 E. Campus View Blvd.</w:t>
    </w:r>
    <w:r w:rsidR="007E0503">
      <w:rPr>
        <w:rFonts w:ascii="Arial" w:eastAsia="Times New Roman" w:hAnsi="Arial" w:cs="Arial"/>
        <w:color w:val="525051"/>
        <w:sz w:val="20"/>
        <w:szCs w:val="20"/>
      </w:rPr>
      <w:tab/>
    </w:r>
    <w:r w:rsidR="007E0503">
      <w:rPr>
        <w:rFonts w:ascii="Arial" w:eastAsia="Times New Roman" w:hAnsi="Arial" w:cs="Arial"/>
        <w:color w:val="525051"/>
        <w:sz w:val="20"/>
        <w:szCs w:val="20"/>
      </w:rPr>
      <w:tab/>
      <w:t xml:space="preserve">614 | </w:t>
    </w:r>
    <w:r w:rsidR="004F271D">
      <w:rPr>
        <w:rFonts w:ascii="Arial" w:eastAsia="Times New Roman" w:hAnsi="Arial" w:cs="Arial"/>
        <w:color w:val="525051"/>
        <w:sz w:val="20"/>
        <w:szCs w:val="20"/>
      </w:rPr>
      <w:t>438 1203</w:t>
    </w:r>
  </w:p>
  <w:p w14:paraId="7C459070" w14:textId="1EA228BF" w:rsidR="00687826" w:rsidRPr="00687826" w:rsidRDefault="004F271D" w:rsidP="00687826">
    <w:pPr>
      <w:tabs>
        <w:tab w:val="left" w:pos="3060"/>
        <w:tab w:val="left" w:pos="5400"/>
      </w:tabs>
      <w:autoSpaceDE w:val="0"/>
      <w:autoSpaceDN w:val="0"/>
      <w:adjustRightInd w:val="0"/>
      <w:spacing w:after="0" w:line="240" w:lineRule="auto"/>
      <w:ind w:left="1800"/>
      <w:rPr>
        <w:rFonts w:ascii="Arial" w:eastAsia="Times New Roman" w:hAnsi="Arial" w:cs="Arial"/>
        <w:color w:val="525051"/>
        <w:sz w:val="20"/>
        <w:szCs w:val="20"/>
      </w:rPr>
    </w:pPr>
    <w:r>
      <w:rPr>
        <w:rFonts w:ascii="Arial" w:eastAsia="Times New Roman" w:hAnsi="Arial" w:cs="Arial"/>
        <w:color w:val="525051"/>
        <w:sz w:val="20"/>
        <w:szCs w:val="20"/>
      </w:rPr>
      <w:t>Columbus, OH 43235-</w:t>
    </w:r>
    <w:r w:rsidR="00A75C15">
      <w:rPr>
        <w:rFonts w:ascii="Arial" w:eastAsia="Times New Roman" w:hAnsi="Arial" w:cs="Arial"/>
        <w:color w:val="525051"/>
        <w:sz w:val="20"/>
        <w:szCs w:val="20"/>
      </w:rPr>
      <w:t>4604 U.S.A.</w:t>
    </w:r>
    <w:r w:rsidR="007E0503">
      <w:rPr>
        <w:rFonts w:ascii="Arial" w:eastAsia="Times New Roman" w:hAnsi="Arial" w:cs="Arial"/>
        <w:color w:val="525051"/>
        <w:sz w:val="20"/>
        <w:szCs w:val="20"/>
      </w:rPr>
      <w:tab/>
    </w:r>
    <w:r w:rsidR="007E0503">
      <w:rPr>
        <w:rFonts w:ascii="Arial" w:eastAsia="Times New Roman" w:hAnsi="Arial" w:cs="Arial"/>
        <w:color w:val="525051"/>
        <w:sz w:val="20"/>
        <w:szCs w:val="20"/>
      </w:rPr>
      <w:tab/>
      <w:t xml:space="preserve">800 | </w:t>
    </w:r>
    <w:r>
      <w:rPr>
        <w:rFonts w:ascii="Arial" w:eastAsia="Times New Roman" w:hAnsi="Arial" w:cs="Arial"/>
        <w:color w:val="525051"/>
        <w:sz w:val="20"/>
        <w:szCs w:val="20"/>
      </w:rPr>
      <w:t>282 4536</w:t>
    </w:r>
  </w:p>
  <w:p w14:paraId="7C459071" w14:textId="67FE5F4E" w:rsidR="00687826" w:rsidRPr="00687826" w:rsidRDefault="00687826" w:rsidP="00687826">
    <w:pPr>
      <w:tabs>
        <w:tab w:val="left" w:pos="1710"/>
        <w:tab w:val="right" w:pos="6210"/>
        <w:tab w:val="left" w:pos="6300"/>
        <w:tab w:val="left" w:pos="7740"/>
      </w:tabs>
      <w:autoSpaceDE w:val="0"/>
      <w:autoSpaceDN w:val="0"/>
      <w:adjustRightInd w:val="0"/>
      <w:spacing w:after="0" w:line="240" w:lineRule="auto"/>
      <w:ind w:left="1440" w:right="-90"/>
      <w:rPr>
        <w:rFonts w:ascii="Arial" w:eastAsia="Times New Roman" w:hAnsi="Arial" w:cs="Arial"/>
        <w:color w:val="525051"/>
        <w:sz w:val="20"/>
        <w:szCs w:val="20"/>
      </w:rPr>
    </w:pPr>
    <w:r w:rsidRPr="00687826">
      <w:rPr>
        <w:rFonts w:ascii="Times New Roman" w:eastAsia="Times New Roman" w:hAnsi="Times New Roman" w:cs="Times New Roman"/>
        <w:sz w:val="24"/>
        <w:szCs w:val="24"/>
      </w:rPr>
      <w:t xml:space="preserve">      </w:t>
    </w:r>
    <w:hyperlink r:id="rId1" w:history="1">
      <w:r w:rsidRPr="00687826">
        <w:rPr>
          <w:rFonts w:ascii="Arial" w:eastAsia="Times New Roman" w:hAnsi="Arial" w:cs="Arial"/>
          <w:color w:val="525051"/>
          <w:sz w:val="20"/>
          <w:szCs w:val="20"/>
        </w:rPr>
        <w:t>www.ood.ohio.gov</w:t>
      </w:r>
    </w:hyperlink>
    <w:r w:rsidRPr="00687826">
      <w:rPr>
        <w:rFonts w:ascii="Arial" w:eastAsia="Times New Roman" w:hAnsi="Arial" w:cs="Arial"/>
        <w:color w:val="525051"/>
        <w:sz w:val="20"/>
        <w:szCs w:val="20"/>
      </w:rPr>
      <w:tab/>
      <w:t xml:space="preserve">                                          </w:t>
    </w:r>
  </w:p>
  <w:p w14:paraId="7C459072" w14:textId="77777777" w:rsidR="009D61C4" w:rsidRPr="00687826" w:rsidRDefault="009D61C4" w:rsidP="006878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7395" w14:textId="77777777" w:rsidR="009219A5" w:rsidRDefault="00921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93F1" w14:textId="77777777" w:rsidR="0023065A" w:rsidRDefault="0023065A" w:rsidP="009D61C4">
      <w:pPr>
        <w:spacing w:after="0" w:line="240" w:lineRule="auto"/>
      </w:pPr>
      <w:r>
        <w:separator/>
      </w:r>
    </w:p>
  </w:footnote>
  <w:footnote w:type="continuationSeparator" w:id="0">
    <w:p w14:paraId="74FC3D91" w14:textId="77777777" w:rsidR="0023065A" w:rsidRDefault="0023065A" w:rsidP="009D61C4">
      <w:pPr>
        <w:spacing w:after="0" w:line="240" w:lineRule="auto"/>
      </w:pPr>
      <w:r>
        <w:continuationSeparator/>
      </w:r>
    </w:p>
  </w:footnote>
  <w:footnote w:type="continuationNotice" w:id="1">
    <w:p w14:paraId="342104A0" w14:textId="77777777" w:rsidR="0023065A" w:rsidRDefault="002306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7DC7" w14:textId="77777777" w:rsidR="009219A5" w:rsidRDefault="00921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906E" w14:textId="5A48F4FA" w:rsidR="009D61C4" w:rsidRDefault="001255F1" w:rsidP="00600D72">
    <w:pPr>
      <w:pStyle w:val="Header"/>
      <w:ind w:left="-540"/>
    </w:pPr>
    <w:r>
      <w:rPr>
        <w:noProof/>
      </w:rPr>
      <w:drawing>
        <wp:inline distT="0" distB="0" distL="0" distR="0" wp14:anchorId="3BEB0FEF" wp14:editId="3C189E2B">
          <wp:extent cx="3474720" cy="1051560"/>
          <wp:effectExtent l="0" t="0" r="0" b="0"/>
          <wp:docPr id="1" name="Picture 1" descr="Ohio Opportunities for Ohioans with Disabilities&#10;Bureau of Services for the Visually Impaired&#10;Bureau of Vocational Rehabilation&#10;Division of Disability Determination" title="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io OOD medium w-bureaus and names_left justifi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74720" cy="10515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898A" w14:textId="77777777" w:rsidR="009219A5" w:rsidRDefault="00921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803F8"/>
    <w:multiLevelType w:val="hybridMultilevel"/>
    <w:tmpl w:val="D5C6B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2F4DB1"/>
    <w:multiLevelType w:val="hybridMultilevel"/>
    <w:tmpl w:val="191A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B968CD"/>
    <w:multiLevelType w:val="hybridMultilevel"/>
    <w:tmpl w:val="8F86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45347"/>
    <w:multiLevelType w:val="hybridMultilevel"/>
    <w:tmpl w:val="0E42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1MjMxNDczsTAyNTZV0lEKTi0uzszPAymwrAUAF7UWPSwAAAA="/>
  </w:docVars>
  <w:rsids>
    <w:rsidRoot w:val="009D61C4"/>
    <w:rsid w:val="00005551"/>
    <w:rsid w:val="00005C30"/>
    <w:rsid w:val="00014FD4"/>
    <w:rsid w:val="00021BBD"/>
    <w:rsid w:val="00053B73"/>
    <w:rsid w:val="00057909"/>
    <w:rsid w:val="0007204F"/>
    <w:rsid w:val="000757CF"/>
    <w:rsid w:val="00094BE6"/>
    <w:rsid w:val="000C5597"/>
    <w:rsid w:val="0010381C"/>
    <w:rsid w:val="001174BB"/>
    <w:rsid w:val="0012178C"/>
    <w:rsid w:val="001255F1"/>
    <w:rsid w:val="00141273"/>
    <w:rsid w:val="00166170"/>
    <w:rsid w:val="001743C4"/>
    <w:rsid w:val="00193BD7"/>
    <w:rsid w:val="001B2D94"/>
    <w:rsid w:val="001D3D9A"/>
    <w:rsid w:val="001D41FB"/>
    <w:rsid w:val="001E5250"/>
    <w:rsid w:val="0022063D"/>
    <w:rsid w:val="0023065A"/>
    <w:rsid w:val="0023127E"/>
    <w:rsid w:val="002348BF"/>
    <w:rsid w:val="0026320D"/>
    <w:rsid w:val="00267D95"/>
    <w:rsid w:val="00277CC7"/>
    <w:rsid w:val="002A6837"/>
    <w:rsid w:val="002C3381"/>
    <w:rsid w:val="002E75F5"/>
    <w:rsid w:val="00314EF3"/>
    <w:rsid w:val="00377FAF"/>
    <w:rsid w:val="00381E4E"/>
    <w:rsid w:val="003C36EA"/>
    <w:rsid w:val="004015D1"/>
    <w:rsid w:val="0040447C"/>
    <w:rsid w:val="004303A0"/>
    <w:rsid w:val="004350CB"/>
    <w:rsid w:val="00450751"/>
    <w:rsid w:val="00482DC9"/>
    <w:rsid w:val="00492CC5"/>
    <w:rsid w:val="004948EC"/>
    <w:rsid w:val="00496DD2"/>
    <w:rsid w:val="00497CDA"/>
    <w:rsid w:val="004B0715"/>
    <w:rsid w:val="004B3F24"/>
    <w:rsid w:val="004C599D"/>
    <w:rsid w:val="004D3CDF"/>
    <w:rsid w:val="004D76FD"/>
    <w:rsid w:val="004F16E7"/>
    <w:rsid w:val="004F271D"/>
    <w:rsid w:val="004F73CA"/>
    <w:rsid w:val="005109C0"/>
    <w:rsid w:val="005250FB"/>
    <w:rsid w:val="00527501"/>
    <w:rsid w:val="00560412"/>
    <w:rsid w:val="00571D36"/>
    <w:rsid w:val="005779A7"/>
    <w:rsid w:val="00592444"/>
    <w:rsid w:val="00596373"/>
    <w:rsid w:val="005A0C93"/>
    <w:rsid w:val="005A5C7E"/>
    <w:rsid w:val="005B381B"/>
    <w:rsid w:val="005F35EC"/>
    <w:rsid w:val="00600D72"/>
    <w:rsid w:val="0060196B"/>
    <w:rsid w:val="006464DE"/>
    <w:rsid w:val="00664F96"/>
    <w:rsid w:val="00687826"/>
    <w:rsid w:val="006B27F8"/>
    <w:rsid w:val="006C1EB9"/>
    <w:rsid w:val="006F295B"/>
    <w:rsid w:val="00715C62"/>
    <w:rsid w:val="00722B17"/>
    <w:rsid w:val="0075320D"/>
    <w:rsid w:val="00763370"/>
    <w:rsid w:val="0077198B"/>
    <w:rsid w:val="007761F4"/>
    <w:rsid w:val="007B01A9"/>
    <w:rsid w:val="007E0503"/>
    <w:rsid w:val="008160F3"/>
    <w:rsid w:val="00831D14"/>
    <w:rsid w:val="0083746D"/>
    <w:rsid w:val="00855F28"/>
    <w:rsid w:val="00872858"/>
    <w:rsid w:val="00892456"/>
    <w:rsid w:val="008B6019"/>
    <w:rsid w:val="008C3EDA"/>
    <w:rsid w:val="008E1A34"/>
    <w:rsid w:val="008F015B"/>
    <w:rsid w:val="00902E4C"/>
    <w:rsid w:val="009219A5"/>
    <w:rsid w:val="00930AC6"/>
    <w:rsid w:val="00943543"/>
    <w:rsid w:val="00952AAD"/>
    <w:rsid w:val="00962AA4"/>
    <w:rsid w:val="009646B5"/>
    <w:rsid w:val="009742F7"/>
    <w:rsid w:val="00993E63"/>
    <w:rsid w:val="009D61C4"/>
    <w:rsid w:val="009F2E13"/>
    <w:rsid w:val="009F64BC"/>
    <w:rsid w:val="00A00B83"/>
    <w:rsid w:val="00A27F4F"/>
    <w:rsid w:val="00A64EDE"/>
    <w:rsid w:val="00A66361"/>
    <w:rsid w:val="00A75C15"/>
    <w:rsid w:val="00AC11CE"/>
    <w:rsid w:val="00AE31DB"/>
    <w:rsid w:val="00B06FA2"/>
    <w:rsid w:val="00B14383"/>
    <w:rsid w:val="00B9689D"/>
    <w:rsid w:val="00BC7E42"/>
    <w:rsid w:val="00BD6EBF"/>
    <w:rsid w:val="00BF1F69"/>
    <w:rsid w:val="00C63953"/>
    <w:rsid w:val="00C74588"/>
    <w:rsid w:val="00CB302C"/>
    <w:rsid w:val="00CC005A"/>
    <w:rsid w:val="00D021C7"/>
    <w:rsid w:val="00D02841"/>
    <w:rsid w:val="00D256E3"/>
    <w:rsid w:val="00D427D1"/>
    <w:rsid w:val="00D6193D"/>
    <w:rsid w:val="00D64311"/>
    <w:rsid w:val="00D64CF9"/>
    <w:rsid w:val="00D725ED"/>
    <w:rsid w:val="00D95C27"/>
    <w:rsid w:val="00DB5625"/>
    <w:rsid w:val="00DF1BA3"/>
    <w:rsid w:val="00E41E53"/>
    <w:rsid w:val="00E476D8"/>
    <w:rsid w:val="00E51546"/>
    <w:rsid w:val="00E66151"/>
    <w:rsid w:val="00E66435"/>
    <w:rsid w:val="00ED14E3"/>
    <w:rsid w:val="00ED79EC"/>
    <w:rsid w:val="00F03F14"/>
    <w:rsid w:val="00F200B4"/>
    <w:rsid w:val="00F22F6A"/>
    <w:rsid w:val="00F41CE9"/>
    <w:rsid w:val="00F434EC"/>
    <w:rsid w:val="00F55871"/>
    <w:rsid w:val="00F82E38"/>
    <w:rsid w:val="00F949D5"/>
    <w:rsid w:val="00F957F6"/>
    <w:rsid w:val="00F95E77"/>
    <w:rsid w:val="00FB676D"/>
    <w:rsid w:val="00FB693D"/>
    <w:rsid w:val="00FB761B"/>
    <w:rsid w:val="00FE0D5C"/>
    <w:rsid w:val="04E33E20"/>
    <w:rsid w:val="3F7D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459069"/>
  <w15:docId w15:val="{B7627E3D-BBEA-4999-A51C-E04786C2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1C4"/>
  </w:style>
  <w:style w:type="paragraph" w:styleId="Footer">
    <w:name w:val="footer"/>
    <w:basedOn w:val="Normal"/>
    <w:link w:val="FooterChar"/>
    <w:uiPriority w:val="99"/>
    <w:unhideWhenUsed/>
    <w:rsid w:val="009D6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1C4"/>
  </w:style>
  <w:style w:type="paragraph" w:styleId="BalloonText">
    <w:name w:val="Balloon Text"/>
    <w:basedOn w:val="Normal"/>
    <w:link w:val="BalloonTextChar"/>
    <w:uiPriority w:val="99"/>
    <w:semiHidden/>
    <w:unhideWhenUsed/>
    <w:rsid w:val="009D6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1C4"/>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xmsonormal">
    <w:name w:val="x_msonormal"/>
    <w:basedOn w:val="Normal"/>
    <w:rsid w:val="00D256E3"/>
    <w:pPr>
      <w:spacing w:after="0" w:line="240" w:lineRule="auto"/>
    </w:pPr>
    <w:rPr>
      <w:rFonts w:ascii="Calibri" w:hAnsi="Calibri" w:cs="Calibri"/>
    </w:rPr>
  </w:style>
  <w:style w:type="paragraph" w:styleId="ListParagraph">
    <w:name w:val="List Paragraph"/>
    <w:basedOn w:val="Normal"/>
    <w:uiPriority w:val="34"/>
    <w:qFormat/>
    <w:rsid w:val="00193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004501">
      <w:bodyDiv w:val="1"/>
      <w:marLeft w:val="0"/>
      <w:marRight w:val="0"/>
      <w:marTop w:val="0"/>
      <w:marBottom w:val="0"/>
      <w:divBdr>
        <w:top w:val="none" w:sz="0" w:space="0" w:color="auto"/>
        <w:left w:val="none" w:sz="0" w:space="0" w:color="auto"/>
        <w:bottom w:val="none" w:sz="0" w:space="0" w:color="auto"/>
        <w:right w:val="none" w:sz="0" w:space="0" w:color="auto"/>
      </w:divBdr>
    </w:div>
    <w:div w:id="930088134">
      <w:bodyDiv w:val="1"/>
      <w:marLeft w:val="0"/>
      <w:marRight w:val="0"/>
      <w:marTop w:val="0"/>
      <w:marBottom w:val="0"/>
      <w:divBdr>
        <w:top w:val="none" w:sz="0" w:space="0" w:color="auto"/>
        <w:left w:val="none" w:sz="0" w:space="0" w:color="auto"/>
        <w:bottom w:val="none" w:sz="0" w:space="0" w:color="auto"/>
        <w:right w:val="none" w:sz="0" w:space="0" w:color="auto"/>
      </w:divBdr>
    </w:div>
    <w:div w:id="11840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rsc.ohio.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7AD1EDA3DC743880FCEFEF3A5BDD7" ma:contentTypeVersion="3" ma:contentTypeDescription="Create a new document." ma:contentTypeScope="" ma:versionID="d1330a5fb4b44baca2cc28b164a4a3f1">
  <xsd:schema xmlns:xsd="http://www.w3.org/2001/XMLSchema" xmlns:xs="http://www.w3.org/2001/XMLSchema" xmlns:p="http://schemas.microsoft.com/office/2006/metadata/properties" xmlns:ns3="bd6985b5-018e-4a73-96c9-4c85e77608cc" targetNamespace="http://schemas.microsoft.com/office/2006/metadata/properties" ma:root="true" ma:fieldsID="9e2b019eab9a1a4d1259bc1dbfadfd9a" ns3:_="">
    <xsd:import namespace="bd6985b5-018e-4a73-96c9-4c85e77608cc"/>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985b5-018e-4a73-96c9-4c85e7760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B17BB-E549-48C3-9C5A-D254AE743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985b5-018e-4a73-96c9-4c85e7760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F9197-DFDB-4FA4-96D1-36FD932E647D}">
  <ds:schemaRefs>
    <ds:schemaRef ds:uri="http://schemas.microsoft.com/sharepoint/v3/contenttype/forms"/>
  </ds:schemaRefs>
</ds:datastoreItem>
</file>

<file path=customXml/itemProps3.xml><?xml version="1.0" encoding="utf-8"?>
<ds:datastoreItem xmlns:ds="http://schemas.openxmlformats.org/officeDocument/2006/customXml" ds:itemID="{8F115F4B-E3AA-48B8-A475-76A836F1892C}">
  <ds:schemaRefs>
    <ds:schemaRef ds:uri="http://schemas.microsoft.com/office/2006/metadata/properties"/>
  </ds:schemaRefs>
</ds:datastoreItem>
</file>

<file path=customXml/itemProps4.xml><?xml version="1.0" encoding="utf-8"?>
<ds:datastoreItem xmlns:ds="http://schemas.openxmlformats.org/officeDocument/2006/customXml" ds:itemID="{5002600E-BF91-48FD-9253-A7D3DEC9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Dormer, Gregory</cp:lastModifiedBy>
  <cp:revision>8</cp:revision>
  <dcterms:created xsi:type="dcterms:W3CDTF">2021-08-11T14:52:00Z</dcterms:created>
  <dcterms:modified xsi:type="dcterms:W3CDTF">2021-08-11T16:45:00Z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0x01010057A7AD1EDA3DC743880FCEFEF3A5BDD7</vt:lpwstr>
  </property>
  <property fmtid="{D5CDD505-2E9C-101B-9397-08002B2CF9AE}" pid="3" name="_dlc_DocIdItemGuid">
    <vt:lpwstr>69b8d919-06c9-4f49-8a76-054283dc9596</vt:lpwstr>
  </property>
  <property fmtid="{D5CDD505-2E9C-101B-9397-08002B2CF9AE}" pid="4" name="MSIP_Label_f920f5b4-f35a-4bd1-ab57-79db69ad10fb_Enabled">
    <vt:lpwstr>true</vt:lpwstr>
  </property>
  <property fmtid="{D5CDD505-2E9C-101B-9397-08002B2CF9AE}" pid="5" name="MSIP_Label_f920f5b4-f35a-4bd1-ab57-79db69ad10fb_SetDate">
    <vt:lpwstr>2021-04-13T18:52:30Z</vt:lpwstr>
  </property>
  <property fmtid="{D5CDD505-2E9C-101B-9397-08002B2CF9AE}" pid="6" name="MSIP_Label_f920f5b4-f35a-4bd1-ab57-79db69ad10fb_Method">
    <vt:lpwstr>Privileged</vt:lpwstr>
  </property>
  <property fmtid="{D5CDD505-2E9C-101B-9397-08002B2CF9AE}" pid="7" name="MSIP_Label_f920f5b4-f35a-4bd1-ab57-79db69ad10fb_Name">
    <vt:lpwstr>Sensitive</vt:lpwstr>
  </property>
  <property fmtid="{D5CDD505-2E9C-101B-9397-08002B2CF9AE}" pid="8" name="MSIP_Label_f920f5b4-f35a-4bd1-ab57-79db69ad10fb_SiteId">
    <vt:lpwstr>50f8fcc4-94d8-4f07-84eb-36ed57c7c8a2</vt:lpwstr>
  </property>
  <property fmtid="{D5CDD505-2E9C-101B-9397-08002B2CF9AE}" pid="9" name="MSIP_Label_f920f5b4-f35a-4bd1-ab57-79db69ad10fb_ActionId">
    <vt:lpwstr>1ba78929-7427-44af-b3c1-f9f32fcfa2bf</vt:lpwstr>
  </property>
  <property fmtid="{D5CDD505-2E9C-101B-9397-08002B2CF9AE}" pid="10" name="MSIP_Label_f920f5b4-f35a-4bd1-ab57-79db69ad10fb_ContentBits">
    <vt:lpwstr>0</vt:lpwstr>
  </property>
</Properties>
</file>