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7DD4" w14:textId="0413AFE4" w:rsidR="00FA7073" w:rsidRDefault="002F06F1" w:rsidP="003C4A5C">
      <w:pPr>
        <w:pStyle w:val="Heading1"/>
        <w:jc w:val="center"/>
      </w:pPr>
      <w:r>
        <w:t>Injury Prevention for the Blind: Specifically Focusing on Lower Extremity Injuries</w:t>
      </w:r>
    </w:p>
    <w:p w14:paraId="7D4BDF6F" w14:textId="77777777" w:rsidR="002F06F1" w:rsidRDefault="002F06F1" w:rsidP="00B3232A">
      <w:pPr>
        <w:jc w:val="center"/>
      </w:pPr>
    </w:p>
    <w:p w14:paraId="21CF6AA7" w14:textId="7F97F80B" w:rsidR="002F06F1" w:rsidRDefault="002F06F1" w:rsidP="003C4A5C">
      <w:pPr>
        <w:pStyle w:val="Heading2"/>
        <w:jc w:val="center"/>
      </w:pPr>
      <w:r>
        <w:t>Asia Quinones-Evans</w:t>
      </w:r>
    </w:p>
    <w:p w14:paraId="560EB723" w14:textId="7589E0DC" w:rsidR="002F06F1" w:rsidRDefault="00B3232A" w:rsidP="009D2B7E">
      <w:pPr>
        <w:pStyle w:val="Heading2"/>
        <w:jc w:val="center"/>
      </w:pPr>
      <w:r>
        <w:t xml:space="preserve">May </w:t>
      </w:r>
      <w:r w:rsidR="00805105">
        <w:t>9</w:t>
      </w:r>
      <w:r>
        <w:t>, 2024</w:t>
      </w:r>
    </w:p>
    <w:p w14:paraId="3B9A67C0" w14:textId="77777777" w:rsidR="00265DD6" w:rsidRPr="000B4716" w:rsidRDefault="00265DD6" w:rsidP="00B3232A">
      <w:pPr>
        <w:ind w:left="720"/>
      </w:pPr>
    </w:p>
    <w:p w14:paraId="62200E99" w14:textId="0072755F" w:rsidR="00724E57" w:rsidRPr="000B4716" w:rsidRDefault="00CF380A" w:rsidP="00F31B76">
      <w:pPr>
        <w:spacing w:line="480" w:lineRule="auto"/>
      </w:pPr>
      <w:r w:rsidRPr="000B4716">
        <w:t>“</w:t>
      </w:r>
      <w:r w:rsidRPr="000B4716">
        <w:rPr>
          <w:szCs w:val="22"/>
          <w:shd w:val="clear" w:color="auto" w:fill="FFFFFF"/>
        </w:rPr>
        <w:t xml:space="preserve">With the youngest of the baby boomers hitting 65 by 2029, the number of people with visual impairment or blindness in the United States is expected to double to more than 8 million by 2050, according to projections based on the most recent </w:t>
      </w:r>
      <w:proofErr w:type="spellStart"/>
      <w:r w:rsidRPr="000B4716">
        <w:rPr>
          <w:szCs w:val="22"/>
          <w:shd w:val="clear" w:color="auto" w:fill="FFFFFF"/>
        </w:rPr>
        <w:t>census</w:t>
      </w:r>
      <w:r w:rsidR="00F31B76">
        <w:rPr>
          <w:szCs w:val="22"/>
          <w:shd w:val="clear" w:color="auto" w:fill="FFFFFF"/>
        </w:rPr>
        <w:t>sss</w:t>
      </w:r>
      <w:proofErr w:type="spellEnd"/>
      <w:r w:rsidRPr="000B4716">
        <w:rPr>
          <w:szCs w:val="22"/>
          <w:shd w:val="clear" w:color="auto" w:fill="FFFFFF"/>
        </w:rPr>
        <w:t xml:space="preserve"> data and from studies funded by the National Eye Institute, part of the National Institutes of Health.” (</w:t>
      </w:r>
      <w:r w:rsidR="002F5AA0" w:rsidRPr="000B4716">
        <w:rPr>
          <w:szCs w:val="22"/>
          <w:shd w:val="clear" w:color="auto" w:fill="FFFFFF"/>
        </w:rPr>
        <w:t>Varma,</w:t>
      </w:r>
      <w:r w:rsidR="008D47C9" w:rsidRPr="000B4716">
        <w:rPr>
          <w:szCs w:val="22"/>
          <w:shd w:val="clear" w:color="auto" w:fill="FFFFFF"/>
        </w:rPr>
        <w:t xml:space="preserve"> 2016)</w:t>
      </w:r>
      <w:r w:rsidR="008D47C9" w:rsidRPr="000B4716">
        <w:rPr>
          <w:color w:val="444444"/>
          <w:szCs w:val="22"/>
          <w:shd w:val="clear" w:color="auto" w:fill="FFFFFF"/>
        </w:rPr>
        <w:t xml:space="preserve"> </w:t>
      </w:r>
      <w:r w:rsidR="006E455D" w:rsidRPr="000B4716">
        <w:t>These people could have a long life with good vision or enough vision to complete daily tasks without needing blindness skills including Assis</w:t>
      </w:r>
      <w:r w:rsidR="008926C0" w:rsidRPr="000B4716">
        <w:t>tive</w:t>
      </w:r>
      <w:r w:rsidR="006E455D" w:rsidRPr="000B4716">
        <w:t xml:space="preserve"> technology training, braille training, and Orientation and Mobility training</w:t>
      </w:r>
      <w:r w:rsidR="00D93D11" w:rsidRPr="000B4716">
        <w:t xml:space="preserve">. The people </w:t>
      </w:r>
      <w:r w:rsidR="000B0786" w:rsidRPr="000B4716">
        <w:t xml:space="preserve">who have </w:t>
      </w:r>
      <w:r w:rsidR="00D93D11" w:rsidRPr="000B4716">
        <w:t xml:space="preserve">had total vision loss will have to receive this blind skill training so they will be able to live productive and successful independent lives. </w:t>
      </w:r>
      <w:r w:rsidR="00607452" w:rsidRPr="000B4716">
        <w:t xml:space="preserve">A person who is </w:t>
      </w:r>
      <w:r w:rsidR="00CD3EDE" w:rsidRPr="000B4716">
        <w:t>blind</w:t>
      </w:r>
      <w:r w:rsidR="00607452" w:rsidRPr="000B4716">
        <w:t xml:space="preserve"> or goes </w:t>
      </w:r>
      <w:r w:rsidR="00CD3EDE" w:rsidRPr="000B4716">
        <w:t>blind</w:t>
      </w:r>
      <w:r w:rsidR="00607452" w:rsidRPr="000B4716">
        <w:t xml:space="preserve"> will need Orientation and Mobility training to learn a safe and reliable way to get around. This is when a person is more likely to </w:t>
      </w:r>
      <w:r w:rsidR="00CD3EDE" w:rsidRPr="000B4716">
        <w:t>injur</w:t>
      </w:r>
      <w:r w:rsidR="008B02D8" w:rsidRPr="000B4716">
        <w:t>e</w:t>
      </w:r>
      <w:r w:rsidR="00CD3EDE" w:rsidRPr="000B4716">
        <w:t xml:space="preserve"> themselves</w:t>
      </w:r>
      <w:r w:rsidR="00607452" w:rsidRPr="000B4716">
        <w:t xml:space="preserve"> while learning mobility training and being </w:t>
      </w:r>
      <w:r w:rsidR="00CD3EDE" w:rsidRPr="000B4716">
        <w:t>blind</w:t>
      </w:r>
      <w:r w:rsidR="00607452" w:rsidRPr="000B4716">
        <w:t xml:space="preserve"> or has vision that dramatically effects being able to tell ground changes</w:t>
      </w:r>
      <w:r w:rsidR="006A3173" w:rsidRPr="000B4716">
        <w:t xml:space="preserve">. Orientation and </w:t>
      </w:r>
      <w:r w:rsidR="0039073A" w:rsidRPr="000B4716">
        <w:t xml:space="preserve">Mobility </w:t>
      </w:r>
      <w:r w:rsidR="006A3173" w:rsidRPr="000B4716">
        <w:t xml:space="preserve">training teaches a blind person proper white cane </w:t>
      </w:r>
      <w:r w:rsidR="002F5AA0" w:rsidRPr="000B4716">
        <w:t>technique,</w:t>
      </w:r>
      <w:r w:rsidR="006A3173" w:rsidRPr="000B4716">
        <w:t xml:space="preserve"> where the tip of the can</w:t>
      </w:r>
      <w:r w:rsidR="0039073A" w:rsidRPr="000B4716">
        <w:t>e</w:t>
      </w:r>
      <w:r w:rsidR="006A3173" w:rsidRPr="000B4716">
        <w:t xml:space="preserve"> needs to reach past their right side and left side. This is to protect and allow the blind person to see any ground changes with the cane. Very often a blind person will not allow the tip of the cane to reach past their body and t</w:t>
      </w:r>
      <w:r w:rsidR="0039073A" w:rsidRPr="000B4716">
        <w:t>h</w:t>
      </w:r>
      <w:r w:rsidR="006A3173" w:rsidRPr="000B4716">
        <w:t xml:space="preserve">is is where they will not be able to catch the edge of a curb or obstacle next to them. Proper cane technique is </w:t>
      </w:r>
      <w:r w:rsidR="00306685" w:rsidRPr="000B4716">
        <w:t>especially important</w:t>
      </w:r>
      <w:r w:rsidR="006A3173" w:rsidRPr="000B4716">
        <w:t xml:space="preserve"> to use to prevent </w:t>
      </w:r>
      <w:r w:rsidR="00433100" w:rsidRPr="000B4716">
        <w:t xml:space="preserve">missing </w:t>
      </w:r>
      <w:r w:rsidR="006A3173" w:rsidRPr="000B4716">
        <w:t>the edge of an obstacle or cur</w:t>
      </w:r>
      <w:r w:rsidR="00433100" w:rsidRPr="000B4716">
        <w:t xml:space="preserve">b. </w:t>
      </w:r>
      <w:r w:rsidR="0039073A" w:rsidRPr="000B4716">
        <w:t xml:space="preserve">A blind person who </w:t>
      </w:r>
      <w:r w:rsidR="00E6048F" w:rsidRPr="000B4716">
        <w:t xml:space="preserve">works </w:t>
      </w:r>
      <w:r w:rsidR="0039073A" w:rsidRPr="000B4716">
        <w:t xml:space="preserve">with a guide </w:t>
      </w:r>
      <w:r w:rsidR="0039073A" w:rsidRPr="000B4716">
        <w:lastRenderedPageBreak/>
        <w:t xml:space="preserve">dog does not have the ability to </w:t>
      </w:r>
      <w:r w:rsidR="00306685" w:rsidRPr="000B4716">
        <w:t>see</w:t>
      </w:r>
      <w:r w:rsidR="0039073A" w:rsidRPr="000B4716">
        <w:t xml:space="preserve"> the ground anymore with the dog doing all the work. This </w:t>
      </w:r>
      <w:r w:rsidR="00306685" w:rsidRPr="000B4716">
        <w:t>unfortunately</w:t>
      </w:r>
      <w:r w:rsidR="0039073A" w:rsidRPr="000B4716">
        <w:t xml:space="preserve"> may cause more injuries when the dog is going around the obstacle and the blind person slips off a curb that they did not notice. Even though this is more likely to happen with a guide dog many blind people prefer </w:t>
      </w:r>
      <w:r w:rsidR="00306685" w:rsidRPr="000B4716">
        <w:t>independence</w:t>
      </w:r>
      <w:r w:rsidR="0039073A" w:rsidRPr="000B4716">
        <w:t xml:space="preserve"> and smoother, faster mobility</w:t>
      </w:r>
      <w:r w:rsidR="00724E57" w:rsidRPr="000B4716">
        <w:t xml:space="preserve"> with a dog.</w:t>
      </w:r>
      <w:r w:rsidR="0039073A" w:rsidRPr="000B4716">
        <w:t xml:space="preserve"> </w:t>
      </w:r>
    </w:p>
    <w:p w14:paraId="73882BF5" w14:textId="77777777" w:rsidR="00724E57" w:rsidRPr="000B4716" w:rsidRDefault="00724E57" w:rsidP="00F31B76">
      <w:pPr>
        <w:spacing w:line="480" w:lineRule="auto"/>
      </w:pPr>
    </w:p>
    <w:p w14:paraId="398616E1" w14:textId="30391DE8" w:rsidR="00010B4A" w:rsidRPr="000B4716" w:rsidRDefault="0025104F" w:rsidP="00F31B76">
      <w:pPr>
        <w:spacing w:line="480" w:lineRule="auto"/>
      </w:pPr>
      <w:r w:rsidRPr="000B4716">
        <w:t xml:space="preserve">When a young person goes blind, </w:t>
      </w:r>
      <w:r w:rsidR="00D93D11" w:rsidRPr="000B4716">
        <w:t xml:space="preserve">they start to develop </w:t>
      </w:r>
      <w:r w:rsidR="00065F21" w:rsidRPr="000B4716">
        <w:t>unhealthy habits</w:t>
      </w:r>
      <w:r w:rsidR="00D93D11" w:rsidRPr="000B4716">
        <w:t xml:space="preserve"> and can produce over correction postur</w:t>
      </w:r>
      <w:r w:rsidR="000B0786" w:rsidRPr="000B4716">
        <w:t>e</w:t>
      </w:r>
      <w:r w:rsidR="008C745C" w:rsidRPr="000B4716">
        <w:t xml:space="preserve">. It has been proven that </w:t>
      </w:r>
      <w:r w:rsidR="001A09E4" w:rsidRPr="000B4716">
        <w:t>“spatial</w:t>
      </w:r>
      <w:r w:rsidR="008C745C" w:rsidRPr="000B4716">
        <w:t xml:space="preserve"> representation is delayed or dramatically weakened without visual calibration over the haptic and auditory modalities early in life</w:t>
      </w:r>
      <w:r w:rsidR="002D05F9" w:rsidRPr="000B4716">
        <w:t>.”</w:t>
      </w:r>
      <w:r w:rsidR="007419E1" w:rsidRPr="000B4716">
        <w:t xml:space="preserve"> (Casado-Palacios et al., 2023)</w:t>
      </w:r>
      <w:r w:rsidR="00724E57" w:rsidRPr="000B4716">
        <w:t xml:space="preserve"> </w:t>
      </w:r>
      <w:r w:rsidR="008B02D8" w:rsidRPr="000B4716">
        <w:t>P</w:t>
      </w:r>
      <w:r w:rsidR="00D93D11" w:rsidRPr="000B4716">
        <w:t xml:space="preserve">eople who may go blind later in life </w:t>
      </w:r>
      <w:r w:rsidR="008B02D8" w:rsidRPr="000B4716">
        <w:t>whether</w:t>
      </w:r>
      <w:r w:rsidR="00D93D11" w:rsidRPr="000B4716">
        <w:t xml:space="preserve"> in their adolescent years</w:t>
      </w:r>
      <w:r w:rsidR="008926C0" w:rsidRPr="000B4716">
        <w:t xml:space="preserve">, </w:t>
      </w:r>
      <w:r w:rsidR="00065F21" w:rsidRPr="000B4716">
        <w:t>adult,</w:t>
      </w:r>
      <w:r w:rsidR="00D93D11" w:rsidRPr="000B4716">
        <w:t xml:space="preserve"> or senior years will also over adapt for safety concerns but most of the time will not be comfortable with learning what they need to learn with independent blind skills. This is easier to adapt to blindness when it is developed in the younger population but as a person gets </w:t>
      </w:r>
      <w:r w:rsidR="00065F21" w:rsidRPr="000B4716">
        <w:t>older,</w:t>
      </w:r>
      <w:r w:rsidR="00D93D11" w:rsidRPr="000B4716">
        <w:t xml:space="preserve"> they will have </w:t>
      </w:r>
      <w:r w:rsidR="00065F21" w:rsidRPr="000B4716">
        <w:t>increased</w:t>
      </w:r>
      <w:r w:rsidR="00D93D11" w:rsidRPr="000B4716">
        <w:t xml:space="preserve"> difficulty adapting to the blind skills. </w:t>
      </w:r>
      <w:r w:rsidR="00306685" w:rsidRPr="000B4716">
        <w:t>At an</w:t>
      </w:r>
      <w:r w:rsidR="00D93D11" w:rsidRPr="000B4716">
        <w:t xml:space="preserve"> </w:t>
      </w:r>
      <w:r w:rsidR="00065F21" w:rsidRPr="000B4716">
        <w:t>early age</w:t>
      </w:r>
      <w:r w:rsidR="00D93D11" w:rsidRPr="000B4716">
        <w:t xml:space="preserve"> when a child becomes </w:t>
      </w:r>
      <w:r w:rsidR="00065F21" w:rsidRPr="000B4716">
        <w:t>blind,</w:t>
      </w:r>
      <w:r w:rsidR="00D93D11" w:rsidRPr="000B4716">
        <w:t xml:space="preserve"> they have no visual reference to </w:t>
      </w:r>
      <w:r w:rsidR="00306685" w:rsidRPr="000B4716">
        <w:t>learn about</w:t>
      </w:r>
      <w:r w:rsidR="00D93D11" w:rsidRPr="000B4716">
        <w:t xml:space="preserve"> the world around them and have no way to learn </w:t>
      </w:r>
      <w:r w:rsidR="008926C0" w:rsidRPr="000B4716">
        <w:t>how</w:t>
      </w:r>
      <w:r w:rsidR="00D93D11" w:rsidRPr="000B4716">
        <w:t xml:space="preserve"> or w</w:t>
      </w:r>
      <w:r w:rsidR="008926C0" w:rsidRPr="000B4716">
        <w:t>h</w:t>
      </w:r>
      <w:r w:rsidR="00D93D11" w:rsidRPr="000B4716">
        <w:t>ere to move. This also includes how to move their limbs from one location to another smoothly</w:t>
      </w:r>
      <w:r w:rsidR="004C4A33" w:rsidRPr="000B4716">
        <w:t xml:space="preserve">. As this child with blindness grows </w:t>
      </w:r>
      <w:r w:rsidR="00065F21" w:rsidRPr="000B4716">
        <w:t>up,</w:t>
      </w:r>
      <w:r w:rsidR="004C4A33" w:rsidRPr="000B4716">
        <w:t xml:space="preserve"> they may take longer to walk than a child with sight due to their parents holding them a lo</w:t>
      </w:r>
      <w:r w:rsidR="008B02D8" w:rsidRPr="000B4716">
        <w:t>t</w:t>
      </w:r>
      <w:r w:rsidR="004C4A33" w:rsidRPr="000B4716">
        <w:t xml:space="preserve"> more </w:t>
      </w:r>
      <w:r w:rsidR="00065F21" w:rsidRPr="000B4716">
        <w:t>and</w:t>
      </w:r>
      <w:r w:rsidR="004C4A33" w:rsidRPr="000B4716">
        <w:t xml:space="preserve"> not having the visual reference of where to place their feet while learning</w:t>
      </w:r>
      <w:r w:rsidR="002D05F9" w:rsidRPr="000B4716">
        <w:t>. I</w:t>
      </w:r>
      <w:r w:rsidR="00F435C2" w:rsidRPr="000B4716">
        <w:t xml:space="preserve">t has been </w:t>
      </w:r>
      <w:r w:rsidR="002F5AA0" w:rsidRPr="000B4716">
        <w:t>evaluated</w:t>
      </w:r>
      <w:r w:rsidR="00F435C2" w:rsidRPr="000B4716">
        <w:t xml:space="preserve"> that </w:t>
      </w:r>
      <w:r w:rsidR="001A09E4" w:rsidRPr="000B4716">
        <w:t>“Reductions</w:t>
      </w:r>
      <w:r w:rsidR="00F435C2" w:rsidRPr="000B4716">
        <w:t xml:space="preserve"> in spatiotemporal and range of motion are likely linked to a more hesitant stepping pattern due to unfamiliarity with the environment.” </w:t>
      </w:r>
      <w:r w:rsidR="00F15DAD" w:rsidRPr="000B4716">
        <w:t xml:space="preserve">(Bennett et al., 2020) </w:t>
      </w:r>
      <w:r w:rsidR="004D416C" w:rsidRPr="000B4716">
        <w:t>This can lead to balance issues with the wrong development of muscles, lack of strength in those muscles to hold the child up for balance, or even the lack of de</w:t>
      </w:r>
      <w:r w:rsidR="003C48CB" w:rsidRPr="000B4716">
        <w:t>pth</w:t>
      </w:r>
      <w:r w:rsidR="004D416C" w:rsidRPr="000B4716">
        <w:t xml:space="preserve"> perception causing minor injuries from landing too hard on a lower li</w:t>
      </w:r>
      <w:r w:rsidR="00FB16DF" w:rsidRPr="000B4716">
        <w:t xml:space="preserve">mb. “The consequence of having lack of visual interpretation for the blind </w:t>
      </w:r>
      <w:r w:rsidR="00FB16DF" w:rsidRPr="000B4716">
        <w:lastRenderedPageBreak/>
        <w:t>even with familiar surroundings, the blind person has a shorter stride length and heavier landing step which causes a higher likelihood to get injuries to the lower extremities.” (Karami et al., 2020)</w:t>
      </w:r>
    </w:p>
    <w:p w14:paraId="7C47C384" w14:textId="77777777" w:rsidR="00010B4A" w:rsidRPr="000B4716" w:rsidRDefault="00010B4A" w:rsidP="00F31B76">
      <w:pPr>
        <w:spacing w:line="480" w:lineRule="auto"/>
        <w:ind w:left="1440"/>
      </w:pPr>
    </w:p>
    <w:p w14:paraId="420A6D51" w14:textId="3CDC85CC" w:rsidR="00405BC4" w:rsidRPr="000B4716" w:rsidRDefault="00010B4A" w:rsidP="00F31B76">
      <w:pPr>
        <w:pStyle w:val="trt0xe"/>
        <w:shd w:val="clear" w:color="auto" w:fill="FFFFFF"/>
        <w:spacing w:before="0" w:beforeAutospacing="0" w:after="60" w:afterAutospacing="0" w:line="480" w:lineRule="auto"/>
      </w:pPr>
      <w:r w:rsidRPr="000B4716">
        <w:t xml:space="preserve">Lower </w:t>
      </w:r>
      <w:r w:rsidR="001A09E4" w:rsidRPr="000B4716">
        <w:t>extremity injuries</w:t>
      </w:r>
      <w:r w:rsidRPr="000B4716">
        <w:t xml:space="preserve"> are </w:t>
      </w:r>
      <w:r w:rsidR="003433DF" w:rsidRPr="000B4716">
        <w:t xml:space="preserve">a given </w:t>
      </w:r>
      <w:r w:rsidR="003632F8" w:rsidRPr="000B4716">
        <w:t>in the blind population</w:t>
      </w:r>
      <w:r w:rsidR="001A09E4" w:rsidRPr="000B4716">
        <w:t xml:space="preserve">. </w:t>
      </w:r>
      <w:r w:rsidRPr="000B4716">
        <w:t xml:space="preserve">Many </w:t>
      </w:r>
      <w:r w:rsidR="006B5A82" w:rsidRPr="000B4716">
        <w:t>times,</w:t>
      </w:r>
      <w:r w:rsidRPr="000B4716">
        <w:t xml:space="preserve"> Latera</w:t>
      </w:r>
      <w:r w:rsidR="005864EA" w:rsidRPr="000B4716">
        <w:t xml:space="preserve">l </w:t>
      </w:r>
      <w:r w:rsidRPr="000B4716">
        <w:t>and medial ankle sprain</w:t>
      </w:r>
      <w:r w:rsidR="003632F8" w:rsidRPr="000B4716">
        <w:t xml:space="preserve">s happen and can include </w:t>
      </w:r>
      <w:r w:rsidR="003433DF" w:rsidRPr="000B4716">
        <w:t>the d</w:t>
      </w:r>
      <w:r w:rsidRPr="000B4716">
        <w:t xml:space="preserve">eltoid </w:t>
      </w:r>
      <w:r w:rsidR="006B5A82" w:rsidRPr="000B4716">
        <w:t>ligament</w:t>
      </w:r>
      <w:r w:rsidR="00FD683F" w:rsidRPr="000B4716">
        <w:t xml:space="preserve"> </w:t>
      </w:r>
      <w:r w:rsidR="001A09E4" w:rsidRPr="000B4716">
        <w:t>complex on</w:t>
      </w:r>
      <w:r w:rsidRPr="000B4716">
        <w:t xml:space="preserve"> the </w:t>
      </w:r>
      <w:r w:rsidR="00BC47B1" w:rsidRPr="000B4716">
        <w:t xml:space="preserve">inside </w:t>
      </w:r>
      <w:r w:rsidRPr="000B4716">
        <w:t>of the ankle</w:t>
      </w:r>
      <w:r w:rsidR="00CB4702" w:rsidRPr="000B4716">
        <w:t xml:space="preserve"> and the lateral collateral ligaments</w:t>
      </w:r>
      <w:r w:rsidR="00B63587" w:rsidRPr="000B4716">
        <w:t xml:space="preserve"> on the </w:t>
      </w:r>
      <w:r w:rsidR="00BC47B1" w:rsidRPr="000B4716">
        <w:t xml:space="preserve">outside </w:t>
      </w:r>
      <w:r w:rsidR="00B63587" w:rsidRPr="000B4716">
        <w:t>of the ankle</w:t>
      </w:r>
      <w:r w:rsidR="001A09E4" w:rsidRPr="000B4716">
        <w:t xml:space="preserve">. </w:t>
      </w:r>
      <w:r w:rsidR="0064675C" w:rsidRPr="000B4716">
        <w:t xml:space="preserve">There </w:t>
      </w:r>
      <w:r w:rsidR="001A09E4" w:rsidRPr="000B4716">
        <w:t>is</w:t>
      </w:r>
      <w:r w:rsidR="0064675C" w:rsidRPr="000B4716">
        <w:t xml:space="preserve"> another type of ankle sprain that may not be common in the blind population but may be a possibility depending on the walking surface they are walking on when they fall. </w:t>
      </w:r>
      <w:r w:rsidR="00E52E53" w:rsidRPr="000B4716">
        <w:t>A high ankle sprain can include the anterior inferior tibiofibular ligament</w:t>
      </w:r>
      <w:r w:rsidR="002C1169" w:rsidRPr="000B4716">
        <w:t>; t</w:t>
      </w:r>
      <w:r w:rsidR="00E52E53" w:rsidRPr="000B4716">
        <w:t>his is found in front of the tibia and fibula</w:t>
      </w:r>
      <w:r w:rsidR="002C1169" w:rsidRPr="000B4716">
        <w:t xml:space="preserve"> and t</w:t>
      </w:r>
      <w:r w:rsidR="00E52E53" w:rsidRPr="000B4716">
        <w:t>he posterior inferior tibiofibular ligament</w:t>
      </w:r>
      <w:r w:rsidR="002C1169" w:rsidRPr="000B4716">
        <w:t>; t</w:t>
      </w:r>
      <w:r w:rsidR="00E52E53" w:rsidRPr="000B4716">
        <w:t xml:space="preserve">his is found </w:t>
      </w:r>
      <w:r w:rsidR="001A09E4" w:rsidRPr="000B4716">
        <w:t>behind</w:t>
      </w:r>
      <w:r w:rsidR="00E52E53" w:rsidRPr="000B4716">
        <w:t xml:space="preserve"> the tibia and fibula. </w:t>
      </w:r>
      <w:r w:rsidR="0064675C" w:rsidRPr="000B4716">
        <w:t xml:space="preserve">Over </w:t>
      </w:r>
      <w:r w:rsidRPr="000B4716">
        <w:t xml:space="preserve">time </w:t>
      </w:r>
      <w:r w:rsidR="006B5A82" w:rsidRPr="000B4716">
        <w:t>without</w:t>
      </w:r>
      <w:r w:rsidRPr="000B4716">
        <w:t xml:space="preserve"> these injuries given proper rehabilitation it </w:t>
      </w:r>
      <w:r w:rsidR="003433DF" w:rsidRPr="000B4716">
        <w:t xml:space="preserve">will </w:t>
      </w:r>
      <w:r w:rsidRPr="000B4716">
        <w:t>cause weakness and instability in the ankle joint and lower le</w:t>
      </w:r>
      <w:r w:rsidR="006B1944" w:rsidRPr="000B4716">
        <w:t xml:space="preserve">g. When this injury happens </w:t>
      </w:r>
      <w:proofErr w:type="gramStart"/>
      <w:r w:rsidR="006B1944" w:rsidRPr="000B4716">
        <w:t>young</w:t>
      </w:r>
      <w:r w:rsidR="00DE118B" w:rsidRPr="000B4716">
        <w:t>,</w:t>
      </w:r>
      <w:r w:rsidR="006B1944" w:rsidRPr="000B4716">
        <w:t xml:space="preserve"> and</w:t>
      </w:r>
      <w:proofErr w:type="gramEnd"/>
      <w:r w:rsidR="006B1944" w:rsidRPr="000B4716">
        <w:t xml:space="preserve"> does not have treatment to strengthen the ankle the blind person will start to make </w:t>
      </w:r>
      <w:r w:rsidR="006B5A82" w:rsidRPr="000B4716">
        <w:t>compensations,</w:t>
      </w:r>
      <w:r w:rsidR="006B1944" w:rsidRPr="000B4716">
        <w:t xml:space="preserve"> and this will cause more issues with walking </w:t>
      </w:r>
      <w:r w:rsidR="006B5A82" w:rsidRPr="000B4716">
        <w:t>imbalanc</w:t>
      </w:r>
      <w:r w:rsidR="002D05F9" w:rsidRPr="000B4716">
        <w:t xml:space="preserve">e. </w:t>
      </w:r>
      <w:r w:rsidR="000B0B50" w:rsidRPr="000B4716">
        <w:t xml:space="preserve">When this injury happens in the </w:t>
      </w:r>
      <w:r w:rsidR="006B5A82" w:rsidRPr="000B4716">
        <w:t>older</w:t>
      </w:r>
      <w:r w:rsidR="000B0B50" w:rsidRPr="000B4716">
        <w:t xml:space="preserve"> blind population this can lead more into a fracture of the ankle joint of the lower leg bones. The more </w:t>
      </w:r>
      <w:r w:rsidR="006B5A82" w:rsidRPr="000B4716">
        <w:t>severe</w:t>
      </w:r>
      <w:r w:rsidR="000B0B50" w:rsidRPr="000B4716">
        <w:t xml:space="preserve"> the sprain the more likely hood for the fracture of the tibia and fibula</w:t>
      </w:r>
      <w:r w:rsidR="00E6048F" w:rsidRPr="000B4716">
        <w:t>. A</w:t>
      </w:r>
      <w:r w:rsidR="00320C0A" w:rsidRPr="000B4716">
        <w:t>nkle sprain</w:t>
      </w:r>
      <w:r w:rsidR="00E6048F" w:rsidRPr="000B4716">
        <w:t>s</w:t>
      </w:r>
      <w:r w:rsidR="00320C0A" w:rsidRPr="000B4716">
        <w:t xml:space="preserve"> </w:t>
      </w:r>
      <w:r w:rsidR="00FB16DF" w:rsidRPr="000B4716">
        <w:t>ef</w:t>
      </w:r>
      <w:r w:rsidR="00320C0A" w:rsidRPr="000B4716">
        <w:t>fect the blind population with all ages and all levels of mobility</w:t>
      </w:r>
      <w:r w:rsidR="007752AF" w:rsidRPr="000B4716">
        <w:t xml:space="preserve">. Orientation and Mobility training can prevent these kinds of injuries </w:t>
      </w:r>
      <w:r w:rsidR="00490BAA" w:rsidRPr="000B4716">
        <w:t xml:space="preserve">when </w:t>
      </w:r>
      <w:r w:rsidR="007752AF" w:rsidRPr="000B4716">
        <w:t xml:space="preserve">the white cane technique is perfected. </w:t>
      </w:r>
      <w:r w:rsidR="00E267DB" w:rsidRPr="000B4716">
        <w:t xml:space="preserve">Orientation and Mobility Instructors are the people who can incorporate </w:t>
      </w:r>
      <w:r w:rsidR="00CD3EDE" w:rsidRPr="000B4716">
        <w:t>diverse types</w:t>
      </w:r>
      <w:r w:rsidR="00E267DB" w:rsidRPr="000B4716">
        <w:t xml:space="preserve"> of exercises within their mobility lessons. Once these exercises are learned they can be used by the </w:t>
      </w:r>
      <w:r w:rsidR="00306685" w:rsidRPr="000B4716">
        <w:t>person themselves</w:t>
      </w:r>
      <w:r w:rsidR="003433DF" w:rsidRPr="000B4716">
        <w:t xml:space="preserve"> </w:t>
      </w:r>
      <w:r w:rsidR="00E267DB" w:rsidRPr="000B4716">
        <w:t xml:space="preserve">without supervision. </w:t>
      </w:r>
      <w:r w:rsidR="007752AF" w:rsidRPr="000B4716">
        <w:t>This is not a total prevention method because of the likelihood of getting tired or other human error that can happen during walking</w:t>
      </w:r>
      <w:r w:rsidR="00607452" w:rsidRPr="000B4716">
        <w:t>. There are no current screening tool</w:t>
      </w:r>
      <w:r w:rsidR="001462F6" w:rsidRPr="000B4716">
        <w:t>s</w:t>
      </w:r>
      <w:r w:rsidR="00607452" w:rsidRPr="000B4716">
        <w:t xml:space="preserve"> for how often or how severe an </w:t>
      </w:r>
      <w:r w:rsidR="00607452" w:rsidRPr="000B4716">
        <w:lastRenderedPageBreak/>
        <w:t xml:space="preserve">ankle sprain happens in the blind population with daily life. Just from my </w:t>
      </w:r>
      <w:r w:rsidR="00306685" w:rsidRPr="000B4716">
        <w:t>subjective experiences</w:t>
      </w:r>
      <w:r w:rsidR="00607452" w:rsidRPr="000B4716">
        <w:t xml:space="preserve"> this can happen </w:t>
      </w:r>
      <w:r w:rsidR="00CD3EDE" w:rsidRPr="000B4716">
        <w:t>frequently</w:t>
      </w:r>
      <w:r w:rsidR="00607452" w:rsidRPr="000B4716">
        <w:t xml:space="preserve"> with unstable ground where lack of depth perception hinders the ability to adjust to those changes quickly</w:t>
      </w:r>
      <w:r w:rsidR="00DF2B23" w:rsidRPr="000B4716">
        <w:t xml:space="preserve"> and safely.</w:t>
      </w:r>
      <w:r w:rsidR="00607452" w:rsidRPr="000B4716">
        <w:t xml:space="preserve"> </w:t>
      </w:r>
      <w:r w:rsidR="00EF0536" w:rsidRPr="000B4716">
        <w:t xml:space="preserve">I have found many articles where exercise has been </w:t>
      </w:r>
      <w:r w:rsidR="00A11DFA" w:rsidRPr="000B4716">
        <w:t xml:space="preserve">suggested </w:t>
      </w:r>
      <w:r w:rsidR="00EF0536" w:rsidRPr="000B4716">
        <w:t xml:space="preserve">to be a good thing </w:t>
      </w:r>
      <w:r w:rsidR="000164E7" w:rsidRPr="000B4716">
        <w:t xml:space="preserve">for </w:t>
      </w:r>
      <w:r w:rsidR="00EF0536" w:rsidRPr="000B4716">
        <w:t xml:space="preserve">the blind population but have not found any that have </w:t>
      </w:r>
      <w:r w:rsidR="00CD3EDE" w:rsidRPr="000B4716">
        <w:t>specifically</w:t>
      </w:r>
      <w:r w:rsidR="00EF0536" w:rsidRPr="000B4716">
        <w:t xml:space="preserve"> focused on preventing lower leg injuries for the blind population</w:t>
      </w:r>
      <w:r w:rsidR="00A11DFA" w:rsidRPr="000B4716">
        <w:t xml:space="preserve">. </w:t>
      </w:r>
    </w:p>
    <w:p w14:paraId="08A0BD89" w14:textId="77777777" w:rsidR="00405BC4" w:rsidRPr="000B4716" w:rsidRDefault="00405BC4" w:rsidP="00F31B76">
      <w:pPr>
        <w:pStyle w:val="trt0xe"/>
        <w:shd w:val="clear" w:color="auto" w:fill="FFFFFF"/>
        <w:spacing w:before="0" w:beforeAutospacing="0" w:after="60" w:afterAutospacing="0" w:line="480" w:lineRule="auto"/>
      </w:pPr>
    </w:p>
    <w:p w14:paraId="148E10C0" w14:textId="6600D648" w:rsidR="0090569E" w:rsidRPr="000B4716" w:rsidRDefault="004165E0" w:rsidP="00F31B76">
      <w:pPr>
        <w:pStyle w:val="trt0xe"/>
        <w:shd w:val="clear" w:color="auto" w:fill="FFFFFF"/>
        <w:spacing w:before="0" w:beforeAutospacing="0" w:after="60" w:afterAutospacing="0" w:line="480" w:lineRule="auto"/>
        <w:rPr>
          <w:color w:val="1F1F1F"/>
        </w:rPr>
      </w:pPr>
      <w:r w:rsidRPr="000B4716">
        <w:t xml:space="preserve">In some </w:t>
      </w:r>
      <w:r w:rsidR="001A09E4" w:rsidRPr="000B4716">
        <w:t>studies,</w:t>
      </w:r>
      <w:r w:rsidRPr="000B4716">
        <w:t xml:space="preserve"> it has been reported that a moderate </w:t>
      </w:r>
      <w:r w:rsidR="001A09E4" w:rsidRPr="000B4716">
        <w:t>self-report</w:t>
      </w:r>
      <w:r w:rsidRPr="000B4716">
        <w:t xml:space="preserve"> of falls happens in the blind population from young adult to older adult. </w:t>
      </w:r>
      <w:r w:rsidR="00F15DAD" w:rsidRPr="000B4716">
        <w:t xml:space="preserve">(Gashaw et al., 2020) </w:t>
      </w:r>
      <w:r w:rsidR="00FC0111" w:rsidRPr="000B4716">
        <w:t xml:space="preserve">This article will be covering how to strengthen, increase balance, and increase flexibility to decrease the extreme of an injury to the lower extremity. The benefit of </w:t>
      </w:r>
      <w:r w:rsidR="00482F0B" w:rsidRPr="000B4716">
        <w:t xml:space="preserve">having </w:t>
      </w:r>
      <w:r w:rsidR="00FC0111" w:rsidRPr="000B4716">
        <w:t xml:space="preserve">these </w:t>
      </w:r>
      <w:r w:rsidR="00306685" w:rsidRPr="000B4716">
        <w:t>exercis</w:t>
      </w:r>
      <w:r w:rsidR="00FB16DF" w:rsidRPr="000B4716">
        <w:t>ing</w:t>
      </w:r>
      <w:r w:rsidR="00FC0111" w:rsidRPr="000B4716">
        <w:t xml:space="preserve"> techniques would </w:t>
      </w:r>
      <w:r w:rsidR="00482F0B" w:rsidRPr="000B4716">
        <w:t xml:space="preserve">be so that </w:t>
      </w:r>
      <w:r w:rsidR="00FB16DF" w:rsidRPr="000B4716">
        <w:t>a b</w:t>
      </w:r>
      <w:r w:rsidR="00FC0111" w:rsidRPr="000B4716">
        <w:t xml:space="preserve">lind person </w:t>
      </w:r>
      <w:r w:rsidR="00482F0B" w:rsidRPr="000B4716">
        <w:t xml:space="preserve">can </w:t>
      </w:r>
      <w:r w:rsidR="00FC0111" w:rsidRPr="000B4716">
        <w:t>catch the fall quickly and have the strength to lessen the impact of the fall or stumble</w:t>
      </w:r>
      <w:r w:rsidR="00F72874" w:rsidRPr="000B4716">
        <w:t xml:space="preserve">. </w:t>
      </w:r>
      <w:r w:rsidR="001A09E4" w:rsidRPr="000B4716">
        <w:t>“Longitudinal</w:t>
      </w:r>
      <w:r w:rsidR="00F72874" w:rsidRPr="000B4716">
        <w:t xml:space="preserve"> data have shown that it is the combined effects of vision loss and poor balance that dramatically increases fall risk, and that musculoskeletal decline and loss of strength is exacerbated with concurrent vision loss.” </w:t>
      </w:r>
      <w:r w:rsidR="00F15DAD" w:rsidRPr="000B4716">
        <w:t>(Keay et al., 2017)</w:t>
      </w:r>
    </w:p>
    <w:p w14:paraId="17DB77B5" w14:textId="77777777" w:rsidR="0090569E" w:rsidRPr="000B4716" w:rsidRDefault="0090569E" w:rsidP="00F31B76">
      <w:pPr>
        <w:spacing w:line="480" w:lineRule="auto"/>
        <w:ind w:left="1440"/>
      </w:pPr>
    </w:p>
    <w:p w14:paraId="36CF0203" w14:textId="70B5C1B0" w:rsidR="00B229B2" w:rsidRPr="000B4716" w:rsidRDefault="00B229B2" w:rsidP="00F31B76">
      <w:pPr>
        <w:spacing w:line="480" w:lineRule="auto"/>
      </w:pPr>
      <w:r w:rsidRPr="000B4716">
        <w:t>With the constant injuring of the ankle</w:t>
      </w:r>
      <w:r w:rsidR="00482F0B" w:rsidRPr="000B4716">
        <w:t>,</w:t>
      </w:r>
      <w:r w:rsidRPr="000B4716">
        <w:t xml:space="preserve"> especially in the blind population</w:t>
      </w:r>
      <w:r w:rsidR="00482F0B" w:rsidRPr="000B4716">
        <w:t>,</w:t>
      </w:r>
      <w:r w:rsidRPr="000B4716">
        <w:t xml:space="preserve"> there is a higher chance of a weak ankle and a higher chance of </w:t>
      </w:r>
      <w:r w:rsidR="001A09E4" w:rsidRPr="000B4716">
        <w:t>reinjuring</w:t>
      </w:r>
      <w:r w:rsidRPr="000B4716">
        <w:t xml:space="preserve"> the same ankle. </w:t>
      </w:r>
      <w:r w:rsidR="001A09E4" w:rsidRPr="000B4716">
        <w:t>“Therefore</w:t>
      </w:r>
      <w:r w:rsidRPr="000B4716">
        <w:t xml:space="preserve">, these patients enter a negative feedback loop by which each injury leaves the joint more vulnerable to subsequent injury, exposing the joint to atypical forces that contribute to degenerative changes. Because as many as 70% of patients with ankle sprains experience recurrent injury and enter this negative feedback loop, primary prevention is paramount to diminishing the global burden of this common condition.” </w:t>
      </w:r>
      <w:r w:rsidR="00F15DAD" w:rsidRPr="000B4716">
        <w:t xml:space="preserve">(Kaminski et al., 2019) </w:t>
      </w:r>
      <w:r w:rsidR="005864EA" w:rsidRPr="000B4716">
        <w:t xml:space="preserve">There </w:t>
      </w:r>
      <w:r w:rsidR="00B840A3" w:rsidRPr="000B4716">
        <w:t>are several way</w:t>
      </w:r>
      <w:r w:rsidR="00405BC4" w:rsidRPr="000B4716">
        <w:t xml:space="preserve">s for </w:t>
      </w:r>
      <w:r w:rsidR="00B840A3" w:rsidRPr="000B4716">
        <w:t xml:space="preserve">taping and bracing that can help prevent ankle sprains with a person who has not injured their ankle or has injured it </w:t>
      </w:r>
      <w:r w:rsidR="00B840A3" w:rsidRPr="000B4716">
        <w:lastRenderedPageBreak/>
        <w:t xml:space="preserve">multiple times. </w:t>
      </w:r>
      <w:r w:rsidR="00405BC4" w:rsidRPr="000B4716">
        <w:t xml:space="preserve">Wearing an ankle brace when you know you are going to perform high intensity activities where the ankle may have a chance to become damaged will prevent an injury from happening. Taping an ankle after an </w:t>
      </w:r>
      <w:r w:rsidR="00306685" w:rsidRPr="000B4716">
        <w:t>injury,</w:t>
      </w:r>
      <w:r w:rsidR="00405BC4" w:rsidRPr="000B4716">
        <w:t xml:space="preserve"> even a m</w:t>
      </w:r>
      <w:r w:rsidR="00F047C7" w:rsidRPr="000B4716">
        <w:t>i</w:t>
      </w:r>
      <w:r w:rsidR="00405BC4" w:rsidRPr="000B4716">
        <w:t>nor one will give the ankle support d</w:t>
      </w:r>
      <w:r w:rsidR="00F047C7" w:rsidRPr="000B4716">
        <w:t>u</w:t>
      </w:r>
      <w:r w:rsidR="00405BC4" w:rsidRPr="000B4716">
        <w:t xml:space="preserve">ring the activity they </w:t>
      </w:r>
      <w:r w:rsidR="00F047C7" w:rsidRPr="000B4716">
        <w:t>p</w:t>
      </w:r>
      <w:r w:rsidR="00405BC4" w:rsidRPr="000B4716">
        <w:t xml:space="preserve">erform. </w:t>
      </w:r>
      <w:r w:rsidR="00FB16DF" w:rsidRPr="000B4716">
        <w:t xml:space="preserve">Doing this with a minor injury will also prevent the ankle from getting a worse injury. </w:t>
      </w:r>
      <w:r w:rsidR="00B840A3" w:rsidRPr="000B4716">
        <w:t xml:space="preserve">This can be very costly over time especially considering the blind population that lives within the poverty line across the world. A good brace can be prescribed but </w:t>
      </w:r>
      <w:r w:rsidR="001A09E4" w:rsidRPr="000B4716">
        <w:t>when</w:t>
      </w:r>
      <w:r w:rsidR="00B840A3" w:rsidRPr="000B4716">
        <w:t xml:space="preserve"> it needs to be replaced the person may not have the money to replace it or other such factors that </w:t>
      </w:r>
      <w:r w:rsidR="001A09E4" w:rsidRPr="000B4716">
        <w:t>cannot</w:t>
      </w:r>
      <w:r w:rsidR="00B840A3" w:rsidRPr="000B4716">
        <w:t xml:space="preserve"> allow it to be replaced. The person who wears the brace w</w:t>
      </w:r>
      <w:r w:rsidR="00DD7F20" w:rsidRPr="000B4716">
        <w:t xml:space="preserve">ho </w:t>
      </w:r>
      <w:r w:rsidR="00B840A3" w:rsidRPr="000B4716">
        <w:t>is blind will be a</w:t>
      </w:r>
      <w:r w:rsidR="00DD7F20" w:rsidRPr="000B4716">
        <w:t>b</w:t>
      </w:r>
      <w:r w:rsidR="00B840A3" w:rsidRPr="000B4716">
        <w:t xml:space="preserve">le to be more aware of how the ankle moves and how it is not able to move with the brace. This will lead to </w:t>
      </w:r>
      <w:r w:rsidR="001A09E4" w:rsidRPr="000B4716">
        <w:t>a less</w:t>
      </w:r>
      <w:r w:rsidR="00B840A3" w:rsidRPr="000B4716">
        <w:t xml:space="preserve"> abnormal and extreme range of motion to cause more injuries. </w:t>
      </w:r>
      <w:r w:rsidR="00DD7F20" w:rsidRPr="000B4716">
        <w:t xml:space="preserve">For an acute ankle sprain the standard method </w:t>
      </w:r>
      <w:r w:rsidR="001A09E4" w:rsidRPr="000B4716">
        <w:t>used to</w:t>
      </w:r>
      <w:r w:rsidR="00DD7F20" w:rsidRPr="000B4716">
        <w:t xml:space="preserve"> treat would be to Rest, Ice, Compress, and Elevate. This method only works for </w:t>
      </w:r>
      <w:r w:rsidR="00105743" w:rsidRPr="000B4716">
        <w:t xml:space="preserve">a brief </w:t>
      </w:r>
      <w:proofErr w:type="gramStart"/>
      <w:r w:rsidR="00306685" w:rsidRPr="000B4716">
        <w:t>perio</w:t>
      </w:r>
      <w:r w:rsidR="00FB16DF" w:rsidRPr="000B4716">
        <w:t>d of time</w:t>
      </w:r>
      <w:proofErr w:type="gramEnd"/>
      <w:r w:rsidR="00FB16DF" w:rsidRPr="000B4716">
        <w:t xml:space="preserve">. </w:t>
      </w:r>
      <w:r w:rsidR="00F047C7" w:rsidRPr="000B4716">
        <w:t xml:space="preserve"> </w:t>
      </w:r>
      <w:r w:rsidR="008B5753" w:rsidRPr="000B4716">
        <w:t xml:space="preserve">(June 2019 - Volume 18 - Issue 6: Current Sports Medicine Reports, n.d.) </w:t>
      </w:r>
      <w:r w:rsidR="00F047C7" w:rsidRPr="000B4716">
        <w:t xml:space="preserve">This </w:t>
      </w:r>
      <w:r w:rsidR="00DD7F20" w:rsidRPr="000B4716">
        <w:t xml:space="preserve">may not work at all for a blind person where their main form of getting </w:t>
      </w:r>
      <w:r w:rsidR="00482F0B" w:rsidRPr="000B4716">
        <w:t xml:space="preserve">around </w:t>
      </w:r>
      <w:r w:rsidR="00DD7F20" w:rsidRPr="000B4716">
        <w:t xml:space="preserve">is walking. </w:t>
      </w:r>
      <w:r w:rsidR="009A5D27" w:rsidRPr="000B4716">
        <w:t xml:space="preserve">“Up to 40% of patients who sustain an ankle sprain go on </w:t>
      </w:r>
      <w:r w:rsidR="001A09E4" w:rsidRPr="000B4716">
        <w:t>to develop</w:t>
      </w:r>
      <w:r w:rsidR="009A5D27" w:rsidRPr="000B4716">
        <w:t xml:space="preserve"> persistent symptom</w:t>
      </w:r>
      <w:r w:rsidR="00966241" w:rsidRPr="000B4716">
        <w:t>s</w:t>
      </w:r>
      <w:r w:rsidR="001A09E4" w:rsidRPr="000B4716">
        <w:t xml:space="preserve">. </w:t>
      </w:r>
      <w:r w:rsidR="009A5D27" w:rsidRPr="000B4716">
        <w:t xml:space="preserve">Chronic ankle instability is characterized by persistent pain, swelling, feeling of “giving way,” and recurrent ankle sprains that continue at least 12 months after initial </w:t>
      </w:r>
      <w:r w:rsidR="00306685" w:rsidRPr="000B4716">
        <w:t>injury.</w:t>
      </w:r>
      <w:r w:rsidR="008B5753" w:rsidRPr="000B4716">
        <w:t xml:space="preserve"> (June 2019 - Volume 18 - Issue 6: Current Sports Medicine Reports, n.d.) </w:t>
      </w:r>
      <w:r w:rsidR="00306685" w:rsidRPr="000B4716">
        <w:t xml:space="preserve"> </w:t>
      </w:r>
      <w:r w:rsidR="00FB16DF" w:rsidRPr="000B4716">
        <w:t xml:space="preserve">Below are different methods </w:t>
      </w:r>
      <w:r w:rsidR="00C133FB" w:rsidRPr="000B4716">
        <w:t>to strength</w:t>
      </w:r>
      <w:r w:rsidR="00937175" w:rsidRPr="000B4716">
        <w:t>en</w:t>
      </w:r>
      <w:r w:rsidR="00C133FB" w:rsidRPr="000B4716">
        <w:t xml:space="preserve"> the ankle </w:t>
      </w:r>
      <w:r w:rsidR="001A09E4" w:rsidRPr="000B4716">
        <w:t>joint and</w:t>
      </w:r>
      <w:r w:rsidR="00C133FB" w:rsidRPr="000B4716">
        <w:t xml:space="preserve"> allow the blind person to be able to have better reflexes to catch any fall or misbalance</w:t>
      </w:r>
      <w:r w:rsidR="00D25456" w:rsidRPr="000B4716">
        <w:t xml:space="preserve">. </w:t>
      </w:r>
      <w:r w:rsidR="00EC48A2" w:rsidRPr="000B4716">
        <w:t xml:space="preserve">As a blind person is </w:t>
      </w:r>
      <w:r w:rsidR="006D6CCB" w:rsidRPr="000B4716">
        <w:t xml:space="preserve">sedentary </w:t>
      </w:r>
      <w:r w:rsidR="00EC48A2" w:rsidRPr="000B4716">
        <w:t>or walks around their hear</w:t>
      </w:r>
      <w:r w:rsidR="00FA3F7A" w:rsidRPr="000B4716">
        <w:t>t</w:t>
      </w:r>
      <w:r w:rsidR="00EC48A2" w:rsidRPr="000B4716">
        <w:t xml:space="preserve"> rate is higher than </w:t>
      </w:r>
      <w:r w:rsidR="001A09E4" w:rsidRPr="000B4716">
        <w:t>that</w:t>
      </w:r>
      <w:r w:rsidR="00EC48A2" w:rsidRPr="000B4716">
        <w:t xml:space="preserve"> of a sighted individual which can also cause </w:t>
      </w:r>
      <w:r w:rsidR="00CC7A11" w:rsidRPr="000B4716">
        <w:t xml:space="preserve">incorrect </w:t>
      </w:r>
      <w:r w:rsidR="00EC48A2" w:rsidRPr="000B4716">
        <w:t>reactions to prevent an injury</w:t>
      </w:r>
      <w:r w:rsidR="00105743" w:rsidRPr="000B4716">
        <w:t xml:space="preserve">. This causes a blind person to </w:t>
      </w:r>
      <w:r w:rsidR="00694031" w:rsidRPr="000B4716">
        <w:t xml:space="preserve">exert </w:t>
      </w:r>
      <w:r w:rsidR="00105743" w:rsidRPr="000B4716">
        <w:t xml:space="preserve">higher energy because they are doing more work to control their </w:t>
      </w:r>
      <w:r w:rsidR="00306685" w:rsidRPr="000B4716">
        <w:t>balance,</w:t>
      </w:r>
      <w:r w:rsidR="00105743" w:rsidRPr="000B4716">
        <w:t xml:space="preserve"> and this can be altered with better </w:t>
      </w:r>
      <w:r w:rsidR="00694031" w:rsidRPr="000B4716">
        <w:t>strength</w:t>
      </w:r>
      <w:r w:rsidR="00105743" w:rsidRPr="000B4716">
        <w:t>, balance, and flexibility exercises to make this movement less stressful on th</w:t>
      </w:r>
      <w:r w:rsidR="000F1AB7" w:rsidRPr="000B4716">
        <w:t>e body</w:t>
      </w:r>
      <w:r w:rsidR="00902B4E" w:rsidRPr="000B4716">
        <w:t xml:space="preserve">. The Range of motion </w:t>
      </w:r>
      <w:r w:rsidR="00902B4E" w:rsidRPr="000B4716">
        <w:lastRenderedPageBreak/>
        <w:t xml:space="preserve">exercises are also </w:t>
      </w:r>
      <w:r w:rsidR="00694031" w:rsidRPr="000B4716">
        <w:t>especially useful</w:t>
      </w:r>
      <w:r w:rsidR="00902B4E" w:rsidRPr="000B4716">
        <w:t xml:space="preserve"> to keep the ankle muscles from locking up and being stuck in positions that are not normal and effect the natural way of walking. The blind person that may have locked up muscles may have lack of movement in th</w:t>
      </w:r>
      <w:r w:rsidR="009952AC" w:rsidRPr="000B4716">
        <w:t>ei</w:t>
      </w:r>
      <w:r w:rsidR="00902B4E" w:rsidRPr="000B4716">
        <w:t>r ankle joint which can cause lack of reac</w:t>
      </w:r>
      <w:r w:rsidR="009952AC" w:rsidRPr="000B4716">
        <w:t>t</w:t>
      </w:r>
      <w:r w:rsidR="00902B4E" w:rsidRPr="000B4716">
        <w:t>ion when tr</w:t>
      </w:r>
      <w:r w:rsidR="009952AC" w:rsidRPr="000B4716">
        <w:t>i</w:t>
      </w:r>
      <w:r w:rsidR="00902B4E" w:rsidRPr="000B4716">
        <w:t xml:space="preserve">pping or falling </w:t>
      </w:r>
      <w:r w:rsidR="00983B76" w:rsidRPr="000B4716">
        <w:t xml:space="preserve">and this </w:t>
      </w:r>
      <w:r w:rsidR="00902B4E" w:rsidRPr="000B4716">
        <w:t>can also lead to more serious injuries</w:t>
      </w:r>
      <w:r w:rsidR="008D7D28" w:rsidRPr="000B4716">
        <w:t xml:space="preserve">. The </w:t>
      </w:r>
      <w:r w:rsidR="00306685" w:rsidRPr="000B4716">
        <w:t>proprioception and</w:t>
      </w:r>
      <w:r w:rsidR="008D7D28" w:rsidRPr="000B4716">
        <w:t xml:space="preserve"> </w:t>
      </w:r>
      <w:r w:rsidR="00694031" w:rsidRPr="000B4716">
        <w:t>neuromuscular</w:t>
      </w:r>
      <w:r w:rsidR="008D7D28" w:rsidRPr="000B4716">
        <w:t xml:space="preserve"> control that a </w:t>
      </w:r>
      <w:r w:rsidR="00AE3AF3" w:rsidRPr="000B4716">
        <w:t>bl</w:t>
      </w:r>
      <w:r w:rsidR="008D7D28" w:rsidRPr="000B4716">
        <w:t xml:space="preserve">ind person may not have </w:t>
      </w:r>
      <w:r w:rsidR="002F5AA0" w:rsidRPr="000B4716">
        <w:t>been</w:t>
      </w:r>
      <w:r w:rsidR="00A3020F" w:rsidRPr="000B4716">
        <w:t xml:space="preserve"> </w:t>
      </w:r>
      <w:r w:rsidR="008D7D28" w:rsidRPr="000B4716">
        <w:t>a large factor for serious injuries in the lower extremities and other parts of the body since they compensate for the lack of movement in the ankle and the lower leg.</w:t>
      </w:r>
    </w:p>
    <w:p w14:paraId="5AC12D9B" w14:textId="77777777" w:rsidR="000405AC" w:rsidRPr="000B4716" w:rsidRDefault="000405AC" w:rsidP="00F31B76">
      <w:pPr>
        <w:spacing w:line="480" w:lineRule="auto"/>
        <w:ind w:left="1440"/>
      </w:pPr>
    </w:p>
    <w:p w14:paraId="46782C0D" w14:textId="27840982" w:rsidR="000405AC" w:rsidRPr="000B4716" w:rsidRDefault="009A010D" w:rsidP="00F31B76">
      <w:pPr>
        <w:spacing w:line="480" w:lineRule="auto"/>
      </w:pPr>
      <w:r w:rsidRPr="000B4716">
        <w:t xml:space="preserve">Orientation and Mobility Instructors will be given this program to start off </w:t>
      </w:r>
      <w:r w:rsidR="00CC154A" w:rsidRPr="000B4716">
        <w:t>all</w:t>
      </w:r>
      <w:r w:rsidR="00E259B2" w:rsidRPr="000B4716">
        <w:t xml:space="preserve"> </w:t>
      </w:r>
      <w:r w:rsidRPr="000B4716">
        <w:t xml:space="preserve">their clients with the basics and advance them as they become more confident and stable. After the client has progressed with getting taught under the </w:t>
      </w:r>
      <w:r w:rsidR="00E259B2" w:rsidRPr="000B4716">
        <w:t xml:space="preserve">Orientation and Mobility </w:t>
      </w:r>
      <w:r w:rsidR="00CC154A" w:rsidRPr="000B4716">
        <w:t>instructor,</w:t>
      </w:r>
      <w:r w:rsidRPr="000B4716">
        <w:t xml:space="preserve"> they can bring the exercises to their daily activities and perform them on their own. </w:t>
      </w:r>
      <w:r w:rsidR="007D51C8" w:rsidRPr="000B4716">
        <w:t>Go</w:t>
      </w:r>
      <w:r w:rsidR="00D332D5" w:rsidRPr="000B4716">
        <w:t xml:space="preserve">als can be set </w:t>
      </w:r>
      <w:r w:rsidR="007D51C8" w:rsidRPr="000B4716">
        <w:t xml:space="preserve">by having longer and longer time periods to hold the balance exercises. For example, starting off at ten seconds and building up to two minutes to hold a balance exercise. </w:t>
      </w:r>
      <w:r w:rsidR="00920DC7" w:rsidRPr="000B4716">
        <w:t xml:space="preserve">The range of </w:t>
      </w:r>
      <w:r w:rsidR="00070DFD" w:rsidRPr="000B4716">
        <w:t xml:space="preserve">motion </w:t>
      </w:r>
      <w:r w:rsidR="00920DC7" w:rsidRPr="000B4716">
        <w:t>exercises below can start off with being completed three times a day; in the morning, in the afternoon</w:t>
      </w:r>
      <w:r w:rsidR="007C35F1" w:rsidRPr="000B4716">
        <w:t>,</w:t>
      </w:r>
      <w:r w:rsidR="00920DC7" w:rsidRPr="000B4716">
        <w:t xml:space="preserve"> and in the evening. The stretching, balance and strengthening exercises can be completed three times a week for thirty to si</w:t>
      </w:r>
      <w:r w:rsidR="00070DFD" w:rsidRPr="000B4716">
        <w:t>x</w:t>
      </w:r>
      <w:r w:rsidR="00920DC7" w:rsidRPr="000B4716">
        <w:t xml:space="preserve">ty minutes a day. </w:t>
      </w:r>
      <w:r w:rsidR="00070DFD" w:rsidRPr="000B4716">
        <w:t>When a</w:t>
      </w:r>
      <w:r w:rsidR="00062C8C" w:rsidRPr="000B4716">
        <w:t>d</w:t>
      </w:r>
      <w:r w:rsidR="00070DFD" w:rsidRPr="000B4716">
        <w:t>ding the balance, stretches, and strengthening exer</w:t>
      </w:r>
      <w:r w:rsidR="00062C8C" w:rsidRPr="000B4716">
        <w:t>c</w:t>
      </w:r>
      <w:r w:rsidR="00070DFD" w:rsidRPr="000B4716">
        <w:t>i</w:t>
      </w:r>
      <w:r w:rsidR="00062C8C" w:rsidRPr="000B4716">
        <w:t>s</w:t>
      </w:r>
      <w:r w:rsidR="00070DFD" w:rsidRPr="000B4716">
        <w:t>es into a whole exercise program they wil</w:t>
      </w:r>
      <w:r w:rsidR="007C35F1" w:rsidRPr="000B4716">
        <w:t xml:space="preserve">l </w:t>
      </w:r>
      <w:r w:rsidR="00070DFD" w:rsidRPr="000B4716">
        <w:t xml:space="preserve">start off with picking out </w:t>
      </w:r>
      <w:r w:rsidR="00CC154A" w:rsidRPr="000B4716">
        <w:t>only four</w:t>
      </w:r>
      <w:r w:rsidR="00062C8C" w:rsidRPr="000B4716">
        <w:t xml:space="preserve"> to five exercises </w:t>
      </w:r>
      <w:r w:rsidR="00070DFD" w:rsidRPr="000B4716">
        <w:t>and putting those into a less</w:t>
      </w:r>
      <w:r w:rsidR="00062C8C" w:rsidRPr="000B4716">
        <w:t xml:space="preserve"> t</w:t>
      </w:r>
      <w:r w:rsidR="00070DFD" w:rsidRPr="000B4716">
        <w:t xml:space="preserve">han </w:t>
      </w:r>
      <w:r w:rsidR="00CC154A" w:rsidRPr="000B4716">
        <w:t>thirty-minute</w:t>
      </w:r>
      <w:r w:rsidR="00070DFD" w:rsidRPr="000B4716">
        <w:t xml:space="preserve"> workout. This would be a short workout to start because the blind person may not have the </w:t>
      </w:r>
      <w:r w:rsidR="00CC154A" w:rsidRPr="000B4716">
        <w:t>stamina or</w:t>
      </w:r>
      <w:r w:rsidR="00070DFD" w:rsidRPr="000B4716">
        <w:t xml:space="preserve"> advanced skills to perform them for a longer set of time. Once the blind person feels like they can lengthen the time they do exercising they can increase the program that is created to thirty minutes or more. </w:t>
      </w:r>
      <w:r w:rsidR="00831479" w:rsidRPr="000B4716">
        <w:t xml:space="preserve">They </w:t>
      </w:r>
      <w:r w:rsidR="00AC421C" w:rsidRPr="000B4716">
        <w:t xml:space="preserve">will </w:t>
      </w:r>
      <w:r w:rsidR="00831479" w:rsidRPr="000B4716">
        <w:t xml:space="preserve">pick more than five exercises to complete in all the </w:t>
      </w:r>
      <w:r w:rsidR="00CC154A" w:rsidRPr="000B4716">
        <w:t>categories</w:t>
      </w:r>
      <w:r w:rsidR="00831479" w:rsidRPr="000B4716">
        <w:t xml:space="preserve">. </w:t>
      </w:r>
      <w:r w:rsidR="00A62D1E" w:rsidRPr="000B4716">
        <w:t xml:space="preserve">These </w:t>
      </w:r>
      <w:r w:rsidR="00A62D1E" w:rsidRPr="000B4716">
        <w:lastRenderedPageBreak/>
        <w:t xml:space="preserve">are the </w:t>
      </w:r>
      <w:r w:rsidR="003A1D63" w:rsidRPr="000B4716">
        <w:t xml:space="preserve">most effective </w:t>
      </w:r>
      <w:r w:rsidR="00A62D1E" w:rsidRPr="000B4716">
        <w:t xml:space="preserve">exercises </w:t>
      </w:r>
      <w:r w:rsidR="003A1D63" w:rsidRPr="000B4716">
        <w:t>to warm up the ankle joint and leg before a longer walk so that the muscles are more prepared to adjust smoother in movemen</w:t>
      </w:r>
      <w:r w:rsidR="006D6CCB" w:rsidRPr="000B4716">
        <w:t xml:space="preserve">t. When doing the stepping </w:t>
      </w:r>
      <w:r w:rsidR="00306685" w:rsidRPr="000B4716">
        <w:t>movements,</w:t>
      </w:r>
      <w:r w:rsidR="006D6CCB" w:rsidRPr="000B4716">
        <w:t xml:space="preserve"> a blind person will start off with two steps per foot for a to</w:t>
      </w:r>
      <w:r w:rsidR="005F11B4" w:rsidRPr="000B4716">
        <w:t>t</w:t>
      </w:r>
      <w:r w:rsidR="006D6CCB" w:rsidRPr="000B4716">
        <w:t xml:space="preserve">al of four steps. The blind person </w:t>
      </w:r>
      <w:r w:rsidR="005F11B4" w:rsidRPr="000B4716">
        <w:t>may</w:t>
      </w:r>
      <w:r w:rsidR="006D6CCB" w:rsidRPr="000B4716">
        <w:t xml:space="preserve"> find this difficult if they already have </w:t>
      </w:r>
      <w:r w:rsidR="00306685" w:rsidRPr="000B4716">
        <w:t>an</w:t>
      </w:r>
      <w:r w:rsidR="006D6CCB" w:rsidRPr="000B4716">
        <w:t xml:space="preserve"> abnormal </w:t>
      </w:r>
      <w:r w:rsidR="00DA7DD4" w:rsidRPr="000B4716">
        <w:t xml:space="preserve">stepping pattern. </w:t>
      </w:r>
      <w:r w:rsidR="006D6CCB" w:rsidRPr="000B4716">
        <w:t>As the person has less difficulty with taking t</w:t>
      </w:r>
      <w:r w:rsidR="005F11B4" w:rsidRPr="000B4716">
        <w:t>hose</w:t>
      </w:r>
      <w:r w:rsidR="006D6CCB" w:rsidRPr="000B4716">
        <w:t xml:space="preserve"> few steps the blind person can increase to ten steps per foot for a total of twenty steps with each version of steppin</w:t>
      </w:r>
      <w:r w:rsidR="00DB46BA" w:rsidRPr="000B4716">
        <w:t>g. When</w:t>
      </w:r>
      <w:r w:rsidR="00B90899" w:rsidRPr="000B4716">
        <w:t xml:space="preserve"> measu</w:t>
      </w:r>
      <w:r w:rsidR="00DB46BA" w:rsidRPr="000B4716">
        <w:t xml:space="preserve">ring these </w:t>
      </w:r>
      <w:r w:rsidR="00306685" w:rsidRPr="000B4716">
        <w:t>goals,</w:t>
      </w:r>
      <w:r w:rsidR="00DB46BA" w:rsidRPr="000B4716">
        <w:t xml:space="preserve"> the blind person can increase their flexibility from being able to move the ankle in a small Rom to a fuller and wider range. When mea</w:t>
      </w:r>
      <w:r w:rsidR="00B90899" w:rsidRPr="000B4716">
        <w:t>s</w:t>
      </w:r>
      <w:r w:rsidR="00DB46BA" w:rsidRPr="000B4716">
        <w:t xml:space="preserve">uring </w:t>
      </w:r>
      <w:r w:rsidR="00B90899" w:rsidRPr="000B4716">
        <w:t>the</w:t>
      </w:r>
      <w:r w:rsidR="00DB46BA" w:rsidRPr="000B4716">
        <w:t xml:space="preserve"> other types of exercises the blind person will be able </w:t>
      </w:r>
      <w:r w:rsidR="00B90899" w:rsidRPr="000B4716">
        <w:t xml:space="preserve">to </w:t>
      </w:r>
      <w:r w:rsidR="00DB46BA" w:rsidRPr="000B4716">
        <w:t>hold balance exercises for longer duration</w:t>
      </w:r>
      <w:r w:rsidR="00B90899" w:rsidRPr="000B4716">
        <w:t>s</w:t>
      </w:r>
      <w:r w:rsidR="00DB46BA" w:rsidRPr="000B4716">
        <w:t xml:space="preserve">, perform more sets of exercises </w:t>
      </w:r>
      <w:r w:rsidR="00B90899" w:rsidRPr="000B4716">
        <w:t xml:space="preserve">as strength increases, </w:t>
      </w:r>
      <w:r w:rsidR="00DB46BA" w:rsidRPr="000B4716">
        <w:t>and hold the stretches for longer durations.</w:t>
      </w:r>
    </w:p>
    <w:p w14:paraId="433E8D98" w14:textId="77777777" w:rsidR="001A77A3" w:rsidRDefault="001A77A3" w:rsidP="00805105">
      <w:pPr>
        <w:ind w:left="1440"/>
      </w:pPr>
    </w:p>
    <w:p w14:paraId="2FB2927D" w14:textId="77777777" w:rsidR="008B5753" w:rsidRDefault="008B5753" w:rsidP="00805105">
      <w:pPr>
        <w:ind w:left="1440"/>
      </w:pPr>
    </w:p>
    <w:p w14:paraId="5ABDC22A" w14:textId="77777777" w:rsidR="008B5753" w:rsidRDefault="008B5753" w:rsidP="00805105">
      <w:pPr>
        <w:ind w:left="1440"/>
      </w:pPr>
    </w:p>
    <w:p w14:paraId="6CD1B1FE" w14:textId="10129FE5" w:rsidR="001A77A3" w:rsidRDefault="001A77A3" w:rsidP="000B4716">
      <w:pPr>
        <w:pStyle w:val="Heading2"/>
        <w:jc w:val="center"/>
      </w:pPr>
      <w:r>
        <w:t>Exercises</w:t>
      </w:r>
    </w:p>
    <w:p w14:paraId="437F8806" w14:textId="77777777" w:rsidR="00C81CFC" w:rsidRDefault="00C81CFC" w:rsidP="001A77A3"/>
    <w:p w14:paraId="1A2F0CA3" w14:textId="7E42C643" w:rsidR="001A77A3" w:rsidRDefault="004B664E" w:rsidP="000B4716">
      <w:pPr>
        <w:pStyle w:val="Heading3"/>
        <w:jc w:val="center"/>
      </w:pPr>
      <w:r>
        <w:t>All</w:t>
      </w:r>
      <w:r w:rsidR="00C81CFC">
        <w:t xml:space="preserve"> these exercises are related to flexibility and can be increased by using resistance bands or holding the movement starting off at 10 seconds to 2 minutes.</w:t>
      </w:r>
    </w:p>
    <w:p w14:paraId="38758C61" w14:textId="3EE9FA31" w:rsidR="001A77A3" w:rsidRDefault="004E2D04" w:rsidP="004E2D04">
      <w:pPr>
        <w:pStyle w:val="ListBullet"/>
      </w:pPr>
      <w:r>
        <w:t xml:space="preserve"> Plantar </w:t>
      </w:r>
      <w:r w:rsidR="00694031">
        <w:t>flexion</w:t>
      </w:r>
      <w:r>
        <w:t xml:space="preserve"> </w:t>
      </w:r>
      <w:r w:rsidR="00DB7786">
        <w:t>that can be completed to the best Range of Motion.</w:t>
      </w:r>
    </w:p>
    <w:p w14:paraId="087864F4" w14:textId="67BBF4AB" w:rsidR="00EF15F2" w:rsidRDefault="0017001F" w:rsidP="0017001F">
      <w:pPr>
        <w:pStyle w:val="ListBullet"/>
        <w:numPr>
          <w:ilvl w:val="0"/>
          <w:numId w:val="0"/>
        </w:numPr>
        <w:ind w:left="720"/>
      </w:pPr>
      <w:r>
        <w:t>*This is when you push your toes away from your body as much as you can.</w:t>
      </w:r>
    </w:p>
    <w:p w14:paraId="3063D1A0" w14:textId="77777777" w:rsidR="008B5753" w:rsidRDefault="008B5753" w:rsidP="0017001F">
      <w:pPr>
        <w:pStyle w:val="ListBullet"/>
        <w:numPr>
          <w:ilvl w:val="0"/>
          <w:numId w:val="0"/>
        </w:numPr>
        <w:ind w:left="720"/>
      </w:pPr>
    </w:p>
    <w:p w14:paraId="119E0B3D" w14:textId="77777777" w:rsidR="008B5753" w:rsidRDefault="004E2D04" w:rsidP="008B5753">
      <w:pPr>
        <w:pStyle w:val="ListBullet"/>
      </w:pPr>
      <w:r>
        <w:t xml:space="preserve">Dorsi </w:t>
      </w:r>
      <w:r w:rsidR="00694031">
        <w:t>flexion that can be completed to the best ROM.</w:t>
      </w:r>
    </w:p>
    <w:p w14:paraId="72B9ADED" w14:textId="51497552" w:rsidR="00EF15F2" w:rsidRDefault="0017001F" w:rsidP="008B5753">
      <w:pPr>
        <w:pStyle w:val="ListBullet"/>
        <w:numPr>
          <w:ilvl w:val="0"/>
          <w:numId w:val="0"/>
        </w:numPr>
        <w:ind w:left="360" w:firstLine="360"/>
      </w:pPr>
      <w:r>
        <w:t>*This is when you pull your toes into your anterior leg</w:t>
      </w:r>
      <w:r w:rsidR="0068690D">
        <w:t>,</w:t>
      </w:r>
      <w:r>
        <w:t xml:space="preserve"> </w:t>
      </w:r>
      <w:r w:rsidR="008849D1">
        <w:t xml:space="preserve">moving the top of your foot towards </w:t>
      </w:r>
      <w:r>
        <w:t>your shin as much as you ca</w:t>
      </w:r>
      <w:r w:rsidR="00837805">
        <w:t>n.</w:t>
      </w:r>
    </w:p>
    <w:p w14:paraId="6670B130" w14:textId="77777777" w:rsidR="008B5753" w:rsidRDefault="008B5753" w:rsidP="008B5753">
      <w:pPr>
        <w:pStyle w:val="ListBullet"/>
        <w:numPr>
          <w:ilvl w:val="0"/>
          <w:numId w:val="0"/>
        </w:numPr>
        <w:ind w:left="360" w:firstLine="360"/>
      </w:pPr>
    </w:p>
    <w:p w14:paraId="5F673EDA" w14:textId="08C65F47" w:rsidR="004E2D04" w:rsidRDefault="004E2D04" w:rsidP="004E2D04">
      <w:pPr>
        <w:pStyle w:val="ListBullet"/>
      </w:pPr>
      <w:r>
        <w:t xml:space="preserve">Inversion </w:t>
      </w:r>
      <w:r w:rsidR="00694031">
        <w:t>flexion</w:t>
      </w:r>
      <w:r>
        <w:t xml:space="preserve"> that can be best complete</w:t>
      </w:r>
      <w:r w:rsidR="00694031">
        <w:t>d with Rom.</w:t>
      </w:r>
    </w:p>
    <w:p w14:paraId="1709BF14" w14:textId="3C5507B2" w:rsidR="00EF15F2" w:rsidRDefault="00055CED" w:rsidP="00055CED">
      <w:pPr>
        <w:pStyle w:val="ListBullet"/>
        <w:numPr>
          <w:ilvl w:val="0"/>
          <w:numId w:val="0"/>
        </w:numPr>
        <w:ind w:left="720"/>
      </w:pPr>
      <w:r>
        <w:t>*</w:t>
      </w:r>
      <w:r w:rsidR="00B10762">
        <w:t>This</w:t>
      </w:r>
      <w:r>
        <w:t xml:space="preserve"> is when you turn </w:t>
      </w:r>
      <w:r w:rsidR="00B10762">
        <w:t xml:space="preserve">the bottom of your </w:t>
      </w:r>
      <w:r>
        <w:t>foot inward as if you are curling just your foot in towards your body.</w:t>
      </w:r>
    </w:p>
    <w:p w14:paraId="201474D3" w14:textId="77777777" w:rsidR="008B5753" w:rsidRDefault="008B5753" w:rsidP="00055CED">
      <w:pPr>
        <w:pStyle w:val="ListBullet"/>
        <w:numPr>
          <w:ilvl w:val="0"/>
          <w:numId w:val="0"/>
        </w:numPr>
        <w:ind w:left="720"/>
      </w:pPr>
    </w:p>
    <w:p w14:paraId="501BB79D" w14:textId="77777777" w:rsidR="008B5753" w:rsidRDefault="004E2D04" w:rsidP="008B5753">
      <w:pPr>
        <w:pStyle w:val="ListBullet"/>
      </w:pPr>
      <w:r>
        <w:t xml:space="preserve">Eversion </w:t>
      </w:r>
      <w:r w:rsidR="00694031">
        <w:t>flexion</w:t>
      </w:r>
      <w:r>
        <w:t xml:space="preserve"> that can be best complete</w:t>
      </w:r>
      <w:r w:rsidR="00694031">
        <w:t>d with Rom.</w:t>
      </w:r>
    </w:p>
    <w:p w14:paraId="0D4C3333" w14:textId="59CAB201" w:rsidR="00EF15F2" w:rsidRDefault="00055CED" w:rsidP="008B5753">
      <w:pPr>
        <w:pStyle w:val="ListBullet"/>
        <w:numPr>
          <w:ilvl w:val="0"/>
          <w:numId w:val="0"/>
        </w:numPr>
        <w:ind w:left="360" w:firstLine="360"/>
      </w:pPr>
      <w:r>
        <w:lastRenderedPageBreak/>
        <w:t xml:space="preserve">*This is when you curl </w:t>
      </w:r>
      <w:r w:rsidR="00B10762">
        <w:t xml:space="preserve">the bottom of your foot </w:t>
      </w:r>
      <w:r>
        <w:t xml:space="preserve">outward. This will be a harder movement with the </w:t>
      </w:r>
      <w:r w:rsidR="00B10762">
        <w:t>anatomy</w:t>
      </w:r>
      <w:r>
        <w:t xml:space="preserve"> of the </w:t>
      </w:r>
      <w:r w:rsidR="00B10762">
        <w:t>foot,</w:t>
      </w:r>
      <w:r>
        <w:t xml:space="preserve"> but this is an important movement.</w:t>
      </w:r>
    </w:p>
    <w:p w14:paraId="443D9E21" w14:textId="77777777" w:rsidR="008B5753" w:rsidRDefault="008B5753" w:rsidP="008B5753">
      <w:pPr>
        <w:pStyle w:val="ListBullet"/>
        <w:numPr>
          <w:ilvl w:val="0"/>
          <w:numId w:val="0"/>
        </w:numPr>
        <w:ind w:left="360" w:firstLine="360"/>
      </w:pPr>
    </w:p>
    <w:p w14:paraId="08946186" w14:textId="0724CE54" w:rsidR="004E2D04" w:rsidRDefault="004E2D04" w:rsidP="004E2D04">
      <w:pPr>
        <w:pStyle w:val="ListBullet"/>
      </w:pPr>
      <w:r>
        <w:t xml:space="preserve">Ankle circles to the right that can best be </w:t>
      </w:r>
      <w:r w:rsidR="00694031">
        <w:t xml:space="preserve">completed with Rom. </w:t>
      </w:r>
    </w:p>
    <w:p w14:paraId="5DA8B569" w14:textId="36AED360" w:rsidR="00EF15F2" w:rsidRDefault="00CA3904" w:rsidP="00CA3904">
      <w:pPr>
        <w:pStyle w:val="ListBullet"/>
        <w:numPr>
          <w:ilvl w:val="0"/>
          <w:numId w:val="0"/>
        </w:numPr>
        <w:ind w:left="720"/>
      </w:pPr>
      <w:r>
        <w:t xml:space="preserve">*This is when you circle your ankle </w:t>
      </w:r>
      <w:r w:rsidR="00B10762">
        <w:t>while</w:t>
      </w:r>
      <w:r>
        <w:t xml:space="preserve"> starting towards the right and circling it to the left and back to the right.</w:t>
      </w:r>
    </w:p>
    <w:p w14:paraId="0B5BC634" w14:textId="77777777" w:rsidR="008B5753" w:rsidRDefault="008B5753" w:rsidP="00CA3904">
      <w:pPr>
        <w:pStyle w:val="ListBullet"/>
        <w:numPr>
          <w:ilvl w:val="0"/>
          <w:numId w:val="0"/>
        </w:numPr>
        <w:ind w:left="720"/>
      </w:pPr>
    </w:p>
    <w:p w14:paraId="2572FE5B" w14:textId="77777777" w:rsidR="008B5753" w:rsidRDefault="004E2D04" w:rsidP="008B5753">
      <w:pPr>
        <w:pStyle w:val="ListBullet"/>
      </w:pPr>
      <w:r>
        <w:t xml:space="preserve">Ankle circles to the left that can be best </w:t>
      </w:r>
      <w:r w:rsidR="00694031">
        <w:t>completed with Rom.</w:t>
      </w:r>
    </w:p>
    <w:p w14:paraId="4F4AECB5" w14:textId="48D16DED" w:rsidR="00CA3904" w:rsidRDefault="00CA3904" w:rsidP="008B5753">
      <w:pPr>
        <w:pStyle w:val="ListBullet"/>
        <w:numPr>
          <w:ilvl w:val="0"/>
          <w:numId w:val="0"/>
        </w:numPr>
        <w:ind w:left="360" w:firstLine="360"/>
      </w:pPr>
      <w:r>
        <w:t>*</w:t>
      </w:r>
      <w:r w:rsidR="00B10762">
        <w:t>This</w:t>
      </w:r>
      <w:r>
        <w:t xml:space="preserve"> is when you will circle your ankle to the left and then to the right and back to the</w:t>
      </w:r>
      <w:r w:rsidR="00C81CFC">
        <w:t xml:space="preserve"> </w:t>
      </w:r>
      <w:r>
        <w:t>left to complete an entire circle.</w:t>
      </w:r>
    </w:p>
    <w:p w14:paraId="53041FF0" w14:textId="77777777" w:rsidR="00DE7406" w:rsidRDefault="00DE7406" w:rsidP="00DE7406">
      <w:pPr>
        <w:pStyle w:val="ListBullet"/>
        <w:numPr>
          <w:ilvl w:val="0"/>
          <w:numId w:val="0"/>
        </w:numPr>
        <w:ind w:left="360"/>
      </w:pPr>
    </w:p>
    <w:p w14:paraId="4150A40F" w14:textId="064D019C" w:rsidR="00DE7406" w:rsidRDefault="004B664E" w:rsidP="000B4716">
      <w:pPr>
        <w:pStyle w:val="Heading3"/>
        <w:jc w:val="center"/>
      </w:pPr>
      <w:r>
        <w:t>All</w:t>
      </w:r>
      <w:r w:rsidR="00DE7406">
        <w:t xml:space="preserve"> these stretches can be held for 10 seconds or up to 2 minutes as flexibility increases.</w:t>
      </w:r>
    </w:p>
    <w:p w14:paraId="4DB2AF3C" w14:textId="77777777" w:rsidR="00DE7406" w:rsidRDefault="00DE7406" w:rsidP="00DE7406">
      <w:pPr>
        <w:pStyle w:val="ListBullet"/>
      </w:pPr>
      <w:r>
        <w:t>Sitting hamstring stretch</w:t>
      </w:r>
    </w:p>
    <w:p w14:paraId="5AF97E31" w14:textId="01695AD9" w:rsidR="00DE7406" w:rsidRDefault="00DE7406" w:rsidP="00DE7406">
      <w:pPr>
        <w:pStyle w:val="ListBullet"/>
        <w:numPr>
          <w:ilvl w:val="0"/>
          <w:numId w:val="0"/>
        </w:numPr>
        <w:ind w:left="720"/>
      </w:pPr>
      <w:r>
        <w:t>*This is an exercise where you will be sitting on a floor. You will sit on the ground with both of your legs st</w:t>
      </w:r>
      <w:r w:rsidR="00C81CFC">
        <w:t>r</w:t>
      </w:r>
      <w:r>
        <w:t>aig</w:t>
      </w:r>
      <w:r w:rsidR="00C81CFC">
        <w:t>h</w:t>
      </w:r>
      <w:r>
        <w:t>t in front of you and reach to your neutral toes. This can be alternated with spreading your legs apart and rea</w:t>
      </w:r>
      <w:r w:rsidR="00C81CFC">
        <w:t>c</w:t>
      </w:r>
      <w:r>
        <w:t xml:space="preserve">hing your opposite arm to the opposite </w:t>
      </w:r>
      <w:r w:rsidR="00FE1DA7">
        <w:t>foot</w:t>
      </w:r>
      <w:r>
        <w:t>.</w:t>
      </w:r>
    </w:p>
    <w:p w14:paraId="5FD5D75F" w14:textId="77777777" w:rsidR="00D371D9" w:rsidRDefault="00D371D9" w:rsidP="00DE7406">
      <w:pPr>
        <w:pStyle w:val="ListBullet"/>
        <w:numPr>
          <w:ilvl w:val="0"/>
          <w:numId w:val="0"/>
        </w:numPr>
        <w:ind w:left="720"/>
      </w:pPr>
    </w:p>
    <w:p w14:paraId="306AFF22" w14:textId="3C780DEC" w:rsidR="00DE7406" w:rsidRDefault="00DE7406" w:rsidP="00DE7406">
      <w:pPr>
        <w:pStyle w:val="ListBullet"/>
      </w:pPr>
      <w:r>
        <w:t>Sitting a</w:t>
      </w:r>
      <w:r w:rsidR="00FE1DA7">
        <w:t>d</w:t>
      </w:r>
      <w:r>
        <w:t>ductor stretch</w:t>
      </w:r>
    </w:p>
    <w:p w14:paraId="03571E88" w14:textId="77777777" w:rsidR="00D371D9" w:rsidRDefault="00DE7406" w:rsidP="00DE7406">
      <w:pPr>
        <w:pStyle w:val="ListBullet"/>
        <w:numPr>
          <w:ilvl w:val="0"/>
          <w:numId w:val="0"/>
        </w:numPr>
        <w:ind w:left="720"/>
      </w:pPr>
      <w:r>
        <w:t>*</w:t>
      </w:r>
      <w:r w:rsidR="004B664E">
        <w:t>This</w:t>
      </w:r>
      <w:r w:rsidR="00C81CFC">
        <w:t xml:space="preserve"> </w:t>
      </w:r>
      <w:r w:rsidR="00304325">
        <w:t>is stretch</w:t>
      </w:r>
      <w:r>
        <w:t xml:space="preserve"> where you will pull your feet inward towards your body and push slight</w:t>
      </w:r>
      <w:r w:rsidR="00C81CFC">
        <w:t>ly</w:t>
      </w:r>
      <w:r>
        <w:t xml:space="preserve"> </w:t>
      </w:r>
    </w:p>
    <w:p w14:paraId="13CA9352" w14:textId="29B44210" w:rsidR="00DE7406" w:rsidRDefault="00DE7406" w:rsidP="00DE7406">
      <w:pPr>
        <w:pStyle w:val="ListBullet"/>
        <w:numPr>
          <w:ilvl w:val="0"/>
          <w:numId w:val="0"/>
        </w:numPr>
        <w:ind w:left="720"/>
      </w:pPr>
      <w:r>
        <w:t>down on your knees. You do not have to push hard or fast.</w:t>
      </w:r>
    </w:p>
    <w:p w14:paraId="31E85F93" w14:textId="77777777" w:rsidR="00D371D9" w:rsidRDefault="00D371D9" w:rsidP="00DE7406">
      <w:pPr>
        <w:pStyle w:val="ListBullet"/>
        <w:numPr>
          <w:ilvl w:val="0"/>
          <w:numId w:val="0"/>
        </w:numPr>
        <w:ind w:left="720"/>
      </w:pPr>
    </w:p>
    <w:p w14:paraId="5D826DB4" w14:textId="77777777" w:rsidR="00DE7406" w:rsidRDefault="00DE7406" w:rsidP="00DE7406">
      <w:pPr>
        <w:pStyle w:val="ListBullet"/>
      </w:pPr>
      <w:r>
        <w:t>Outer Quad stretch</w:t>
      </w:r>
    </w:p>
    <w:p w14:paraId="6FB78614" w14:textId="77777777" w:rsidR="00DE7406" w:rsidRDefault="00DE7406" w:rsidP="00DE7406">
      <w:pPr>
        <w:pStyle w:val="ListBullet"/>
        <w:numPr>
          <w:ilvl w:val="0"/>
          <w:numId w:val="0"/>
        </w:numPr>
        <w:ind w:left="720"/>
      </w:pPr>
      <w:r>
        <w:t>*This is a stretch where you will put one foot over the other leg where your foot is on the outside of your opposite knee. With the bent leg push the outside of the leg outward.</w:t>
      </w:r>
    </w:p>
    <w:p w14:paraId="43AC0576" w14:textId="77777777" w:rsidR="00D371D9" w:rsidRDefault="00D371D9" w:rsidP="00DE7406">
      <w:pPr>
        <w:pStyle w:val="ListBullet"/>
        <w:numPr>
          <w:ilvl w:val="0"/>
          <w:numId w:val="0"/>
        </w:numPr>
        <w:ind w:left="720"/>
      </w:pPr>
    </w:p>
    <w:p w14:paraId="6E9F987C" w14:textId="77777777" w:rsidR="00DE7406" w:rsidRDefault="00DE7406" w:rsidP="00DE7406">
      <w:pPr>
        <w:pStyle w:val="ListBullet"/>
      </w:pPr>
      <w:r>
        <w:t>Standing Quad Stretch</w:t>
      </w:r>
    </w:p>
    <w:p w14:paraId="7BA9CA8C" w14:textId="77777777" w:rsidR="00DE7406" w:rsidRDefault="00DE7406" w:rsidP="00DE7406">
      <w:pPr>
        <w:pStyle w:val="ListBullet"/>
        <w:numPr>
          <w:ilvl w:val="0"/>
          <w:numId w:val="0"/>
        </w:numPr>
        <w:ind w:left="720"/>
      </w:pPr>
      <w:r>
        <w:t>*This is a stretch where you will use a wall or chair for balance. You will gently reach down and grab the front of your foot and pull your lower leg to your butt. This will be felt on the front side of your thigh.</w:t>
      </w:r>
    </w:p>
    <w:p w14:paraId="5A9AA1A4" w14:textId="77777777" w:rsidR="00D371D9" w:rsidRDefault="00D371D9" w:rsidP="00DE7406">
      <w:pPr>
        <w:pStyle w:val="ListBullet"/>
        <w:numPr>
          <w:ilvl w:val="0"/>
          <w:numId w:val="0"/>
        </w:numPr>
        <w:ind w:left="720"/>
      </w:pPr>
    </w:p>
    <w:p w14:paraId="3BCC66A7" w14:textId="77777777" w:rsidR="00DE7406" w:rsidRDefault="00DE7406" w:rsidP="00DE7406">
      <w:pPr>
        <w:pStyle w:val="ListBullet"/>
      </w:pPr>
      <w:r>
        <w:t>Standing Calve Stretch</w:t>
      </w:r>
    </w:p>
    <w:p w14:paraId="2B8AF002" w14:textId="40B27062" w:rsidR="00DE7406" w:rsidRPr="001A77A3" w:rsidRDefault="00DE7406" w:rsidP="007419E1">
      <w:pPr>
        <w:pStyle w:val="ListBullet"/>
        <w:numPr>
          <w:ilvl w:val="0"/>
          <w:numId w:val="0"/>
        </w:numPr>
      </w:pPr>
      <w:r>
        <w:t xml:space="preserve">*This is a stretch where you will need a wall to put your foot against. Depending on your flexibility put your toes or more of the bottom of your foot against the wall and drive </w:t>
      </w:r>
      <w:proofErr w:type="gramStart"/>
      <w:r w:rsidR="002F5AA0">
        <w:t>you</w:t>
      </w:r>
      <w:r w:rsidR="00AC421C">
        <w:t>r</w:t>
      </w:r>
      <w:proofErr w:type="gramEnd"/>
      <w:r>
        <w:t xml:space="preserve"> heal down to the ground.</w:t>
      </w:r>
    </w:p>
    <w:p w14:paraId="6F9EFCAE" w14:textId="77777777" w:rsidR="00DE7406" w:rsidRDefault="00DE7406" w:rsidP="00DE7406">
      <w:pPr>
        <w:pStyle w:val="ListBullet"/>
        <w:numPr>
          <w:ilvl w:val="0"/>
          <w:numId w:val="0"/>
        </w:numPr>
        <w:ind w:left="360"/>
      </w:pPr>
    </w:p>
    <w:p w14:paraId="176785C4" w14:textId="06B9FCCA" w:rsidR="00DE7406" w:rsidRDefault="004B664E" w:rsidP="000B4716">
      <w:pPr>
        <w:pStyle w:val="Heading3"/>
        <w:jc w:val="center"/>
      </w:pPr>
      <w:r>
        <w:lastRenderedPageBreak/>
        <w:t>All</w:t>
      </w:r>
      <w:r w:rsidR="00DE7406">
        <w:t xml:space="preserve"> these Exercises are related to balance. They can be increased from 10 seconds to 2 minutes as your balance increases</w:t>
      </w:r>
      <w:r w:rsidR="00C81CFC">
        <w:t xml:space="preserve">. With the walking exercises you can increase your distance up to </w:t>
      </w:r>
      <w:r>
        <w:t>twenty-five</w:t>
      </w:r>
      <w:r w:rsidR="00C81CFC">
        <w:t xml:space="preserve"> meters after starting off with several steps.</w:t>
      </w:r>
    </w:p>
    <w:p w14:paraId="040404ED" w14:textId="40B29FE6" w:rsidR="00C81CFC" w:rsidRDefault="00C81CFC" w:rsidP="00C81CFC">
      <w:pPr>
        <w:pStyle w:val="ListBullet"/>
      </w:pPr>
      <w:r>
        <w:t>Walking on your toes</w:t>
      </w:r>
    </w:p>
    <w:p w14:paraId="26B8F814" w14:textId="504C2C0C" w:rsidR="00C81CFC" w:rsidRDefault="00C81CFC" w:rsidP="00C81CFC">
      <w:pPr>
        <w:pStyle w:val="ListBullet"/>
        <w:numPr>
          <w:ilvl w:val="0"/>
          <w:numId w:val="0"/>
        </w:numPr>
        <w:ind w:left="720"/>
      </w:pPr>
      <w:r>
        <w:t>*This will be walking several steps on your toes as high as you can get.</w:t>
      </w:r>
    </w:p>
    <w:p w14:paraId="4B8E7F32" w14:textId="77777777" w:rsidR="00D371D9" w:rsidRDefault="00D371D9" w:rsidP="00C81CFC">
      <w:pPr>
        <w:pStyle w:val="ListBullet"/>
        <w:numPr>
          <w:ilvl w:val="0"/>
          <w:numId w:val="0"/>
        </w:numPr>
        <w:ind w:left="720"/>
      </w:pPr>
    </w:p>
    <w:p w14:paraId="3A327ABB" w14:textId="50D570C7" w:rsidR="00C81CFC" w:rsidRDefault="00C81CFC" w:rsidP="00C81CFC">
      <w:pPr>
        <w:pStyle w:val="ListBullet"/>
      </w:pPr>
      <w:r>
        <w:t>Walking on your heels</w:t>
      </w:r>
    </w:p>
    <w:p w14:paraId="69AFFDE9" w14:textId="6FE01CE6" w:rsidR="00C81CFC" w:rsidRDefault="00C81CFC" w:rsidP="00C81CFC">
      <w:pPr>
        <w:pStyle w:val="ListBullet"/>
        <w:numPr>
          <w:ilvl w:val="0"/>
          <w:numId w:val="0"/>
        </w:numPr>
        <w:ind w:left="720"/>
      </w:pPr>
      <w:r>
        <w:t xml:space="preserve">*This will be an exercise where you will take several steps </w:t>
      </w:r>
      <w:r w:rsidR="00304325">
        <w:t>while</w:t>
      </w:r>
      <w:r>
        <w:t xml:space="preserve"> walking on </w:t>
      </w:r>
      <w:r w:rsidR="00304325">
        <w:t>you</w:t>
      </w:r>
      <w:r w:rsidR="00CE1FC2">
        <w:t>r</w:t>
      </w:r>
      <w:r>
        <w:t xml:space="preserve"> he</w:t>
      </w:r>
      <w:r w:rsidR="00CE1FC2">
        <w:t>e</w:t>
      </w:r>
      <w:r>
        <w:t>ls and your toes pointed to the sky.</w:t>
      </w:r>
    </w:p>
    <w:p w14:paraId="3DDAEA66" w14:textId="77777777" w:rsidR="00D371D9" w:rsidRDefault="00D371D9" w:rsidP="00C81CFC">
      <w:pPr>
        <w:pStyle w:val="ListBullet"/>
        <w:numPr>
          <w:ilvl w:val="0"/>
          <w:numId w:val="0"/>
        </w:numPr>
        <w:ind w:left="720"/>
      </w:pPr>
    </w:p>
    <w:p w14:paraId="6FB7C9AF" w14:textId="343640FA" w:rsidR="00C81CFC" w:rsidRDefault="00C81CFC" w:rsidP="00D371D9">
      <w:pPr>
        <w:pStyle w:val="ListBullet"/>
      </w:pPr>
      <w:r>
        <w:t>Walking Everted</w:t>
      </w:r>
    </w:p>
    <w:p w14:paraId="3E4B2A68" w14:textId="7238F91B" w:rsidR="00C81CFC" w:rsidRDefault="00C81CFC" w:rsidP="00C81CFC">
      <w:pPr>
        <w:pStyle w:val="ListBullet"/>
        <w:numPr>
          <w:ilvl w:val="0"/>
          <w:numId w:val="0"/>
        </w:numPr>
        <w:ind w:left="360" w:hanging="360"/>
      </w:pPr>
      <w:r>
        <w:tab/>
      </w:r>
      <w:r>
        <w:tab/>
        <w:t>*This is an exercise where you will walk on the outside of your foot for several steps.</w:t>
      </w:r>
    </w:p>
    <w:p w14:paraId="12FCA150" w14:textId="77777777" w:rsidR="00D371D9" w:rsidRDefault="00D371D9" w:rsidP="00C81CFC">
      <w:pPr>
        <w:pStyle w:val="ListBullet"/>
        <w:numPr>
          <w:ilvl w:val="0"/>
          <w:numId w:val="0"/>
        </w:numPr>
        <w:ind w:left="360" w:hanging="360"/>
      </w:pPr>
    </w:p>
    <w:p w14:paraId="7A7525D7" w14:textId="7736C064" w:rsidR="00C81CFC" w:rsidRDefault="00C81CFC" w:rsidP="00C81CFC">
      <w:pPr>
        <w:pStyle w:val="ListBullet"/>
      </w:pPr>
      <w:r>
        <w:t>Walking Inverted</w:t>
      </w:r>
    </w:p>
    <w:p w14:paraId="61AFBC4E" w14:textId="4E1996AE" w:rsidR="00C81CFC" w:rsidRDefault="00C81CFC" w:rsidP="00C81CFC">
      <w:pPr>
        <w:pStyle w:val="ListBullet"/>
        <w:numPr>
          <w:ilvl w:val="0"/>
          <w:numId w:val="0"/>
        </w:numPr>
        <w:ind w:left="720"/>
      </w:pPr>
      <w:r>
        <w:t>*This is an exercise where you will walk on the inside of your foot for several steps.</w:t>
      </w:r>
    </w:p>
    <w:p w14:paraId="28FAA717" w14:textId="77777777" w:rsidR="00D371D9" w:rsidRDefault="00D371D9" w:rsidP="00C81CFC">
      <w:pPr>
        <w:pStyle w:val="ListBullet"/>
        <w:numPr>
          <w:ilvl w:val="0"/>
          <w:numId w:val="0"/>
        </w:numPr>
        <w:ind w:left="720"/>
      </w:pPr>
    </w:p>
    <w:p w14:paraId="036FED63" w14:textId="63AF2DD5" w:rsidR="0035267E" w:rsidRDefault="0035267E" w:rsidP="00DE7406">
      <w:pPr>
        <w:pStyle w:val="ListBullet"/>
      </w:pPr>
      <w:r>
        <w:t>Standing on one leg.</w:t>
      </w:r>
    </w:p>
    <w:p w14:paraId="61F1CFE3" w14:textId="01BDD2D0" w:rsidR="0035267E" w:rsidRDefault="0035267E" w:rsidP="0035267E">
      <w:pPr>
        <w:pStyle w:val="ListBullet"/>
        <w:numPr>
          <w:ilvl w:val="0"/>
          <w:numId w:val="0"/>
        </w:numPr>
        <w:ind w:left="360" w:hanging="360"/>
      </w:pPr>
      <w:r>
        <w:tab/>
      </w:r>
      <w:r>
        <w:tab/>
        <w:t>*Thi</w:t>
      </w:r>
      <w:r w:rsidR="00DE7406">
        <w:t>s will need a wall or chair nearby.</w:t>
      </w:r>
    </w:p>
    <w:p w14:paraId="2A2FE694" w14:textId="77777777" w:rsidR="00D371D9" w:rsidRDefault="00D371D9" w:rsidP="0035267E">
      <w:pPr>
        <w:pStyle w:val="ListBullet"/>
        <w:numPr>
          <w:ilvl w:val="0"/>
          <w:numId w:val="0"/>
        </w:numPr>
        <w:ind w:left="360" w:hanging="360"/>
      </w:pPr>
    </w:p>
    <w:p w14:paraId="61A2160A" w14:textId="3D153818" w:rsidR="00BC6A21" w:rsidRDefault="00BC6A21" w:rsidP="0035267E">
      <w:pPr>
        <w:pStyle w:val="ListBullet"/>
      </w:pPr>
      <w:r>
        <w:t xml:space="preserve">Standing with one hand against a wall or less with one </w:t>
      </w:r>
      <w:r w:rsidR="00BD39D8">
        <w:t>finger</w:t>
      </w:r>
    </w:p>
    <w:p w14:paraId="37C2E4F3" w14:textId="47E2C839" w:rsidR="00BC6A21" w:rsidRDefault="00BC6A21" w:rsidP="00BC6A21">
      <w:pPr>
        <w:pStyle w:val="ListBullet"/>
        <w:numPr>
          <w:ilvl w:val="0"/>
          <w:numId w:val="0"/>
        </w:numPr>
        <w:ind w:left="360" w:firstLine="360"/>
      </w:pPr>
      <w:r>
        <w:t xml:space="preserve">*This will be done when you have advanced with balance so you will decrease the full hand </w:t>
      </w:r>
      <w:r w:rsidR="000C4E95">
        <w:t xml:space="preserve">on the wall </w:t>
      </w:r>
      <w:r>
        <w:t xml:space="preserve">down to one finger on the </w:t>
      </w:r>
      <w:r w:rsidR="00CD3EDE">
        <w:t>wall while</w:t>
      </w:r>
      <w:r>
        <w:t xml:space="preserve"> you</w:t>
      </w:r>
      <w:r w:rsidR="00EA614B">
        <w:t>r</w:t>
      </w:r>
      <w:r>
        <w:t xml:space="preserve"> balance on one le</w:t>
      </w:r>
      <w:r w:rsidR="00AC421C">
        <w:t xml:space="preserve">g. Make sure that not all your weight is on your hand. </w:t>
      </w:r>
    </w:p>
    <w:p w14:paraId="3D16C22A" w14:textId="77777777" w:rsidR="00D371D9" w:rsidRDefault="00D371D9" w:rsidP="00BC6A21">
      <w:pPr>
        <w:pStyle w:val="ListBullet"/>
        <w:numPr>
          <w:ilvl w:val="0"/>
          <w:numId w:val="0"/>
        </w:numPr>
        <w:ind w:left="360" w:firstLine="360"/>
      </w:pPr>
    </w:p>
    <w:p w14:paraId="668D06F6" w14:textId="3ABA5ED6" w:rsidR="0035267E" w:rsidRDefault="0035267E" w:rsidP="0035267E">
      <w:pPr>
        <w:pStyle w:val="ListBullet"/>
      </w:pPr>
      <w:r>
        <w:t xml:space="preserve">Standing with feet </w:t>
      </w:r>
      <w:r w:rsidR="00CD3EDE">
        <w:t xml:space="preserve">together </w:t>
      </w:r>
    </w:p>
    <w:p w14:paraId="6ED03247" w14:textId="63E32620" w:rsidR="0035267E" w:rsidRDefault="0035267E" w:rsidP="0035267E">
      <w:pPr>
        <w:pStyle w:val="ListBullet"/>
        <w:numPr>
          <w:ilvl w:val="0"/>
          <w:numId w:val="0"/>
        </w:numPr>
        <w:ind w:left="720"/>
      </w:pPr>
      <w:r>
        <w:t>*Th</w:t>
      </w:r>
      <w:r w:rsidR="00D426C3">
        <w:t>is will need a chair or wall nearby.</w:t>
      </w:r>
    </w:p>
    <w:p w14:paraId="46FF2D4B" w14:textId="77777777" w:rsidR="00D371D9" w:rsidRDefault="00D371D9" w:rsidP="0035267E">
      <w:pPr>
        <w:pStyle w:val="ListBullet"/>
        <w:numPr>
          <w:ilvl w:val="0"/>
          <w:numId w:val="0"/>
        </w:numPr>
        <w:ind w:left="720"/>
      </w:pPr>
    </w:p>
    <w:p w14:paraId="5E0FEA34" w14:textId="3CDFD458" w:rsidR="00F13A7F" w:rsidRDefault="00F13A7F" w:rsidP="008001AC">
      <w:pPr>
        <w:pStyle w:val="ListBullet"/>
      </w:pPr>
      <w:r>
        <w:t>Standing with one he</w:t>
      </w:r>
      <w:r w:rsidR="00B8774B">
        <w:t>e</w:t>
      </w:r>
      <w:r>
        <w:t xml:space="preserve">l touching the toes of your other </w:t>
      </w:r>
      <w:r w:rsidR="00304325">
        <w:t>foot.</w:t>
      </w:r>
      <w:r>
        <w:t xml:space="preserve"> </w:t>
      </w:r>
    </w:p>
    <w:p w14:paraId="4E02F18D" w14:textId="0B157E1E" w:rsidR="00F13A7F" w:rsidRDefault="00F13A7F" w:rsidP="00F13A7F">
      <w:pPr>
        <w:pStyle w:val="ListBullet"/>
        <w:numPr>
          <w:ilvl w:val="0"/>
          <w:numId w:val="0"/>
        </w:numPr>
        <w:ind w:left="360" w:hanging="360"/>
      </w:pPr>
      <w:r>
        <w:tab/>
      </w:r>
      <w:r>
        <w:tab/>
        <w:t>*</w:t>
      </w:r>
      <w:r w:rsidR="00CD3EDE">
        <w:t>This</w:t>
      </w:r>
      <w:r>
        <w:t xml:space="preserve"> is when one foot is in</w:t>
      </w:r>
      <w:r w:rsidR="008001AC">
        <w:t xml:space="preserve"> </w:t>
      </w:r>
      <w:r>
        <w:t xml:space="preserve">front of the other and </w:t>
      </w:r>
      <w:r w:rsidR="00D426C3">
        <w:t>you will need a wall or chair nearby.</w:t>
      </w:r>
    </w:p>
    <w:p w14:paraId="3E4BF0F4" w14:textId="77777777" w:rsidR="00D371D9" w:rsidRDefault="00D371D9" w:rsidP="00F13A7F">
      <w:pPr>
        <w:pStyle w:val="ListBullet"/>
        <w:numPr>
          <w:ilvl w:val="0"/>
          <w:numId w:val="0"/>
        </w:numPr>
        <w:ind w:left="360" w:hanging="360"/>
      </w:pPr>
    </w:p>
    <w:p w14:paraId="5D583953" w14:textId="1EB4C005" w:rsidR="00932F55" w:rsidRDefault="00932F55" w:rsidP="00932F55">
      <w:pPr>
        <w:pStyle w:val="ListBullet"/>
      </w:pPr>
      <w:r>
        <w:t xml:space="preserve">Using Physio ball or Yoga ball </w:t>
      </w:r>
      <w:r w:rsidR="00304325">
        <w:t>while</w:t>
      </w:r>
      <w:r>
        <w:t xml:space="preserve"> sitting on it</w:t>
      </w:r>
    </w:p>
    <w:p w14:paraId="1C593984" w14:textId="0ADA137D" w:rsidR="00932F55" w:rsidRDefault="00932F55" w:rsidP="00932F55">
      <w:pPr>
        <w:pStyle w:val="ListBullet"/>
        <w:numPr>
          <w:ilvl w:val="0"/>
          <w:numId w:val="0"/>
        </w:numPr>
        <w:ind w:left="720"/>
      </w:pPr>
      <w:r>
        <w:t xml:space="preserve">*You can just start off with sitting on this ball for short periods of time </w:t>
      </w:r>
      <w:r w:rsidR="00304325">
        <w:t>and</w:t>
      </w:r>
      <w:r>
        <w:t xml:space="preserve"> increase sitting on the ball as you gain balance.</w:t>
      </w:r>
    </w:p>
    <w:p w14:paraId="5C6D290B" w14:textId="77777777" w:rsidR="00D371D9" w:rsidRDefault="00D371D9" w:rsidP="00932F55">
      <w:pPr>
        <w:pStyle w:val="ListBullet"/>
        <w:numPr>
          <w:ilvl w:val="0"/>
          <w:numId w:val="0"/>
        </w:numPr>
        <w:ind w:left="720"/>
      </w:pPr>
    </w:p>
    <w:p w14:paraId="7C38E55C" w14:textId="057A84AF" w:rsidR="00932F55" w:rsidRDefault="00932F55" w:rsidP="00932F55">
      <w:pPr>
        <w:pStyle w:val="ListBullet"/>
      </w:pPr>
      <w:r>
        <w:t>Sitting on a Physio ball or yoga ball with one leg elevated</w:t>
      </w:r>
    </w:p>
    <w:p w14:paraId="7D65319D" w14:textId="60C12703" w:rsidR="00932F55" w:rsidRDefault="00932F55" w:rsidP="00932F55">
      <w:pPr>
        <w:pStyle w:val="ListBullet"/>
        <w:numPr>
          <w:ilvl w:val="0"/>
          <w:numId w:val="0"/>
        </w:numPr>
        <w:ind w:left="720"/>
      </w:pPr>
      <w:r>
        <w:t>*This will be start</w:t>
      </w:r>
      <w:r w:rsidR="00FF7E3E">
        <w:t>ed</w:t>
      </w:r>
      <w:r>
        <w:t xml:space="preserve"> off </w:t>
      </w:r>
      <w:r w:rsidR="004B664E">
        <w:t>by</w:t>
      </w:r>
      <w:r>
        <w:t xml:space="preserve"> sitting down on the ball with one leg elevated to a </w:t>
      </w:r>
      <w:r w:rsidR="004B664E">
        <w:t>parallel line</w:t>
      </w:r>
      <w:r>
        <w:t xml:space="preserve"> to the ground. This can be increase</w:t>
      </w:r>
      <w:r w:rsidR="00FF7E3E">
        <w:t>d</w:t>
      </w:r>
      <w:r>
        <w:t xml:space="preserve"> </w:t>
      </w:r>
      <w:r w:rsidR="004B664E">
        <w:t>by</w:t>
      </w:r>
      <w:r>
        <w:t xml:space="preserve"> just lifting the leg up and putting it down right awa</w:t>
      </w:r>
      <w:r w:rsidR="00D426C3">
        <w:t>y</w:t>
      </w:r>
      <w:r w:rsidR="00AC421C">
        <w:t>. As you get better you can hold your leg up.</w:t>
      </w:r>
    </w:p>
    <w:p w14:paraId="57BAFD9B" w14:textId="77777777" w:rsidR="00D371D9" w:rsidRDefault="00D371D9" w:rsidP="00932F55">
      <w:pPr>
        <w:pStyle w:val="ListBullet"/>
        <w:numPr>
          <w:ilvl w:val="0"/>
          <w:numId w:val="0"/>
        </w:numPr>
        <w:ind w:left="720"/>
      </w:pPr>
    </w:p>
    <w:p w14:paraId="76947262" w14:textId="20101BEE" w:rsidR="002249DC" w:rsidRDefault="002249DC" w:rsidP="002249DC">
      <w:pPr>
        <w:pStyle w:val="ListBullet"/>
      </w:pPr>
      <w:r>
        <w:t>Stepping on a Bosu ball</w:t>
      </w:r>
    </w:p>
    <w:p w14:paraId="66C0D7D6" w14:textId="3DF10E1B" w:rsidR="002249DC" w:rsidRDefault="002249DC" w:rsidP="00D426C3">
      <w:pPr>
        <w:pStyle w:val="ListBullet"/>
        <w:numPr>
          <w:ilvl w:val="0"/>
          <w:numId w:val="0"/>
        </w:numPr>
        <w:ind w:left="720"/>
      </w:pPr>
      <w:r>
        <w:t>*</w:t>
      </w:r>
      <w:r w:rsidR="004B664E">
        <w:t>This</w:t>
      </w:r>
      <w:r>
        <w:t xml:space="preserve"> would be standing and st</w:t>
      </w:r>
      <w:r w:rsidR="00D426C3">
        <w:t>e</w:t>
      </w:r>
      <w:r>
        <w:t>pping one foot on a Bosu ball and then stepping the other foot on the ball. You would not hold this but step ba</w:t>
      </w:r>
      <w:r w:rsidR="00D426C3">
        <w:t>ck</w:t>
      </w:r>
      <w:r>
        <w:t xml:space="preserve"> to your flat surface</w:t>
      </w:r>
      <w:r w:rsidR="00D426C3">
        <w:t>.</w:t>
      </w:r>
    </w:p>
    <w:p w14:paraId="02861A94" w14:textId="77777777" w:rsidR="00D371D9" w:rsidRDefault="00D371D9" w:rsidP="00D426C3">
      <w:pPr>
        <w:pStyle w:val="ListBullet"/>
        <w:numPr>
          <w:ilvl w:val="0"/>
          <w:numId w:val="0"/>
        </w:numPr>
        <w:ind w:left="720"/>
      </w:pPr>
    </w:p>
    <w:p w14:paraId="1B494A7E" w14:textId="08F355C9" w:rsidR="002249DC" w:rsidRDefault="002249DC" w:rsidP="002249DC">
      <w:pPr>
        <w:pStyle w:val="ListBullet"/>
      </w:pPr>
      <w:r>
        <w:t>Standing on a Bosu Ball</w:t>
      </w:r>
    </w:p>
    <w:p w14:paraId="6D2FFABA" w14:textId="08F3479A" w:rsidR="002249DC" w:rsidRDefault="002249DC" w:rsidP="002249DC">
      <w:pPr>
        <w:pStyle w:val="ListBullet"/>
        <w:numPr>
          <w:ilvl w:val="0"/>
          <w:numId w:val="0"/>
        </w:numPr>
        <w:ind w:left="720"/>
      </w:pPr>
      <w:r>
        <w:t>*This would be when you put both feet on the Bosu ball and hold the positio</w:t>
      </w:r>
      <w:r w:rsidR="00D426C3">
        <w:t xml:space="preserve">n and </w:t>
      </w:r>
      <w:r>
        <w:t xml:space="preserve">increase your holding of the position when your balance increases. Then you will go back to your level ground. </w:t>
      </w:r>
    </w:p>
    <w:p w14:paraId="7CDB001F" w14:textId="77777777" w:rsidR="001716AE" w:rsidRDefault="001716AE" w:rsidP="007810D8">
      <w:pPr>
        <w:pStyle w:val="Heading3"/>
      </w:pPr>
    </w:p>
    <w:p w14:paraId="2204D5C9" w14:textId="63AAC329" w:rsidR="00BF445D" w:rsidRDefault="001716AE" w:rsidP="000B4716">
      <w:pPr>
        <w:pStyle w:val="Heading3"/>
        <w:jc w:val="center"/>
      </w:pPr>
      <w:r w:rsidRPr="007810D8">
        <w:rPr>
          <w:rStyle w:val="Heading3Char"/>
        </w:rPr>
        <w:t>All the below exercises can be increased with difficulty by adding</w:t>
      </w:r>
      <w:r w:rsidR="002A54AA" w:rsidRPr="007810D8">
        <w:rPr>
          <w:rStyle w:val="Heading3Char"/>
        </w:rPr>
        <w:t xml:space="preserve"> </w:t>
      </w:r>
      <w:r w:rsidRPr="007810D8">
        <w:rPr>
          <w:rStyle w:val="Heading3Char"/>
        </w:rPr>
        <w:t>a resistance band around the feet or ankles or ankle weights starting off at a lower weight</w:t>
      </w:r>
      <w:r w:rsidR="004E1C49" w:rsidRPr="007810D8">
        <w:rPr>
          <w:rStyle w:val="Heading3Char"/>
        </w:rPr>
        <w:t xml:space="preserve">. All of these can also be increased by holding the position for 10 seconds and increasing to 2 minutes </w:t>
      </w:r>
      <w:r w:rsidR="004E1C49">
        <w:t>overtime.</w:t>
      </w:r>
    </w:p>
    <w:p w14:paraId="0C0DC574" w14:textId="4E21384B" w:rsidR="00BF445D" w:rsidRDefault="00BF445D" w:rsidP="007810D8">
      <w:pPr>
        <w:pStyle w:val="ListBullet"/>
      </w:pPr>
      <w:r>
        <w:t>High Knees</w:t>
      </w:r>
    </w:p>
    <w:p w14:paraId="2FF76A84" w14:textId="1671C6DD" w:rsidR="00BF445D" w:rsidRDefault="00BF445D" w:rsidP="00BF445D">
      <w:pPr>
        <w:pStyle w:val="ListBullet"/>
        <w:numPr>
          <w:ilvl w:val="0"/>
          <w:numId w:val="0"/>
        </w:numPr>
        <w:ind w:left="720"/>
      </w:pPr>
      <w:r>
        <w:t>*This is when you raise your knees in</w:t>
      </w:r>
      <w:r w:rsidR="00D426C3">
        <w:t xml:space="preserve"> </w:t>
      </w:r>
      <w:r>
        <w:t xml:space="preserve">front of you as high as you can. Hip flexibility may prevent you from going </w:t>
      </w:r>
      <w:r w:rsidR="004B664E">
        <w:t>extremely high</w:t>
      </w:r>
      <w:r>
        <w:t xml:space="preserve"> and that is </w:t>
      </w:r>
      <w:r w:rsidR="004B664E">
        <w:t>simply fine</w:t>
      </w:r>
      <w:r>
        <w:t xml:space="preserve">. </w:t>
      </w:r>
    </w:p>
    <w:p w14:paraId="6FF63C27" w14:textId="77777777" w:rsidR="00FF136E" w:rsidRDefault="00FF136E" w:rsidP="00BF445D">
      <w:pPr>
        <w:pStyle w:val="ListBullet"/>
        <w:numPr>
          <w:ilvl w:val="0"/>
          <w:numId w:val="0"/>
        </w:numPr>
        <w:ind w:left="720"/>
      </w:pPr>
    </w:p>
    <w:p w14:paraId="47DDB1C8" w14:textId="378DB318" w:rsidR="00BF445D" w:rsidRDefault="00BF445D" w:rsidP="00BF445D">
      <w:pPr>
        <w:pStyle w:val="ListBullet"/>
      </w:pPr>
      <w:r>
        <w:t>Butt Kicks</w:t>
      </w:r>
    </w:p>
    <w:p w14:paraId="2992B312" w14:textId="7E25DDDF" w:rsidR="00BF445D" w:rsidRDefault="00BF445D" w:rsidP="009367F4">
      <w:pPr>
        <w:pStyle w:val="ListBullet"/>
        <w:numPr>
          <w:ilvl w:val="0"/>
          <w:numId w:val="0"/>
        </w:numPr>
        <w:ind w:left="720"/>
      </w:pPr>
      <w:r>
        <w:t xml:space="preserve">*This is when </w:t>
      </w:r>
      <w:r w:rsidR="004B664E">
        <w:t>you</w:t>
      </w:r>
      <w:r>
        <w:t xml:space="preserve"> kick back with your legs to hit your butt. You may not be able to reach your butt right away and this is fine. </w:t>
      </w:r>
    </w:p>
    <w:p w14:paraId="307A06BB" w14:textId="77777777" w:rsidR="00FF136E" w:rsidRDefault="00FF136E" w:rsidP="009367F4">
      <w:pPr>
        <w:pStyle w:val="ListBullet"/>
        <w:numPr>
          <w:ilvl w:val="0"/>
          <w:numId w:val="0"/>
        </w:numPr>
        <w:ind w:left="720"/>
      </w:pPr>
    </w:p>
    <w:p w14:paraId="629C9C35" w14:textId="6CD6E7F5" w:rsidR="00C81CFC" w:rsidRDefault="00C81CFC" w:rsidP="00BF445D">
      <w:pPr>
        <w:pStyle w:val="ListBullet"/>
        <w:tabs>
          <w:tab w:val="clear" w:pos="360"/>
          <w:tab w:val="num" w:pos="720"/>
        </w:tabs>
        <w:ind w:left="720"/>
      </w:pPr>
      <w:r>
        <w:t>Calve Raises</w:t>
      </w:r>
    </w:p>
    <w:p w14:paraId="7A69684A" w14:textId="69F156C7" w:rsidR="00C81CFC" w:rsidRDefault="00C81CFC" w:rsidP="00C81CFC">
      <w:pPr>
        <w:pStyle w:val="ListBullet"/>
        <w:numPr>
          <w:ilvl w:val="0"/>
          <w:numId w:val="0"/>
        </w:numPr>
        <w:ind w:left="720"/>
      </w:pPr>
      <w:r>
        <w:t xml:space="preserve">*This is an exercise where you may need a chair or wall. You will raise </w:t>
      </w:r>
      <w:r w:rsidR="004B664E">
        <w:t>yourself</w:t>
      </w:r>
      <w:r>
        <w:t xml:space="preserve"> on your toes and gently lower yourself back down.</w:t>
      </w:r>
    </w:p>
    <w:p w14:paraId="2743BA2B" w14:textId="77777777" w:rsidR="00FF136E" w:rsidRDefault="00FF136E" w:rsidP="00C81CFC">
      <w:pPr>
        <w:pStyle w:val="ListBullet"/>
        <w:numPr>
          <w:ilvl w:val="0"/>
          <w:numId w:val="0"/>
        </w:numPr>
        <w:ind w:left="720"/>
      </w:pPr>
    </w:p>
    <w:p w14:paraId="22257FBC" w14:textId="2D2187F4" w:rsidR="00BF445D" w:rsidRDefault="002C41A7" w:rsidP="00BF445D">
      <w:pPr>
        <w:pStyle w:val="ListBullet"/>
        <w:tabs>
          <w:tab w:val="clear" w:pos="360"/>
          <w:tab w:val="num" w:pos="720"/>
        </w:tabs>
        <w:ind w:left="720"/>
      </w:pPr>
      <w:r>
        <w:t>Hip Abduction</w:t>
      </w:r>
    </w:p>
    <w:p w14:paraId="6E52E62B" w14:textId="71AD8820" w:rsidR="002C41A7" w:rsidRDefault="002C41A7" w:rsidP="002C41A7">
      <w:pPr>
        <w:pStyle w:val="ListBullet"/>
        <w:numPr>
          <w:ilvl w:val="0"/>
          <w:numId w:val="0"/>
        </w:numPr>
        <w:ind w:left="720"/>
      </w:pPr>
      <w:r>
        <w:t>*This is when you will need a wall or a chair to help with balance. You will stand and with keeping you</w:t>
      </w:r>
      <w:r w:rsidR="00D426C3">
        <w:t>r</w:t>
      </w:r>
      <w:r>
        <w:t xml:space="preserve"> leg straight you will have your leg go to the side as high as you can lift it and put it back down. </w:t>
      </w:r>
    </w:p>
    <w:p w14:paraId="660D08B4" w14:textId="77777777" w:rsidR="00FF136E" w:rsidRDefault="00FF136E" w:rsidP="002C41A7">
      <w:pPr>
        <w:pStyle w:val="ListBullet"/>
        <w:numPr>
          <w:ilvl w:val="0"/>
          <w:numId w:val="0"/>
        </w:numPr>
        <w:ind w:left="720"/>
      </w:pPr>
    </w:p>
    <w:p w14:paraId="4408C835" w14:textId="32A0A5B7" w:rsidR="002C41A7" w:rsidRDefault="002C41A7" w:rsidP="002C41A7">
      <w:pPr>
        <w:pStyle w:val="ListBullet"/>
      </w:pPr>
      <w:r>
        <w:t>Hip Flexion</w:t>
      </w:r>
    </w:p>
    <w:p w14:paraId="64D25BD6" w14:textId="688D3EDE" w:rsidR="002C41A7" w:rsidRDefault="002C41A7" w:rsidP="002C41A7">
      <w:pPr>
        <w:pStyle w:val="ListBullet"/>
        <w:numPr>
          <w:ilvl w:val="0"/>
          <w:numId w:val="0"/>
        </w:numPr>
        <w:ind w:left="720"/>
      </w:pPr>
      <w:r>
        <w:t>*This is another move you will need a wall or a chair for balance. You will stand in a straight position and lift your leg as high as you can forward.</w:t>
      </w:r>
    </w:p>
    <w:p w14:paraId="1E101DE9" w14:textId="77777777" w:rsidR="00FF136E" w:rsidRDefault="00FF136E" w:rsidP="002C41A7">
      <w:pPr>
        <w:pStyle w:val="ListBullet"/>
        <w:numPr>
          <w:ilvl w:val="0"/>
          <w:numId w:val="0"/>
        </w:numPr>
        <w:ind w:left="720"/>
      </w:pPr>
    </w:p>
    <w:p w14:paraId="2899FBBE" w14:textId="78B419B1" w:rsidR="002C41A7" w:rsidRDefault="002C41A7" w:rsidP="002C41A7">
      <w:pPr>
        <w:pStyle w:val="ListBullet"/>
      </w:pPr>
      <w:r>
        <w:t xml:space="preserve">Hip </w:t>
      </w:r>
      <w:r w:rsidR="004B664E">
        <w:t>Extension</w:t>
      </w:r>
    </w:p>
    <w:p w14:paraId="27E2292A" w14:textId="29359742" w:rsidR="002C41A7" w:rsidRDefault="002C41A7" w:rsidP="002C41A7">
      <w:pPr>
        <w:pStyle w:val="ListBullet"/>
        <w:numPr>
          <w:ilvl w:val="0"/>
          <w:numId w:val="0"/>
        </w:numPr>
        <w:ind w:left="720"/>
      </w:pPr>
      <w:r>
        <w:t>*</w:t>
      </w:r>
      <w:r w:rsidR="004B664E">
        <w:t>This</w:t>
      </w:r>
      <w:r>
        <w:t xml:space="preserve"> is a move where you will also need a chair or </w:t>
      </w:r>
      <w:r w:rsidR="004B664E">
        <w:t>wall.</w:t>
      </w:r>
      <w:r>
        <w:t xml:space="preserve"> You will stand in a straight position and lift your leg backwards as far as you can. You</w:t>
      </w:r>
      <w:r w:rsidR="00C56478">
        <w:t>r</w:t>
      </w:r>
      <w:r>
        <w:t xml:space="preserve"> leg will not go </w:t>
      </w:r>
      <w:r w:rsidR="004B664E">
        <w:t>extremely far</w:t>
      </w:r>
      <w:r>
        <w:t xml:space="preserve"> because of the anatomy of the hip</w:t>
      </w:r>
      <w:r w:rsidR="00C56478">
        <w:t>s.</w:t>
      </w:r>
    </w:p>
    <w:p w14:paraId="6043EB3E" w14:textId="77777777" w:rsidR="000B4716" w:rsidRDefault="000B4716" w:rsidP="002C41A7">
      <w:pPr>
        <w:pStyle w:val="ListBullet"/>
        <w:numPr>
          <w:ilvl w:val="0"/>
          <w:numId w:val="0"/>
        </w:numPr>
        <w:ind w:left="720"/>
      </w:pPr>
    </w:p>
    <w:p w14:paraId="4A9DF4F7" w14:textId="77777777" w:rsidR="000B4716" w:rsidRDefault="000B4716" w:rsidP="002C41A7">
      <w:pPr>
        <w:pStyle w:val="ListBullet"/>
        <w:numPr>
          <w:ilvl w:val="0"/>
          <w:numId w:val="0"/>
        </w:numPr>
        <w:ind w:left="720"/>
      </w:pPr>
    </w:p>
    <w:p w14:paraId="113DB297" w14:textId="77777777" w:rsidR="000B4716" w:rsidRDefault="000B4716" w:rsidP="002C41A7">
      <w:pPr>
        <w:pStyle w:val="ListBullet"/>
        <w:numPr>
          <w:ilvl w:val="0"/>
          <w:numId w:val="0"/>
        </w:numPr>
        <w:ind w:left="720"/>
      </w:pPr>
    </w:p>
    <w:p w14:paraId="1E8D53DD" w14:textId="77777777" w:rsidR="000B4716" w:rsidRDefault="000B4716" w:rsidP="002C41A7">
      <w:pPr>
        <w:pStyle w:val="ListBullet"/>
        <w:numPr>
          <w:ilvl w:val="0"/>
          <w:numId w:val="0"/>
        </w:numPr>
        <w:ind w:left="720"/>
      </w:pPr>
    </w:p>
    <w:p w14:paraId="1A7E0654" w14:textId="77777777" w:rsidR="000B4716" w:rsidRDefault="000B4716" w:rsidP="002C41A7">
      <w:pPr>
        <w:pStyle w:val="ListBullet"/>
        <w:numPr>
          <w:ilvl w:val="0"/>
          <w:numId w:val="0"/>
        </w:numPr>
        <w:ind w:left="720"/>
      </w:pPr>
    </w:p>
    <w:p w14:paraId="6A863F53" w14:textId="77777777" w:rsidR="000B4716" w:rsidRDefault="000B4716" w:rsidP="002C41A7">
      <w:pPr>
        <w:pStyle w:val="ListBullet"/>
        <w:numPr>
          <w:ilvl w:val="0"/>
          <w:numId w:val="0"/>
        </w:numPr>
        <w:ind w:left="720"/>
      </w:pPr>
    </w:p>
    <w:p w14:paraId="2E2A37BF" w14:textId="77777777" w:rsidR="000B4716" w:rsidRPr="006B2C5E" w:rsidRDefault="000B4716" w:rsidP="000B4716">
      <w:pPr>
        <w:pStyle w:val="ListBullet"/>
        <w:numPr>
          <w:ilvl w:val="0"/>
          <w:numId w:val="0"/>
        </w:numPr>
        <w:jc w:val="center"/>
      </w:pPr>
      <w:r w:rsidRPr="006B2C5E">
        <w:lastRenderedPageBreak/>
        <w:t>References</w:t>
      </w:r>
    </w:p>
    <w:p w14:paraId="24A958CE" w14:textId="77777777" w:rsidR="000B4716" w:rsidRPr="006B2C5E" w:rsidRDefault="000B4716" w:rsidP="000B4716">
      <w:pPr>
        <w:jc w:val="center"/>
      </w:pPr>
    </w:p>
    <w:p w14:paraId="0FC09614" w14:textId="77777777" w:rsidR="000B4716" w:rsidRPr="006B2C5E" w:rsidRDefault="000B4716" w:rsidP="000B4716">
      <w:pPr>
        <w:pStyle w:val="ListBullet"/>
        <w:numPr>
          <w:ilvl w:val="0"/>
          <w:numId w:val="0"/>
        </w:numPr>
        <w:ind w:left="720" w:hanging="720"/>
      </w:pPr>
      <w:r w:rsidRPr="006B2C5E">
        <w:t xml:space="preserve">Attar, W. S. a. A., Khaledi, E. H., Bakhsh, J. M., Faude, O., Ghulam, H., &amp; Sanders, R. (2022). Injury prevention programs that include </w:t>
      </w:r>
      <w:proofErr w:type="gramStart"/>
      <w:r w:rsidRPr="006B2C5E">
        <w:t>balance</w:t>
      </w:r>
      <w:proofErr w:type="gramEnd"/>
      <w:r w:rsidRPr="006B2C5E">
        <w:t xml:space="preserve"> training exercises reduce ankle injury rates among soccer players: a systematic review. Journal of Physiotherapy, 68(3), 165–173. https://doi.org/10.1016/j.jphys.2022.05.019</w:t>
      </w:r>
    </w:p>
    <w:p w14:paraId="6A4A3C6E" w14:textId="77777777" w:rsidR="000B4716" w:rsidRPr="006B2C5E" w:rsidRDefault="000B4716" w:rsidP="000B4716">
      <w:pPr>
        <w:pStyle w:val="ListBullet"/>
        <w:numPr>
          <w:ilvl w:val="0"/>
          <w:numId w:val="0"/>
        </w:numPr>
        <w:ind w:left="720" w:hanging="720"/>
      </w:pPr>
      <w:r w:rsidRPr="006B2C5E">
        <w:t xml:space="preserve">Bennett, H. J., Valenzuela, K. A., Sievert, Z. A., &amp; Haegele, J. A. (2020). Lower extremity coordination during walking in persons who are blind and sighted controls: A preliminary report. British Journal of Visual Impairment, 40(1), 48–60. </w:t>
      </w:r>
      <w:hyperlink r:id="rId6" w:history="1">
        <w:r w:rsidRPr="006B2C5E">
          <w:rPr>
            <w:rStyle w:val="Hyperlink"/>
          </w:rPr>
          <w:t>https://doi.org/10.1177/0264619620941892</w:t>
        </w:r>
      </w:hyperlink>
    </w:p>
    <w:p w14:paraId="3CFD2685" w14:textId="77777777" w:rsidR="000B4716" w:rsidRDefault="000B4716" w:rsidP="000B4716">
      <w:pPr>
        <w:pStyle w:val="ListBullet"/>
        <w:numPr>
          <w:ilvl w:val="0"/>
          <w:numId w:val="0"/>
        </w:numPr>
        <w:ind w:left="720" w:hanging="720"/>
        <w:rPr>
          <w:rStyle w:val="url"/>
        </w:rPr>
      </w:pPr>
      <w:r w:rsidRPr="006B2C5E">
        <w:t xml:space="preserve">Casado-Palacios, M., Tonelli, A., Campus, C., &amp; Gori, M. (2023). Movement-related tactile gating in blindness. </w:t>
      </w:r>
      <w:r w:rsidRPr="006B2C5E">
        <w:rPr>
          <w:i/>
          <w:iCs/>
        </w:rPr>
        <w:t>Scientific Reports</w:t>
      </w:r>
      <w:r w:rsidRPr="006B2C5E">
        <w:t xml:space="preserve">, </w:t>
      </w:r>
      <w:r w:rsidRPr="006B2C5E">
        <w:rPr>
          <w:i/>
          <w:iCs/>
        </w:rPr>
        <w:t>13</w:t>
      </w:r>
      <w:r w:rsidRPr="006B2C5E">
        <w:t xml:space="preserve">(1). </w:t>
      </w:r>
      <w:hyperlink r:id="rId7" w:history="1">
        <w:r w:rsidRPr="009F71DD">
          <w:rPr>
            <w:rStyle w:val="Hyperlink"/>
          </w:rPr>
          <w:t>https://doi.org/10.1038/s41598-023-43526-8</w:t>
        </w:r>
      </w:hyperlink>
    </w:p>
    <w:p w14:paraId="56BB9EFF" w14:textId="77777777" w:rsidR="000B4716" w:rsidRPr="006B2C5E" w:rsidRDefault="000B4716" w:rsidP="000B4716">
      <w:pPr>
        <w:pStyle w:val="ListBullet"/>
        <w:numPr>
          <w:ilvl w:val="0"/>
          <w:numId w:val="0"/>
        </w:numPr>
        <w:ind w:left="720" w:hanging="720"/>
      </w:pPr>
      <w:r w:rsidRPr="00560AE8">
        <w:t xml:space="preserve">Chen, E. T., MD, McInnis, K. C., DO, &amp; Borg-Stein, J., MD (2019). Ankle Sprains: Evaluation, Rehabilitation, and Prevention. American College of Sports Medicine, 18(6), 217-223. </w:t>
      </w:r>
      <w:hyperlink r:id="rId8" w:history="1">
        <w:r w:rsidRPr="0015275B">
          <w:rPr>
            <w:rStyle w:val="Hyperlink"/>
          </w:rPr>
          <w:t>https://journals.lww.com/acsm-csmr/fulltext/2019/06000/ankle_sprains__evaluation,_rehabilitation,_and.7.aspx]</w:t>
        </w:r>
      </w:hyperlink>
    </w:p>
    <w:p w14:paraId="76CF7EF1" w14:textId="77777777" w:rsidR="000B4716" w:rsidRPr="006B2C5E" w:rsidRDefault="000B4716" w:rsidP="000B4716">
      <w:pPr>
        <w:pStyle w:val="ListBullet"/>
        <w:numPr>
          <w:ilvl w:val="0"/>
          <w:numId w:val="0"/>
        </w:numPr>
        <w:ind w:left="720" w:hanging="720"/>
      </w:pPr>
      <w:proofErr w:type="spellStart"/>
      <w:r w:rsidRPr="006B2C5E">
        <w:t>Esatbeyoğlu</w:t>
      </w:r>
      <w:proofErr w:type="spellEnd"/>
      <w:r w:rsidRPr="006B2C5E">
        <w:t xml:space="preserve">, F., </w:t>
      </w:r>
      <w:proofErr w:type="spellStart"/>
      <w:r w:rsidRPr="006B2C5E">
        <w:t>Karaçoban</w:t>
      </w:r>
      <w:proofErr w:type="spellEnd"/>
      <w:r w:rsidRPr="006B2C5E">
        <w:t xml:space="preserve">, L., Akın, Ş., &amp; Dönmez, G. (2022). Exercise programming for individuals with vision loss. </w:t>
      </w:r>
      <w:r w:rsidRPr="006B2C5E">
        <w:rPr>
          <w:i/>
          <w:iCs/>
        </w:rPr>
        <w:t xml:space="preserve">Spor </w:t>
      </w:r>
      <w:proofErr w:type="spellStart"/>
      <w:r w:rsidRPr="006B2C5E">
        <w:rPr>
          <w:i/>
          <w:iCs/>
        </w:rPr>
        <w:t>HekimliğI</w:t>
      </w:r>
      <w:proofErr w:type="spellEnd"/>
      <w:r w:rsidRPr="006B2C5E">
        <w:rPr>
          <w:i/>
          <w:iCs/>
        </w:rPr>
        <w:t xml:space="preserve"> </w:t>
      </w:r>
      <w:proofErr w:type="spellStart"/>
      <w:r w:rsidRPr="006B2C5E">
        <w:rPr>
          <w:i/>
          <w:iCs/>
        </w:rPr>
        <w:t>Dergisi</w:t>
      </w:r>
      <w:proofErr w:type="spellEnd"/>
      <w:r w:rsidRPr="006B2C5E">
        <w:t xml:space="preserve">, </w:t>
      </w:r>
      <w:r w:rsidRPr="006B2C5E">
        <w:rPr>
          <w:i/>
          <w:iCs/>
        </w:rPr>
        <w:t>57</w:t>
      </w:r>
      <w:r w:rsidRPr="006B2C5E">
        <w:t xml:space="preserve">(4), 213–219. </w:t>
      </w:r>
      <w:r w:rsidRPr="006B2C5E">
        <w:rPr>
          <w:rStyle w:val="url"/>
        </w:rPr>
        <w:t>https://doi.org/10.47447/tjsm.0690</w:t>
      </w:r>
    </w:p>
    <w:p w14:paraId="1145C962" w14:textId="77777777" w:rsidR="000B4716" w:rsidRPr="006B2C5E" w:rsidRDefault="000B4716" w:rsidP="000B4716">
      <w:pPr>
        <w:pStyle w:val="ListBullet"/>
        <w:numPr>
          <w:ilvl w:val="0"/>
          <w:numId w:val="0"/>
        </w:numPr>
        <w:ind w:left="720" w:hanging="720"/>
      </w:pPr>
      <w:r w:rsidRPr="006B2C5E">
        <w:t xml:space="preserve">Gashaw, M., Janakiraman, B., </w:t>
      </w:r>
      <w:proofErr w:type="spellStart"/>
      <w:r w:rsidRPr="006B2C5E">
        <w:t>Minyihun</w:t>
      </w:r>
      <w:proofErr w:type="spellEnd"/>
      <w:r w:rsidRPr="006B2C5E">
        <w:t xml:space="preserve">, A., Jember, G., &amp; Sany, K. (2020). Self-reported fall and associated factors among adult people with visual impairment in Gondar, Ethiopia: a cross-sectional study. BMC Public Health, 20(1). </w:t>
      </w:r>
      <w:hyperlink r:id="rId9" w:history="1">
        <w:r w:rsidRPr="008B0579">
          <w:rPr>
            <w:rStyle w:val="Hyperlink"/>
          </w:rPr>
          <w:t>https://doi.org/10.1186/s12889-020-08628-2</w:t>
        </w:r>
      </w:hyperlink>
    </w:p>
    <w:p w14:paraId="3D4B6262" w14:textId="77777777" w:rsidR="000B4716" w:rsidRPr="006B2C5E" w:rsidRDefault="000B4716" w:rsidP="000B4716">
      <w:pPr>
        <w:pStyle w:val="ListBullet"/>
        <w:numPr>
          <w:ilvl w:val="0"/>
          <w:numId w:val="0"/>
        </w:numPr>
        <w:ind w:left="720" w:hanging="720"/>
      </w:pPr>
      <w:r w:rsidRPr="006B2C5E">
        <w:t xml:space="preserve">Keay, L., Dillon, L., Clemson, L., Tiedemann, A., Sherrington, C., McCluskey, P., </w:t>
      </w:r>
      <w:proofErr w:type="spellStart"/>
      <w:r w:rsidRPr="006B2C5E">
        <w:t>Ramulu</w:t>
      </w:r>
      <w:proofErr w:type="spellEnd"/>
      <w:r w:rsidRPr="006B2C5E">
        <w:t xml:space="preserve">, P. Y., Jan, S., Rogers, K., Martin, J., Tinsley, F., Jakobsen, K., &amp; Ivers, R. (2017). </w:t>
      </w:r>
      <w:proofErr w:type="spellStart"/>
      <w:r w:rsidRPr="006B2C5E">
        <w:t>PrevenTing</w:t>
      </w:r>
      <w:proofErr w:type="spellEnd"/>
      <w:r w:rsidRPr="006B2C5E">
        <w:t xml:space="preserve"> Falls in a high-risk, vision-impaired population through specialist </w:t>
      </w:r>
      <w:proofErr w:type="spellStart"/>
      <w:r w:rsidRPr="006B2C5E">
        <w:t>ORientation</w:t>
      </w:r>
      <w:proofErr w:type="spellEnd"/>
      <w:r w:rsidRPr="006B2C5E">
        <w:t xml:space="preserve"> and Mobility services: protocol for the </w:t>
      </w:r>
      <w:proofErr w:type="spellStart"/>
      <w:r w:rsidRPr="006B2C5E">
        <w:t>PlaTFORM</w:t>
      </w:r>
      <w:proofErr w:type="spellEnd"/>
      <w:r w:rsidRPr="006B2C5E">
        <w:t xml:space="preserve"> </w:t>
      </w:r>
      <w:proofErr w:type="spellStart"/>
      <w:r w:rsidRPr="006B2C5E">
        <w:t>randomised</w:t>
      </w:r>
      <w:proofErr w:type="spellEnd"/>
      <w:r w:rsidRPr="006B2C5E">
        <w:t xml:space="preserve"> trial. Injury Prevention, 24(6), 459–466. </w:t>
      </w:r>
      <w:hyperlink r:id="rId10" w:history="1">
        <w:r w:rsidRPr="006B2C5E">
          <w:rPr>
            <w:rStyle w:val="Hyperlink"/>
          </w:rPr>
          <w:t>https://doi.org/10.1136/injuryprev-2016-042301</w:t>
        </w:r>
      </w:hyperlink>
    </w:p>
    <w:p w14:paraId="100A22C5" w14:textId="77777777" w:rsidR="000B4716" w:rsidRPr="006B2C5E" w:rsidRDefault="000B4716" w:rsidP="000B4716">
      <w:pPr>
        <w:pStyle w:val="ListBullet"/>
        <w:numPr>
          <w:ilvl w:val="0"/>
          <w:numId w:val="0"/>
        </w:numPr>
        <w:ind w:left="720" w:hanging="720"/>
      </w:pPr>
      <w:r w:rsidRPr="006B2C5E">
        <w:t xml:space="preserve">Kaminski, T., Needle, A. R., &amp; Delahunt, E. (2019). Prevention of lateral ankle sprains. Journal of Athletic Training, 54(6), 650–661. </w:t>
      </w:r>
      <w:hyperlink r:id="rId11" w:history="1">
        <w:r w:rsidRPr="006B2C5E">
          <w:rPr>
            <w:rStyle w:val="Hyperlink"/>
          </w:rPr>
          <w:t>https://doi.org/10.4085/1062-6050-487-17</w:t>
        </w:r>
      </w:hyperlink>
    </w:p>
    <w:p w14:paraId="6FE498E2" w14:textId="77777777" w:rsidR="000B4716" w:rsidRDefault="000B4716" w:rsidP="000B4716">
      <w:pPr>
        <w:pStyle w:val="ListBullet"/>
        <w:numPr>
          <w:ilvl w:val="0"/>
          <w:numId w:val="0"/>
        </w:numPr>
        <w:ind w:left="720" w:hanging="720"/>
        <w:rPr>
          <w:rStyle w:val="Hyperlink"/>
        </w:rPr>
      </w:pPr>
      <w:r w:rsidRPr="006B2C5E">
        <w:t xml:space="preserve">Karami, H., Karami, K., </w:t>
      </w:r>
      <w:proofErr w:type="spellStart"/>
      <w:r w:rsidRPr="006B2C5E">
        <w:t>Khafaie</w:t>
      </w:r>
      <w:proofErr w:type="spellEnd"/>
      <w:r w:rsidRPr="006B2C5E">
        <w:t xml:space="preserve">, M. A., </w:t>
      </w:r>
      <w:proofErr w:type="spellStart"/>
      <w:r w:rsidRPr="006B2C5E">
        <w:t>Zahednejad</w:t>
      </w:r>
      <w:proofErr w:type="spellEnd"/>
      <w:r w:rsidRPr="006B2C5E">
        <w:t xml:space="preserve">, S., &amp; Arastoo, A. A. (2020). The physiological cost index and some kinematic parameters of walking and jogging in blind and sighted students. DOAJ (DOAJ: Directory of Open Access Journals), 45(1), 16–22. </w:t>
      </w:r>
      <w:hyperlink r:id="rId12" w:history="1">
        <w:r w:rsidRPr="006B2C5E">
          <w:rPr>
            <w:rStyle w:val="Hyperlink"/>
          </w:rPr>
          <w:t>https://doi.org/10.30476/ijms.2019.45386</w:t>
        </w:r>
      </w:hyperlink>
    </w:p>
    <w:p w14:paraId="2FCA1495" w14:textId="77777777" w:rsidR="000B4716" w:rsidRPr="00B86EFB" w:rsidRDefault="000B4716" w:rsidP="000B4716">
      <w:pPr>
        <w:spacing w:after="0" w:line="240" w:lineRule="auto"/>
        <w:ind w:left="720" w:hanging="720"/>
        <w:rPr>
          <w:rFonts w:eastAsia="Times New Roman"/>
        </w:rPr>
      </w:pPr>
      <w:r w:rsidRPr="00B86EFB">
        <w:rPr>
          <w:rFonts w:eastAsia="Times New Roman"/>
        </w:rPr>
        <w:t xml:space="preserve">Varma (2016, May 19). </w:t>
      </w:r>
      <w:r w:rsidRPr="00B86EFB">
        <w:rPr>
          <w:rFonts w:eastAsia="Times New Roman"/>
          <w:i/>
          <w:iCs/>
        </w:rPr>
        <w:t>Visual impairment, blindness cases in U.S. Expected to double by 2050</w:t>
      </w:r>
      <w:r w:rsidRPr="00B86EFB">
        <w:rPr>
          <w:rFonts w:eastAsia="Times New Roman"/>
        </w:rPr>
        <w:t xml:space="preserve">. Nih.gov. Retrieved May 6, 2024, from </w:t>
      </w:r>
      <w:proofErr w:type="gramStart"/>
      <w:r w:rsidRPr="00B86EFB">
        <w:rPr>
          <w:rFonts w:eastAsia="Times New Roman"/>
        </w:rPr>
        <w:t>https://www.nih.gov/news-events/news-releases/visual-impairment-blindness-cases-us-expected-double-2050</w:t>
      </w:r>
      <w:proofErr w:type="gramEnd"/>
    </w:p>
    <w:p w14:paraId="75CF562F" w14:textId="0A7C51DB" w:rsidR="000B4716" w:rsidRDefault="000B4716" w:rsidP="000B4716">
      <w:pPr>
        <w:pStyle w:val="ListBullet"/>
        <w:numPr>
          <w:ilvl w:val="0"/>
          <w:numId w:val="0"/>
        </w:numPr>
        <w:ind w:left="720" w:hanging="720"/>
      </w:pPr>
      <w:proofErr w:type="spellStart"/>
      <w:r w:rsidRPr="006B2C5E">
        <w:t>Willwacher</w:t>
      </w:r>
      <w:proofErr w:type="spellEnd"/>
      <w:r w:rsidRPr="006B2C5E">
        <w:t xml:space="preserve">, S., Bruder, A., Robbin, J., Kruppa, J., &amp; Mai, P. (2023). A multidimensional assessment of a novel adaptive versus traditional passive ankle sprain protection systems. </w:t>
      </w:r>
      <w:r w:rsidRPr="006B2C5E">
        <w:rPr>
          <w:i/>
          <w:iCs/>
        </w:rPr>
        <w:t>the American Journal of Sports Medicine</w:t>
      </w:r>
      <w:r w:rsidRPr="006B2C5E">
        <w:t xml:space="preserve">, </w:t>
      </w:r>
      <w:r w:rsidRPr="006B2C5E">
        <w:rPr>
          <w:i/>
          <w:iCs/>
        </w:rPr>
        <w:t>51</w:t>
      </w:r>
      <w:r w:rsidRPr="006B2C5E">
        <w:t xml:space="preserve">(3), 715–722. </w:t>
      </w:r>
      <w:r w:rsidRPr="006B2C5E">
        <w:rPr>
          <w:rStyle w:val="url"/>
        </w:rPr>
        <w:t>https://doi.org/10.1177/03635465221146294</w:t>
      </w:r>
    </w:p>
    <w:sectPr w:rsidR="000B4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954FB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951856"/>
    <w:multiLevelType w:val="multilevel"/>
    <w:tmpl w:val="910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552327">
    <w:abstractNumId w:val="1"/>
  </w:num>
  <w:num w:numId="2" w16cid:durableId="203707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1C"/>
    <w:rsid w:val="00010B4A"/>
    <w:rsid w:val="000164E7"/>
    <w:rsid w:val="000405AC"/>
    <w:rsid w:val="00055CED"/>
    <w:rsid w:val="00062C8C"/>
    <w:rsid w:val="00065F21"/>
    <w:rsid w:val="00070DFD"/>
    <w:rsid w:val="00083995"/>
    <w:rsid w:val="00093DB4"/>
    <w:rsid w:val="000B0786"/>
    <w:rsid w:val="000B0B50"/>
    <w:rsid w:val="000B4716"/>
    <w:rsid w:val="000C4E95"/>
    <w:rsid w:val="000F1AB7"/>
    <w:rsid w:val="00100849"/>
    <w:rsid w:val="00105743"/>
    <w:rsid w:val="0011191C"/>
    <w:rsid w:val="001353C3"/>
    <w:rsid w:val="001462F6"/>
    <w:rsid w:val="0017001F"/>
    <w:rsid w:val="001716AE"/>
    <w:rsid w:val="00196DC4"/>
    <w:rsid w:val="001A09E4"/>
    <w:rsid w:val="001A77A3"/>
    <w:rsid w:val="001B1918"/>
    <w:rsid w:val="002249DC"/>
    <w:rsid w:val="0025104F"/>
    <w:rsid w:val="00265DD6"/>
    <w:rsid w:val="002A54AA"/>
    <w:rsid w:val="002C1169"/>
    <w:rsid w:val="002C41A7"/>
    <w:rsid w:val="002D05F9"/>
    <w:rsid w:val="002F06F1"/>
    <w:rsid w:val="002F5AA0"/>
    <w:rsid w:val="00304325"/>
    <w:rsid w:val="003047B7"/>
    <w:rsid w:val="00306685"/>
    <w:rsid w:val="00313037"/>
    <w:rsid w:val="00320C0A"/>
    <w:rsid w:val="003433DF"/>
    <w:rsid w:val="0035267E"/>
    <w:rsid w:val="003632F8"/>
    <w:rsid w:val="0039073A"/>
    <w:rsid w:val="003A1D63"/>
    <w:rsid w:val="003C48CB"/>
    <w:rsid w:val="003C4A5C"/>
    <w:rsid w:val="00405BC4"/>
    <w:rsid w:val="004165E0"/>
    <w:rsid w:val="00425FED"/>
    <w:rsid w:val="00433100"/>
    <w:rsid w:val="00444EAF"/>
    <w:rsid w:val="00482F0B"/>
    <w:rsid w:val="00490BAA"/>
    <w:rsid w:val="004B664E"/>
    <w:rsid w:val="004C4A33"/>
    <w:rsid w:val="004D416C"/>
    <w:rsid w:val="004E1C49"/>
    <w:rsid w:val="004E2D04"/>
    <w:rsid w:val="00534A15"/>
    <w:rsid w:val="00541C18"/>
    <w:rsid w:val="005864EA"/>
    <w:rsid w:val="005F11B4"/>
    <w:rsid w:val="005F7957"/>
    <w:rsid w:val="00607452"/>
    <w:rsid w:val="00626166"/>
    <w:rsid w:val="00642CCE"/>
    <w:rsid w:val="0064675C"/>
    <w:rsid w:val="006651DB"/>
    <w:rsid w:val="0068690D"/>
    <w:rsid w:val="00694031"/>
    <w:rsid w:val="006A3173"/>
    <w:rsid w:val="006B1944"/>
    <w:rsid w:val="006B5A82"/>
    <w:rsid w:val="006D0566"/>
    <w:rsid w:val="006D6CCB"/>
    <w:rsid w:val="006E455D"/>
    <w:rsid w:val="006F29C9"/>
    <w:rsid w:val="0070455F"/>
    <w:rsid w:val="00724E57"/>
    <w:rsid w:val="007419E1"/>
    <w:rsid w:val="00770949"/>
    <w:rsid w:val="007742E7"/>
    <w:rsid w:val="007752AF"/>
    <w:rsid w:val="00777F09"/>
    <w:rsid w:val="007810D8"/>
    <w:rsid w:val="007B735C"/>
    <w:rsid w:val="007C35F1"/>
    <w:rsid w:val="007D51C8"/>
    <w:rsid w:val="007F3914"/>
    <w:rsid w:val="008001AC"/>
    <w:rsid w:val="00805105"/>
    <w:rsid w:val="00831479"/>
    <w:rsid w:val="00837805"/>
    <w:rsid w:val="00841CF8"/>
    <w:rsid w:val="00876F43"/>
    <w:rsid w:val="0088495D"/>
    <w:rsid w:val="008849D1"/>
    <w:rsid w:val="00890391"/>
    <w:rsid w:val="008926C0"/>
    <w:rsid w:val="008B02D8"/>
    <w:rsid w:val="008B5753"/>
    <w:rsid w:val="008C745C"/>
    <w:rsid w:val="008D47C9"/>
    <w:rsid w:val="008D7D28"/>
    <w:rsid w:val="009029F6"/>
    <w:rsid w:val="00902B4E"/>
    <w:rsid w:val="0090569E"/>
    <w:rsid w:val="00920DC7"/>
    <w:rsid w:val="00923358"/>
    <w:rsid w:val="00932F55"/>
    <w:rsid w:val="009367F4"/>
    <w:rsid w:val="00937175"/>
    <w:rsid w:val="00966241"/>
    <w:rsid w:val="00983B76"/>
    <w:rsid w:val="009952AC"/>
    <w:rsid w:val="009A010D"/>
    <w:rsid w:val="009A5D27"/>
    <w:rsid w:val="009D2B7E"/>
    <w:rsid w:val="00A11DFA"/>
    <w:rsid w:val="00A3020F"/>
    <w:rsid w:val="00A31A15"/>
    <w:rsid w:val="00A3781E"/>
    <w:rsid w:val="00A47548"/>
    <w:rsid w:val="00A62D1E"/>
    <w:rsid w:val="00A704E9"/>
    <w:rsid w:val="00AC421C"/>
    <w:rsid w:val="00AE3AF3"/>
    <w:rsid w:val="00AE7D0D"/>
    <w:rsid w:val="00B052CB"/>
    <w:rsid w:val="00B10762"/>
    <w:rsid w:val="00B229B2"/>
    <w:rsid w:val="00B2749F"/>
    <w:rsid w:val="00B3232A"/>
    <w:rsid w:val="00B54A3F"/>
    <w:rsid w:val="00B63587"/>
    <w:rsid w:val="00B840A3"/>
    <w:rsid w:val="00B8774B"/>
    <w:rsid w:val="00B90899"/>
    <w:rsid w:val="00B92441"/>
    <w:rsid w:val="00BC47B1"/>
    <w:rsid w:val="00BC6A21"/>
    <w:rsid w:val="00BD39D8"/>
    <w:rsid w:val="00BF445D"/>
    <w:rsid w:val="00C133FB"/>
    <w:rsid w:val="00C472D4"/>
    <w:rsid w:val="00C56478"/>
    <w:rsid w:val="00C81CFC"/>
    <w:rsid w:val="00CA3904"/>
    <w:rsid w:val="00CA3BFC"/>
    <w:rsid w:val="00CB4702"/>
    <w:rsid w:val="00CC154A"/>
    <w:rsid w:val="00CC7A11"/>
    <w:rsid w:val="00CD3EDE"/>
    <w:rsid w:val="00CE1FC2"/>
    <w:rsid w:val="00CF2D46"/>
    <w:rsid w:val="00CF380A"/>
    <w:rsid w:val="00D062A4"/>
    <w:rsid w:val="00D25456"/>
    <w:rsid w:val="00D332D5"/>
    <w:rsid w:val="00D368E9"/>
    <w:rsid w:val="00D371D9"/>
    <w:rsid w:val="00D426C3"/>
    <w:rsid w:val="00D43E5C"/>
    <w:rsid w:val="00D60956"/>
    <w:rsid w:val="00D74ACB"/>
    <w:rsid w:val="00D93D11"/>
    <w:rsid w:val="00D959B3"/>
    <w:rsid w:val="00DA099B"/>
    <w:rsid w:val="00DA7DD4"/>
    <w:rsid w:val="00DB23EE"/>
    <w:rsid w:val="00DB46BA"/>
    <w:rsid w:val="00DB7786"/>
    <w:rsid w:val="00DD1917"/>
    <w:rsid w:val="00DD7F20"/>
    <w:rsid w:val="00DE118B"/>
    <w:rsid w:val="00DE7406"/>
    <w:rsid w:val="00DF2B23"/>
    <w:rsid w:val="00E259B2"/>
    <w:rsid w:val="00E267DB"/>
    <w:rsid w:val="00E37827"/>
    <w:rsid w:val="00E52E53"/>
    <w:rsid w:val="00E54BF3"/>
    <w:rsid w:val="00E6048F"/>
    <w:rsid w:val="00EA1A52"/>
    <w:rsid w:val="00EA614B"/>
    <w:rsid w:val="00EC48A2"/>
    <w:rsid w:val="00EF0536"/>
    <w:rsid w:val="00EF15F2"/>
    <w:rsid w:val="00F047C7"/>
    <w:rsid w:val="00F13A7F"/>
    <w:rsid w:val="00F15DAD"/>
    <w:rsid w:val="00F245C4"/>
    <w:rsid w:val="00F31B76"/>
    <w:rsid w:val="00F33383"/>
    <w:rsid w:val="00F435C2"/>
    <w:rsid w:val="00F72874"/>
    <w:rsid w:val="00F977CD"/>
    <w:rsid w:val="00FA3F7A"/>
    <w:rsid w:val="00FA7073"/>
    <w:rsid w:val="00FB16DF"/>
    <w:rsid w:val="00FC0111"/>
    <w:rsid w:val="00FD683F"/>
    <w:rsid w:val="00FE1DA7"/>
    <w:rsid w:val="00FE5D19"/>
    <w:rsid w:val="00FF136E"/>
    <w:rsid w:val="00FF25D3"/>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7B86"/>
  <w15:chartTrackingRefBased/>
  <w15:docId w15:val="{8757F926-22BD-4055-8368-6616F0F0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1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1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1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1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91C"/>
    <w:rPr>
      <w:rFonts w:eastAsiaTheme="majorEastAsia" w:cstheme="majorBidi"/>
      <w:color w:val="272727" w:themeColor="text1" w:themeTint="D8"/>
    </w:rPr>
  </w:style>
  <w:style w:type="paragraph" w:styleId="Title">
    <w:name w:val="Title"/>
    <w:basedOn w:val="Normal"/>
    <w:next w:val="Normal"/>
    <w:link w:val="TitleChar"/>
    <w:uiPriority w:val="10"/>
    <w:qFormat/>
    <w:rsid w:val="00111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91C"/>
    <w:pPr>
      <w:spacing w:before="160"/>
      <w:jc w:val="center"/>
    </w:pPr>
    <w:rPr>
      <w:i/>
      <w:iCs/>
      <w:color w:val="404040" w:themeColor="text1" w:themeTint="BF"/>
    </w:rPr>
  </w:style>
  <w:style w:type="character" w:customStyle="1" w:styleId="QuoteChar">
    <w:name w:val="Quote Char"/>
    <w:basedOn w:val="DefaultParagraphFont"/>
    <w:link w:val="Quote"/>
    <w:uiPriority w:val="29"/>
    <w:rsid w:val="0011191C"/>
    <w:rPr>
      <w:i/>
      <w:iCs/>
      <w:color w:val="404040" w:themeColor="text1" w:themeTint="BF"/>
    </w:rPr>
  </w:style>
  <w:style w:type="paragraph" w:styleId="ListParagraph">
    <w:name w:val="List Paragraph"/>
    <w:basedOn w:val="Normal"/>
    <w:uiPriority w:val="34"/>
    <w:qFormat/>
    <w:rsid w:val="0011191C"/>
    <w:pPr>
      <w:ind w:left="720"/>
      <w:contextualSpacing/>
    </w:pPr>
  </w:style>
  <w:style w:type="character" w:styleId="IntenseEmphasis">
    <w:name w:val="Intense Emphasis"/>
    <w:basedOn w:val="DefaultParagraphFont"/>
    <w:uiPriority w:val="21"/>
    <w:qFormat/>
    <w:rsid w:val="0011191C"/>
    <w:rPr>
      <w:i/>
      <w:iCs/>
      <w:color w:val="0F4761" w:themeColor="accent1" w:themeShade="BF"/>
    </w:rPr>
  </w:style>
  <w:style w:type="paragraph" w:styleId="IntenseQuote">
    <w:name w:val="Intense Quote"/>
    <w:basedOn w:val="Normal"/>
    <w:next w:val="Normal"/>
    <w:link w:val="IntenseQuoteChar"/>
    <w:uiPriority w:val="30"/>
    <w:qFormat/>
    <w:rsid w:val="00111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91C"/>
    <w:rPr>
      <w:i/>
      <w:iCs/>
      <w:color w:val="0F4761" w:themeColor="accent1" w:themeShade="BF"/>
    </w:rPr>
  </w:style>
  <w:style w:type="character" w:styleId="IntenseReference">
    <w:name w:val="Intense Reference"/>
    <w:basedOn w:val="DefaultParagraphFont"/>
    <w:uiPriority w:val="32"/>
    <w:qFormat/>
    <w:rsid w:val="0011191C"/>
    <w:rPr>
      <w:b/>
      <w:bCs/>
      <w:smallCaps/>
      <w:color w:val="0F4761" w:themeColor="accent1" w:themeShade="BF"/>
      <w:spacing w:val="5"/>
    </w:rPr>
  </w:style>
  <w:style w:type="paragraph" w:customStyle="1" w:styleId="trt0xe">
    <w:name w:val="trt0xe"/>
    <w:basedOn w:val="Normal"/>
    <w:rsid w:val="00E52E53"/>
    <w:pPr>
      <w:spacing w:before="100" w:beforeAutospacing="1" w:after="100" w:afterAutospacing="1" w:line="240" w:lineRule="auto"/>
    </w:pPr>
    <w:rPr>
      <w:rFonts w:eastAsia="Times New Roman"/>
    </w:rPr>
  </w:style>
  <w:style w:type="paragraph" w:styleId="ListBullet">
    <w:name w:val="List Bullet"/>
    <w:basedOn w:val="Normal"/>
    <w:uiPriority w:val="99"/>
    <w:unhideWhenUsed/>
    <w:rsid w:val="004E2D04"/>
    <w:pPr>
      <w:numPr>
        <w:numId w:val="2"/>
      </w:numPr>
      <w:contextualSpacing/>
    </w:pPr>
  </w:style>
  <w:style w:type="character" w:styleId="Hyperlink">
    <w:name w:val="Hyperlink"/>
    <w:basedOn w:val="DefaultParagraphFont"/>
    <w:uiPriority w:val="99"/>
    <w:unhideWhenUsed/>
    <w:rsid w:val="000B4716"/>
    <w:rPr>
      <w:color w:val="467886" w:themeColor="hyperlink"/>
      <w:u w:val="single"/>
    </w:rPr>
  </w:style>
  <w:style w:type="character" w:customStyle="1" w:styleId="url">
    <w:name w:val="url"/>
    <w:basedOn w:val="DefaultParagraphFont"/>
    <w:rsid w:val="000B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acsm-csmr/fulltext/2019/06000/ankle_sprains__evaluation,_rehabilitation,_and.7.aspx%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38/s41598-023-43526-8" TargetMode="External"/><Relationship Id="rId12" Type="http://schemas.openxmlformats.org/officeDocument/2006/relationships/hyperlink" Target="https://doi.org/10.30476/ijms.2019.453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0264619620941892" TargetMode="External"/><Relationship Id="rId11" Type="http://schemas.openxmlformats.org/officeDocument/2006/relationships/hyperlink" Target="https://doi.org/10.4085/1062-6050-487-17" TargetMode="External"/><Relationship Id="rId5" Type="http://schemas.openxmlformats.org/officeDocument/2006/relationships/webSettings" Target="webSettings.xml"/><Relationship Id="rId10" Type="http://schemas.openxmlformats.org/officeDocument/2006/relationships/hyperlink" Target="https://doi.org/10.1136/injuryprev-2016-042301" TargetMode="External"/><Relationship Id="rId4" Type="http://schemas.openxmlformats.org/officeDocument/2006/relationships/settings" Target="settings.xml"/><Relationship Id="rId9" Type="http://schemas.openxmlformats.org/officeDocument/2006/relationships/hyperlink" Target="https://doi.org/10.1186/s12889-020-0862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C5A1-1AAD-41F8-8893-71007B55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11</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Quinones-Evans</dc:creator>
  <cp:keywords/>
  <dc:description/>
  <cp:lastModifiedBy>Asia Quinones-Evans</cp:lastModifiedBy>
  <cp:revision>483</cp:revision>
  <dcterms:created xsi:type="dcterms:W3CDTF">2024-04-24T23:29:00Z</dcterms:created>
  <dcterms:modified xsi:type="dcterms:W3CDTF">2024-05-09T12:53:00Z</dcterms:modified>
</cp:coreProperties>
</file>