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BB" w:rsidRPr="00975728" w:rsidRDefault="00B62BBB" w:rsidP="00B62BBB">
      <w:pPr>
        <w:pStyle w:val="Heading2"/>
        <w:jc w:val="center"/>
        <w:rPr>
          <w:sz w:val="20"/>
          <w:szCs w:val="20"/>
        </w:rPr>
      </w:pPr>
      <w:r w:rsidRPr="00975728">
        <w:rPr>
          <w:noProof/>
          <w:sz w:val="20"/>
          <w:szCs w:val="20"/>
        </w:rPr>
        <w:drawing>
          <wp:inline distT="0" distB="0" distL="0" distR="0">
            <wp:extent cx="1085850" cy="1095375"/>
            <wp:effectExtent l="0" t="0" r="0" b="9525"/>
            <wp:docPr id="1" name="Picture 1" descr="GWZqlehySqSO896YLPib+blind_visually_impair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ZqlehySqSO896YLPib+blind_visually_impaired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95375"/>
                    </a:xfrm>
                    <a:prstGeom prst="rect">
                      <a:avLst/>
                    </a:prstGeom>
                    <a:noFill/>
                    <a:ln>
                      <a:noFill/>
                    </a:ln>
                  </pic:spPr>
                </pic:pic>
              </a:graphicData>
            </a:graphic>
          </wp:inline>
        </w:drawing>
      </w:r>
    </w:p>
    <w:p w:rsidR="00B62BBB" w:rsidRPr="00975728" w:rsidRDefault="00B62BBB" w:rsidP="00B62BBB">
      <w:pPr>
        <w:pStyle w:val="Heading2"/>
        <w:jc w:val="center"/>
        <w:rPr>
          <w:sz w:val="20"/>
          <w:szCs w:val="20"/>
        </w:rPr>
      </w:pPr>
      <w:r w:rsidRPr="00975728">
        <w:rPr>
          <w:sz w:val="20"/>
          <w:szCs w:val="20"/>
        </w:rPr>
        <w:t>PLEASE POST</w:t>
      </w:r>
    </w:p>
    <w:p w:rsidR="00B62BBB" w:rsidRPr="00975728" w:rsidRDefault="00B62BBB" w:rsidP="00B62BBB">
      <w:pPr>
        <w:jc w:val="center"/>
        <w:rPr>
          <w:b/>
          <w:sz w:val="20"/>
          <w:szCs w:val="20"/>
        </w:rPr>
      </w:pPr>
      <w:r w:rsidRPr="00975728">
        <w:rPr>
          <w:b/>
          <w:sz w:val="20"/>
          <w:szCs w:val="20"/>
        </w:rPr>
        <w:t>TEACHER OF THE VISUALLY IMPAIRED (TVI)</w:t>
      </w:r>
      <w:r w:rsidR="00975728">
        <w:rPr>
          <w:b/>
          <w:sz w:val="20"/>
          <w:szCs w:val="20"/>
        </w:rPr>
        <w:t xml:space="preserve"> </w:t>
      </w:r>
      <w:r w:rsidRPr="00975728">
        <w:rPr>
          <w:b/>
          <w:sz w:val="20"/>
          <w:szCs w:val="20"/>
        </w:rPr>
        <w:t>OR</w:t>
      </w:r>
    </w:p>
    <w:p w:rsidR="00B62BBB" w:rsidRPr="00975728" w:rsidRDefault="00B62BBB" w:rsidP="00B62BBB">
      <w:pPr>
        <w:jc w:val="center"/>
        <w:rPr>
          <w:b/>
          <w:sz w:val="20"/>
          <w:szCs w:val="20"/>
        </w:rPr>
      </w:pPr>
      <w:r w:rsidRPr="00975728">
        <w:rPr>
          <w:b/>
          <w:sz w:val="20"/>
          <w:szCs w:val="20"/>
        </w:rPr>
        <w:t>DUALLY CERTIFIED TVI/Certified Orientation &amp; Mobility Specialist</w:t>
      </w:r>
    </w:p>
    <w:p w:rsidR="00B62BBB" w:rsidRPr="00975728" w:rsidRDefault="00B62BBB" w:rsidP="00B62BBB">
      <w:pPr>
        <w:pStyle w:val="NormalWeb"/>
        <w:jc w:val="center"/>
        <w:rPr>
          <w:sz w:val="20"/>
          <w:szCs w:val="20"/>
        </w:rPr>
      </w:pPr>
      <w:r w:rsidRPr="00975728">
        <w:rPr>
          <w:sz w:val="20"/>
          <w:szCs w:val="20"/>
        </w:rPr>
        <w:t>The Vermont Association for the Blind and Visually Impaired announces the availability of a TVI or TVI/COMS position based out of ou</w:t>
      </w:r>
      <w:r w:rsidR="00975728" w:rsidRPr="00975728">
        <w:rPr>
          <w:sz w:val="20"/>
          <w:szCs w:val="20"/>
        </w:rPr>
        <w:t>r South Burlington</w:t>
      </w:r>
      <w:r w:rsidR="00975728">
        <w:rPr>
          <w:sz w:val="20"/>
          <w:szCs w:val="20"/>
        </w:rPr>
        <w:t>, Vermont</w:t>
      </w:r>
      <w:r w:rsidRPr="00975728">
        <w:rPr>
          <w:sz w:val="20"/>
          <w:szCs w:val="20"/>
        </w:rPr>
        <w:t xml:space="preserve"> office.</w:t>
      </w:r>
    </w:p>
    <w:p w:rsidR="00B62BBB" w:rsidRPr="00975728" w:rsidRDefault="00B62BBB" w:rsidP="00B62BBB">
      <w:pPr>
        <w:pStyle w:val="NormalWeb"/>
        <w:rPr>
          <w:sz w:val="20"/>
          <w:szCs w:val="20"/>
        </w:rPr>
      </w:pPr>
      <w:r w:rsidRPr="00975728">
        <w:rPr>
          <w:b/>
          <w:sz w:val="20"/>
          <w:szCs w:val="20"/>
        </w:rPr>
        <w:t xml:space="preserve">RESPONSIBILITIES:  </w:t>
      </w:r>
      <w:r w:rsidRPr="00975728">
        <w:rPr>
          <w:sz w:val="20"/>
          <w:szCs w:val="20"/>
        </w:rPr>
        <w:t>Itinerant full-time position responsible for vision assessments, Braille instruction, assistive technology, consultation to schools, families and other service providers, Expanded Core Curriculum lessons, and skills related to working with children from birth through high school population with and without additional disabilities. For those who are dually certified as a TVI/COMS this would also include O&amp;M lessons to children.</w:t>
      </w:r>
    </w:p>
    <w:p w:rsidR="00B62BBB" w:rsidRPr="00975728" w:rsidRDefault="00B62BBB" w:rsidP="00B62BBB">
      <w:pPr>
        <w:pStyle w:val="NormalWeb"/>
        <w:rPr>
          <w:bCs/>
          <w:sz w:val="20"/>
          <w:szCs w:val="20"/>
        </w:rPr>
      </w:pPr>
      <w:r w:rsidRPr="00975728">
        <w:rPr>
          <w:b/>
          <w:bCs/>
          <w:sz w:val="20"/>
          <w:szCs w:val="20"/>
        </w:rPr>
        <w:t xml:space="preserve">QUALIFICATIONS: </w:t>
      </w:r>
      <w:r w:rsidRPr="00975728">
        <w:rPr>
          <w:bCs/>
          <w:sz w:val="20"/>
          <w:szCs w:val="20"/>
        </w:rPr>
        <w:t>Bachelor's or Master's Degree as a Teacher of the Visually Impaired.  For those dually certified, then an ACVREP certification is also required.  Both the Vermont state teaching license and ACVREP certification can be acquired upon employment.</w:t>
      </w:r>
    </w:p>
    <w:p w:rsidR="00975728" w:rsidRPr="00975728" w:rsidRDefault="00B62BBB" w:rsidP="00B974F7">
      <w:pPr>
        <w:pStyle w:val="NoSpacing"/>
        <w:tabs>
          <w:tab w:val="left" w:pos="3531"/>
        </w:tabs>
        <w:rPr>
          <w:b/>
          <w:sz w:val="20"/>
          <w:szCs w:val="20"/>
        </w:rPr>
      </w:pPr>
      <w:bookmarkStart w:id="0" w:name="_GoBack"/>
      <w:r w:rsidRPr="00975728">
        <w:rPr>
          <w:b/>
          <w:sz w:val="20"/>
          <w:szCs w:val="20"/>
        </w:rPr>
        <w:t>BONUS</w:t>
      </w:r>
      <w:r w:rsidR="008375A4">
        <w:rPr>
          <w:b/>
          <w:sz w:val="20"/>
          <w:szCs w:val="20"/>
        </w:rPr>
        <w:t>ES</w:t>
      </w:r>
      <w:r w:rsidRPr="00975728">
        <w:rPr>
          <w:b/>
          <w:sz w:val="20"/>
          <w:szCs w:val="20"/>
        </w:rPr>
        <w:t xml:space="preserve">: </w:t>
      </w:r>
      <w:r w:rsidR="00B974F7">
        <w:rPr>
          <w:b/>
          <w:sz w:val="20"/>
          <w:szCs w:val="20"/>
        </w:rPr>
        <w:tab/>
      </w:r>
    </w:p>
    <w:p w:rsidR="00975728" w:rsidRPr="00975728" w:rsidRDefault="00B62BBB" w:rsidP="00975728">
      <w:pPr>
        <w:pStyle w:val="NoSpacing"/>
        <w:numPr>
          <w:ilvl w:val="0"/>
          <w:numId w:val="2"/>
        </w:numPr>
        <w:rPr>
          <w:sz w:val="20"/>
          <w:szCs w:val="20"/>
        </w:rPr>
      </w:pPr>
      <w:r w:rsidRPr="00975728">
        <w:rPr>
          <w:sz w:val="20"/>
          <w:szCs w:val="20"/>
        </w:rPr>
        <w:t>$1,000 in moving expenses wit</w:t>
      </w:r>
      <w:r w:rsidR="00975728" w:rsidRPr="00975728">
        <w:rPr>
          <w:sz w:val="20"/>
          <w:szCs w:val="20"/>
        </w:rPr>
        <w:t>h receipts</w:t>
      </w:r>
      <w:r w:rsidRPr="00975728">
        <w:rPr>
          <w:sz w:val="20"/>
          <w:szCs w:val="20"/>
        </w:rPr>
        <w:t xml:space="preserve"> </w:t>
      </w:r>
    </w:p>
    <w:p w:rsidR="00975728" w:rsidRPr="00975728" w:rsidRDefault="00975728" w:rsidP="00975728">
      <w:pPr>
        <w:pStyle w:val="NoSpacing"/>
        <w:numPr>
          <w:ilvl w:val="0"/>
          <w:numId w:val="2"/>
        </w:numPr>
        <w:rPr>
          <w:sz w:val="20"/>
          <w:szCs w:val="20"/>
        </w:rPr>
      </w:pPr>
      <w:r w:rsidRPr="00975728">
        <w:rPr>
          <w:sz w:val="20"/>
          <w:szCs w:val="20"/>
        </w:rPr>
        <w:t>$2</w:t>
      </w:r>
      <w:r w:rsidR="00B62BBB" w:rsidRPr="00975728">
        <w:rPr>
          <w:sz w:val="20"/>
          <w:szCs w:val="20"/>
        </w:rPr>
        <w:t>,0</w:t>
      </w:r>
      <w:r w:rsidRPr="00975728">
        <w:rPr>
          <w:sz w:val="20"/>
          <w:szCs w:val="20"/>
        </w:rPr>
        <w:t>00 bonus for staying</w:t>
      </w:r>
      <w:r w:rsidR="008375A4">
        <w:rPr>
          <w:sz w:val="20"/>
          <w:szCs w:val="20"/>
        </w:rPr>
        <w:t xml:space="preserve"> through the second</w:t>
      </w:r>
      <w:r w:rsidRPr="00975728">
        <w:rPr>
          <w:sz w:val="20"/>
          <w:szCs w:val="20"/>
        </w:rPr>
        <w:t xml:space="preserve"> year</w:t>
      </w:r>
    </w:p>
    <w:p w:rsidR="00975728" w:rsidRPr="00975728" w:rsidRDefault="00975728" w:rsidP="00975728">
      <w:pPr>
        <w:pStyle w:val="NoSpacing"/>
        <w:numPr>
          <w:ilvl w:val="0"/>
          <w:numId w:val="2"/>
        </w:numPr>
        <w:rPr>
          <w:sz w:val="20"/>
          <w:szCs w:val="20"/>
        </w:rPr>
      </w:pPr>
      <w:r w:rsidRPr="00975728">
        <w:rPr>
          <w:sz w:val="20"/>
          <w:szCs w:val="20"/>
        </w:rPr>
        <w:t xml:space="preserve">$1,000 bonus for staying </w:t>
      </w:r>
      <w:r w:rsidR="008375A4">
        <w:rPr>
          <w:sz w:val="20"/>
          <w:szCs w:val="20"/>
        </w:rPr>
        <w:t xml:space="preserve">through </w:t>
      </w:r>
      <w:r w:rsidRPr="00975728">
        <w:rPr>
          <w:sz w:val="20"/>
          <w:szCs w:val="20"/>
        </w:rPr>
        <w:t>the third year</w:t>
      </w:r>
    </w:p>
    <w:p w:rsidR="004C6FD5" w:rsidRPr="00975728" w:rsidRDefault="004C6FD5" w:rsidP="004C6FD5">
      <w:pPr>
        <w:pStyle w:val="NoSpacing"/>
        <w:numPr>
          <w:ilvl w:val="0"/>
          <w:numId w:val="2"/>
        </w:numPr>
        <w:rPr>
          <w:sz w:val="20"/>
          <w:szCs w:val="20"/>
        </w:rPr>
      </w:pPr>
      <w:r w:rsidRPr="00975728">
        <w:rPr>
          <w:sz w:val="20"/>
          <w:szCs w:val="20"/>
        </w:rPr>
        <w:t>$450 annually toward professional development opportunities</w:t>
      </w:r>
    </w:p>
    <w:p w:rsidR="004C6FD5" w:rsidRPr="00975728" w:rsidRDefault="004C6FD5" w:rsidP="004C6FD5">
      <w:pPr>
        <w:pStyle w:val="NoSpacing"/>
        <w:numPr>
          <w:ilvl w:val="0"/>
          <w:numId w:val="2"/>
        </w:numPr>
        <w:rPr>
          <w:sz w:val="20"/>
          <w:szCs w:val="20"/>
        </w:rPr>
      </w:pPr>
      <w:r w:rsidRPr="00975728">
        <w:rPr>
          <w:sz w:val="20"/>
          <w:szCs w:val="20"/>
        </w:rPr>
        <w:t xml:space="preserve">$175 annually toward professional dues </w:t>
      </w:r>
    </w:p>
    <w:p w:rsidR="00975728" w:rsidRPr="00975728" w:rsidRDefault="00975728" w:rsidP="00975728">
      <w:pPr>
        <w:pStyle w:val="NoSpacing"/>
        <w:numPr>
          <w:ilvl w:val="0"/>
          <w:numId w:val="2"/>
        </w:numPr>
        <w:rPr>
          <w:sz w:val="20"/>
          <w:szCs w:val="20"/>
        </w:rPr>
      </w:pPr>
      <w:r w:rsidRPr="00975728">
        <w:rPr>
          <w:sz w:val="20"/>
          <w:szCs w:val="20"/>
        </w:rPr>
        <w:t>Office space</w:t>
      </w:r>
      <w:r w:rsidR="00B62BBB" w:rsidRPr="00975728">
        <w:rPr>
          <w:sz w:val="20"/>
          <w:szCs w:val="20"/>
        </w:rPr>
        <w:t xml:space="preserve"> </w:t>
      </w:r>
    </w:p>
    <w:p w:rsidR="00975728" w:rsidRPr="00975728" w:rsidRDefault="00975728" w:rsidP="00975728">
      <w:pPr>
        <w:pStyle w:val="NoSpacing"/>
        <w:numPr>
          <w:ilvl w:val="0"/>
          <w:numId w:val="2"/>
        </w:numPr>
        <w:rPr>
          <w:sz w:val="20"/>
          <w:szCs w:val="20"/>
        </w:rPr>
      </w:pPr>
      <w:r w:rsidRPr="00975728">
        <w:rPr>
          <w:sz w:val="20"/>
          <w:szCs w:val="20"/>
        </w:rPr>
        <w:t>L</w:t>
      </w:r>
      <w:r w:rsidR="00B62BBB" w:rsidRPr="00975728">
        <w:rPr>
          <w:sz w:val="20"/>
          <w:szCs w:val="20"/>
        </w:rPr>
        <w:t>aptop, iPad</w:t>
      </w:r>
      <w:r w:rsidRPr="00975728">
        <w:rPr>
          <w:sz w:val="20"/>
          <w:szCs w:val="20"/>
        </w:rPr>
        <w:t xml:space="preserve"> and printer are provided</w:t>
      </w:r>
      <w:r w:rsidR="00B62BBB" w:rsidRPr="00975728">
        <w:rPr>
          <w:sz w:val="20"/>
          <w:szCs w:val="20"/>
        </w:rPr>
        <w:t xml:space="preserve"> </w:t>
      </w:r>
    </w:p>
    <w:p w:rsidR="00975728" w:rsidRPr="00975728" w:rsidRDefault="00975728" w:rsidP="00975728">
      <w:pPr>
        <w:pStyle w:val="NoSpacing"/>
        <w:numPr>
          <w:ilvl w:val="0"/>
          <w:numId w:val="2"/>
        </w:numPr>
        <w:rPr>
          <w:sz w:val="20"/>
          <w:szCs w:val="20"/>
        </w:rPr>
      </w:pPr>
      <w:r w:rsidRPr="00975728">
        <w:rPr>
          <w:sz w:val="20"/>
          <w:szCs w:val="20"/>
        </w:rPr>
        <w:t>M</w:t>
      </w:r>
      <w:r w:rsidR="00B62BBB" w:rsidRPr="00975728">
        <w:rPr>
          <w:sz w:val="20"/>
          <w:szCs w:val="20"/>
        </w:rPr>
        <w:t>ileage rei</w:t>
      </w:r>
      <w:r w:rsidRPr="00975728">
        <w:rPr>
          <w:sz w:val="20"/>
          <w:szCs w:val="20"/>
        </w:rPr>
        <w:t>mbursement</w:t>
      </w:r>
      <w:r w:rsidR="00B62BBB" w:rsidRPr="00975728">
        <w:rPr>
          <w:sz w:val="20"/>
          <w:szCs w:val="20"/>
        </w:rPr>
        <w:t xml:space="preserve"> </w:t>
      </w:r>
    </w:p>
    <w:p w:rsidR="00975728" w:rsidRPr="00975728" w:rsidRDefault="00975728" w:rsidP="00975728">
      <w:pPr>
        <w:pStyle w:val="NoSpacing"/>
        <w:numPr>
          <w:ilvl w:val="0"/>
          <w:numId w:val="2"/>
        </w:numPr>
        <w:rPr>
          <w:sz w:val="20"/>
          <w:szCs w:val="20"/>
        </w:rPr>
      </w:pPr>
      <w:r w:rsidRPr="00975728">
        <w:rPr>
          <w:sz w:val="20"/>
          <w:szCs w:val="20"/>
        </w:rPr>
        <w:t>S</w:t>
      </w:r>
      <w:r w:rsidR="00B62BBB" w:rsidRPr="00975728">
        <w:rPr>
          <w:sz w:val="20"/>
          <w:szCs w:val="20"/>
        </w:rPr>
        <w:t>ecretarial</w:t>
      </w:r>
      <w:r w:rsidRPr="00975728">
        <w:rPr>
          <w:sz w:val="20"/>
          <w:szCs w:val="20"/>
        </w:rPr>
        <w:t xml:space="preserve"> support</w:t>
      </w:r>
    </w:p>
    <w:p w:rsidR="00975728" w:rsidRPr="00975728" w:rsidRDefault="00975728" w:rsidP="00975728">
      <w:pPr>
        <w:pStyle w:val="NoSpacing"/>
        <w:numPr>
          <w:ilvl w:val="0"/>
          <w:numId w:val="2"/>
        </w:numPr>
        <w:rPr>
          <w:sz w:val="20"/>
          <w:szCs w:val="20"/>
        </w:rPr>
      </w:pPr>
      <w:r w:rsidRPr="00975728">
        <w:rPr>
          <w:sz w:val="20"/>
          <w:szCs w:val="20"/>
        </w:rPr>
        <w:t>M</w:t>
      </w:r>
      <w:r w:rsidR="00B62BBB" w:rsidRPr="00975728">
        <w:rPr>
          <w:sz w:val="20"/>
          <w:szCs w:val="20"/>
        </w:rPr>
        <w:t>entor</w:t>
      </w:r>
      <w:r w:rsidR="00260377">
        <w:rPr>
          <w:sz w:val="20"/>
          <w:szCs w:val="20"/>
        </w:rPr>
        <w:t>ing from peers and Directo</w:t>
      </w:r>
      <w:r w:rsidRPr="00975728">
        <w:rPr>
          <w:sz w:val="20"/>
          <w:szCs w:val="20"/>
        </w:rPr>
        <w:t>r knowledgeable about blindness</w:t>
      </w:r>
      <w:r w:rsidR="00B62BBB" w:rsidRPr="00975728">
        <w:rPr>
          <w:sz w:val="20"/>
          <w:szCs w:val="20"/>
        </w:rPr>
        <w:t xml:space="preserve"> </w:t>
      </w:r>
    </w:p>
    <w:p w:rsidR="00B62BBB" w:rsidRPr="00975728" w:rsidRDefault="00975728" w:rsidP="00975728">
      <w:pPr>
        <w:pStyle w:val="NoSpacing"/>
        <w:numPr>
          <w:ilvl w:val="0"/>
          <w:numId w:val="2"/>
        </w:numPr>
        <w:rPr>
          <w:sz w:val="20"/>
          <w:szCs w:val="20"/>
        </w:rPr>
      </w:pPr>
      <w:r w:rsidRPr="00975728">
        <w:rPr>
          <w:sz w:val="20"/>
          <w:szCs w:val="20"/>
        </w:rPr>
        <w:t xml:space="preserve">BC/BS, dental and </w:t>
      </w:r>
      <w:r w:rsidR="00B62BBB" w:rsidRPr="00975728">
        <w:rPr>
          <w:sz w:val="20"/>
          <w:szCs w:val="20"/>
        </w:rPr>
        <w:t xml:space="preserve">other benefits. </w:t>
      </w:r>
    </w:p>
    <w:p w:rsidR="00B62BBB" w:rsidRPr="00975728" w:rsidRDefault="00B62BBB" w:rsidP="00975728">
      <w:pPr>
        <w:pStyle w:val="NoSpacing"/>
        <w:numPr>
          <w:ilvl w:val="0"/>
          <w:numId w:val="2"/>
        </w:numPr>
        <w:rPr>
          <w:sz w:val="20"/>
          <w:szCs w:val="20"/>
        </w:rPr>
      </w:pPr>
      <w:r w:rsidRPr="00975728">
        <w:rPr>
          <w:sz w:val="20"/>
          <w:szCs w:val="20"/>
        </w:rPr>
        <w:t>Drivers provided for employees with visual impairments.</w:t>
      </w:r>
    </w:p>
    <w:p w:rsidR="00B62BBB" w:rsidRDefault="00B62BBB" w:rsidP="00975728">
      <w:pPr>
        <w:pStyle w:val="NoSpacing"/>
        <w:numPr>
          <w:ilvl w:val="0"/>
          <w:numId w:val="2"/>
        </w:numPr>
        <w:rPr>
          <w:sz w:val="20"/>
          <w:szCs w:val="20"/>
        </w:rPr>
      </w:pPr>
      <w:r w:rsidRPr="00975728">
        <w:rPr>
          <w:sz w:val="20"/>
          <w:szCs w:val="20"/>
        </w:rPr>
        <w:t>Possibility of this being a paid student teaching position will be considered.</w:t>
      </w:r>
    </w:p>
    <w:p w:rsidR="00975728" w:rsidRDefault="004C6FD5" w:rsidP="00975728">
      <w:pPr>
        <w:pStyle w:val="NoSpacing"/>
        <w:numPr>
          <w:ilvl w:val="0"/>
          <w:numId w:val="2"/>
        </w:numPr>
        <w:rPr>
          <w:sz w:val="20"/>
          <w:szCs w:val="20"/>
        </w:rPr>
      </w:pPr>
      <w:r>
        <w:rPr>
          <w:sz w:val="20"/>
          <w:szCs w:val="20"/>
        </w:rPr>
        <w:t>Beautiful and safe state</w:t>
      </w:r>
      <w:r w:rsidR="00975728">
        <w:rPr>
          <w:sz w:val="20"/>
          <w:szCs w:val="20"/>
        </w:rPr>
        <w:t xml:space="preserve"> to live</w:t>
      </w:r>
      <w:r>
        <w:rPr>
          <w:sz w:val="20"/>
          <w:szCs w:val="20"/>
        </w:rPr>
        <w:t xml:space="preserve"> in</w:t>
      </w:r>
      <w:r w:rsidR="008375A4">
        <w:rPr>
          <w:sz w:val="20"/>
          <w:szCs w:val="20"/>
        </w:rPr>
        <w:t>!</w:t>
      </w:r>
    </w:p>
    <w:p w:rsidR="00975728" w:rsidRDefault="00975728" w:rsidP="00975728">
      <w:pPr>
        <w:pStyle w:val="NoSpacing"/>
        <w:rPr>
          <w:sz w:val="20"/>
          <w:szCs w:val="20"/>
        </w:rPr>
      </w:pPr>
    </w:p>
    <w:p w:rsidR="00B62BBB" w:rsidRPr="00975728" w:rsidRDefault="00B62BBB" w:rsidP="00975728">
      <w:pPr>
        <w:pStyle w:val="NoSpacing"/>
        <w:rPr>
          <w:sz w:val="20"/>
          <w:szCs w:val="20"/>
        </w:rPr>
      </w:pPr>
      <w:r w:rsidRPr="00975728">
        <w:rPr>
          <w:color w:val="000000"/>
          <w:sz w:val="20"/>
          <w:szCs w:val="20"/>
        </w:rPr>
        <w:t xml:space="preserve">Send </w:t>
      </w:r>
      <w:r w:rsidR="004C6FD5">
        <w:rPr>
          <w:color w:val="000000"/>
          <w:sz w:val="20"/>
          <w:szCs w:val="20"/>
        </w:rPr>
        <w:t xml:space="preserve">your </w:t>
      </w:r>
      <w:r w:rsidRPr="00975728">
        <w:rPr>
          <w:color w:val="000000"/>
          <w:sz w:val="20"/>
          <w:szCs w:val="20"/>
        </w:rPr>
        <w:t xml:space="preserve">resume, 3 letters of reference, copy of certification(s) and transcripts to: </w:t>
      </w:r>
    </w:p>
    <w:p w:rsidR="00B62BBB" w:rsidRPr="00975728" w:rsidRDefault="00B62BBB" w:rsidP="00B62BBB">
      <w:pPr>
        <w:rPr>
          <w:sz w:val="20"/>
          <w:szCs w:val="20"/>
        </w:rPr>
      </w:pPr>
    </w:p>
    <w:p w:rsidR="00B62BBB" w:rsidRPr="00975728" w:rsidRDefault="00B62BBB" w:rsidP="00B62BBB">
      <w:pPr>
        <w:rPr>
          <w:noProof/>
          <w:sz w:val="20"/>
          <w:szCs w:val="20"/>
        </w:rPr>
      </w:pPr>
      <w:bookmarkStart w:id="1" w:name="_MailAutoSig"/>
      <w:r w:rsidRPr="00975728">
        <w:rPr>
          <w:noProof/>
          <w:sz w:val="20"/>
          <w:szCs w:val="20"/>
        </w:rPr>
        <w:t>Stephanie Bissonette</w:t>
      </w:r>
    </w:p>
    <w:p w:rsidR="00B62BBB" w:rsidRPr="00975728" w:rsidRDefault="00FF1B47" w:rsidP="00B62BBB">
      <w:pPr>
        <w:rPr>
          <w:noProof/>
          <w:sz w:val="20"/>
          <w:szCs w:val="20"/>
        </w:rPr>
      </w:pPr>
      <w:r w:rsidRPr="00975728">
        <w:rPr>
          <w:noProof/>
          <w:sz w:val="20"/>
          <w:szCs w:val="20"/>
        </w:rPr>
        <w:t>Direct</w:t>
      </w:r>
      <w:r w:rsidR="00B62BBB" w:rsidRPr="00975728">
        <w:rPr>
          <w:noProof/>
          <w:sz w:val="20"/>
          <w:szCs w:val="20"/>
        </w:rPr>
        <w:t xml:space="preserve">or of Children Services, </w:t>
      </w:r>
    </w:p>
    <w:p w:rsidR="00B62BBB" w:rsidRPr="00975728" w:rsidRDefault="00B62BBB" w:rsidP="00B62BBB">
      <w:pPr>
        <w:rPr>
          <w:noProof/>
          <w:sz w:val="20"/>
          <w:szCs w:val="20"/>
        </w:rPr>
      </w:pPr>
      <w:r w:rsidRPr="00975728">
        <w:rPr>
          <w:noProof/>
          <w:sz w:val="20"/>
          <w:szCs w:val="20"/>
        </w:rPr>
        <w:t xml:space="preserve">Teacher of the Visually Impaired and Orientation &amp; Mobility Instructor for the </w:t>
      </w:r>
    </w:p>
    <w:p w:rsidR="00B62BBB" w:rsidRPr="00975728" w:rsidRDefault="00B62BBB" w:rsidP="00B62BBB">
      <w:pPr>
        <w:rPr>
          <w:noProof/>
          <w:sz w:val="20"/>
          <w:szCs w:val="20"/>
        </w:rPr>
      </w:pPr>
      <w:r w:rsidRPr="00975728">
        <w:rPr>
          <w:noProof/>
          <w:sz w:val="20"/>
          <w:szCs w:val="20"/>
        </w:rPr>
        <w:t>Vermont Association f/t Blind &amp; VI</w:t>
      </w:r>
    </w:p>
    <w:p w:rsidR="00B62BBB" w:rsidRPr="00975728" w:rsidRDefault="00B62BBB" w:rsidP="00B62BBB">
      <w:pPr>
        <w:rPr>
          <w:noProof/>
          <w:sz w:val="20"/>
          <w:szCs w:val="20"/>
        </w:rPr>
      </w:pPr>
      <w:r w:rsidRPr="00975728">
        <w:rPr>
          <w:noProof/>
          <w:sz w:val="20"/>
          <w:szCs w:val="20"/>
        </w:rPr>
        <w:t>60 Kimball Ave.</w:t>
      </w:r>
    </w:p>
    <w:p w:rsidR="00B62BBB" w:rsidRPr="00975728" w:rsidRDefault="00B62BBB" w:rsidP="00B62BBB">
      <w:pPr>
        <w:rPr>
          <w:noProof/>
          <w:sz w:val="20"/>
          <w:szCs w:val="20"/>
        </w:rPr>
      </w:pPr>
      <w:r w:rsidRPr="00975728">
        <w:rPr>
          <w:noProof/>
          <w:sz w:val="20"/>
          <w:szCs w:val="20"/>
        </w:rPr>
        <w:t>South Burlington, VT 05403</w:t>
      </w:r>
    </w:p>
    <w:p w:rsidR="00B62BBB" w:rsidRPr="00975728" w:rsidRDefault="00B62BBB" w:rsidP="00B62BBB">
      <w:pPr>
        <w:rPr>
          <w:noProof/>
          <w:sz w:val="20"/>
          <w:szCs w:val="20"/>
        </w:rPr>
      </w:pPr>
      <w:r w:rsidRPr="00975728">
        <w:rPr>
          <w:noProof/>
          <w:sz w:val="20"/>
          <w:szCs w:val="20"/>
        </w:rPr>
        <w:t>800-639-5861 ext. 225</w:t>
      </w:r>
    </w:p>
    <w:p w:rsidR="00B62BBB" w:rsidRPr="00975728" w:rsidRDefault="00B62BBB" w:rsidP="00B62BBB">
      <w:pPr>
        <w:rPr>
          <w:noProof/>
          <w:sz w:val="20"/>
          <w:szCs w:val="20"/>
        </w:rPr>
      </w:pPr>
      <w:r w:rsidRPr="00975728">
        <w:rPr>
          <w:noProof/>
          <w:sz w:val="20"/>
          <w:szCs w:val="20"/>
        </w:rPr>
        <w:t>802-863-1481 (fax)</w:t>
      </w:r>
    </w:p>
    <w:p w:rsidR="00B62BBB" w:rsidRPr="00975728" w:rsidRDefault="00B974F7" w:rsidP="00B62BBB">
      <w:pPr>
        <w:rPr>
          <w:sz w:val="20"/>
          <w:szCs w:val="20"/>
        </w:rPr>
      </w:pPr>
      <w:hyperlink r:id="rId6" w:history="1">
        <w:r w:rsidR="00B62BBB" w:rsidRPr="00975728">
          <w:rPr>
            <w:rStyle w:val="Hyperlink"/>
            <w:noProof/>
            <w:sz w:val="20"/>
            <w:szCs w:val="20"/>
          </w:rPr>
          <w:t>sbissonette@vabvi.org</w:t>
        </w:r>
      </w:hyperlink>
      <w:r w:rsidR="00B62BBB" w:rsidRPr="00975728">
        <w:rPr>
          <w:noProof/>
          <w:sz w:val="20"/>
          <w:szCs w:val="20"/>
        </w:rPr>
        <w:t xml:space="preserve"> </w:t>
      </w:r>
      <w:bookmarkEnd w:id="1"/>
      <w:bookmarkEnd w:id="0"/>
    </w:p>
    <w:p w:rsidR="00EA2BF6" w:rsidRPr="00975728" w:rsidRDefault="00EA2BF6">
      <w:pPr>
        <w:rPr>
          <w:sz w:val="20"/>
          <w:szCs w:val="20"/>
        </w:rPr>
      </w:pPr>
    </w:p>
    <w:sectPr w:rsidR="00EA2BF6" w:rsidRPr="009757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D328E"/>
    <w:multiLevelType w:val="hybridMultilevel"/>
    <w:tmpl w:val="B472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E35B5"/>
    <w:multiLevelType w:val="hybridMultilevel"/>
    <w:tmpl w:val="41224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BB"/>
    <w:rsid w:val="00260377"/>
    <w:rsid w:val="004C6FD5"/>
    <w:rsid w:val="008375A4"/>
    <w:rsid w:val="00942D0C"/>
    <w:rsid w:val="00975728"/>
    <w:rsid w:val="009A1CF8"/>
    <w:rsid w:val="00B62BBB"/>
    <w:rsid w:val="00B974F7"/>
    <w:rsid w:val="00C32459"/>
    <w:rsid w:val="00EA2BF6"/>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2E0A7-6739-4525-8398-DF2BFB3F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BBB"/>
    <w:pPr>
      <w:spacing w:after="0" w:line="240" w:lineRule="auto"/>
    </w:pPr>
    <w:rPr>
      <w:rFonts w:ascii="Arial" w:eastAsia="Times New Roman" w:hAnsi="Arial" w:cs="Arial"/>
      <w:sz w:val="24"/>
      <w:szCs w:val="24"/>
    </w:rPr>
  </w:style>
  <w:style w:type="paragraph" w:styleId="Heading2">
    <w:name w:val="heading 2"/>
    <w:basedOn w:val="Normal"/>
    <w:link w:val="Heading2Char"/>
    <w:qFormat/>
    <w:rsid w:val="00B62BBB"/>
    <w:pPr>
      <w:spacing w:before="100" w:beforeAutospacing="1" w:after="100" w:afterAutospacing="1"/>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2BBB"/>
    <w:rPr>
      <w:rFonts w:ascii="Arial" w:eastAsia="Times New Roman" w:hAnsi="Arial" w:cs="Arial"/>
      <w:b/>
      <w:bCs/>
      <w:color w:val="000000"/>
      <w:sz w:val="36"/>
      <w:szCs w:val="36"/>
    </w:rPr>
  </w:style>
  <w:style w:type="paragraph" w:styleId="NormalWeb">
    <w:name w:val="Normal (Web)"/>
    <w:basedOn w:val="Normal"/>
    <w:rsid w:val="00B62BBB"/>
    <w:pPr>
      <w:spacing w:before="100" w:beforeAutospacing="1" w:after="100" w:afterAutospacing="1"/>
    </w:pPr>
    <w:rPr>
      <w:color w:val="000000"/>
    </w:rPr>
  </w:style>
  <w:style w:type="character" w:styleId="Hyperlink">
    <w:name w:val="Hyperlink"/>
    <w:rsid w:val="00B62BBB"/>
    <w:rPr>
      <w:color w:val="0000FF"/>
      <w:u w:val="single"/>
    </w:rPr>
  </w:style>
  <w:style w:type="character" w:customStyle="1" w:styleId="EmailStyle18">
    <w:name w:val="EmailStyle18"/>
    <w:semiHidden/>
    <w:rsid w:val="00B62BBB"/>
    <w:rPr>
      <w:rFonts w:ascii="Arial" w:hAnsi="Arial" w:cs="Arial"/>
      <w:color w:val="auto"/>
      <w:sz w:val="20"/>
      <w:szCs w:val="20"/>
    </w:rPr>
  </w:style>
  <w:style w:type="paragraph" w:styleId="BalloonText">
    <w:name w:val="Balloon Text"/>
    <w:basedOn w:val="Normal"/>
    <w:link w:val="BalloonTextChar"/>
    <w:uiPriority w:val="99"/>
    <w:semiHidden/>
    <w:unhideWhenUsed/>
    <w:rsid w:val="00B62BBB"/>
    <w:rPr>
      <w:rFonts w:ascii="Tahoma" w:hAnsi="Tahoma" w:cs="Tahoma"/>
      <w:sz w:val="16"/>
      <w:szCs w:val="16"/>
    </w:rPr>
  </w:style>
  <w:style w:type="character" w:customStyle="1" w:styleId="BalloonTextChar">
    <w:name w:val="Balloon Text Char"/>
    <w:basedOn w:val="DefaultParagraphFont"/>
    <w:link w:val="BalloonText"/>
    <w:uiPriority w:val="99"/>
    <w:semiHidden/>
    <w:rsid w:val="00B62BBB"/>
    <w:rPr>
      <w:rFonts w:ascii="Tahoma" w:eastAsia="Times New Roman" w:hAnsi="Tahoma" w:cs="Tahoma"/>
      <w:sz w:val="16"/>
      <w:szCs w:val="16"/>
    </w:rPr>
  </w:style>
  <w:style w:type="paragraph" w:styleId="NoSpacing">
    <w:name w:val="No Spacing"/>
    <w:uiPriority w:val="1"/>
    <w:qFormat/>
    <w:rsid w:val="00975728"/>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issonette@vabvi.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Bissonette, Stephanie L</dc:creator>
  <cp:lastModifiedBy>Bissonette, Stephanie L</cp:lastModifiedBy>
  <cp:revision>8</cp:revision>
  <dcterms:created xsi:type="dcterms:W3CDTF">2018-11-16T18:46:00Z</dcterms:created>
  <dcterms:modified xsi:type="dcterms:W3CDTF">2019-02-19T13:57:00Z</dcterms:modified>
</cp:coreProperties>
</file>