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7E" w:rsidRDefault="00685C7E">
      <w:pPr>
        <w:jc w:val="center"/>
        <w:rPr>
          <w:rFonts w:ascii="Times New Roman" w:hAnsi="Times New Roman"/>
        </w:rPr>
      </w:pPr>
      <w:r>
        <w:rPr>
          <w:rFonts w:ascii="Times New Roman" w:hAnsi="Times New Roman"/>
        </w:rPr>
        <w:t>Blindness: Learning In New Dimensions (BLIND), Incorporated</w:t>
      </w:r>
    </w:p>
    <w:p w:rsidR="00685C7E" w:rsidRDefault="00685C7E">
      <w:pPr>
        <w:jc w:val="center"/>
        <w:rPr>
          <w:rFonts w:ascii="Times New Roman" w:hAnsi="Times New Roman"/>
        </w:rPr>
      </w:pPr>
      <w:r>
        <w:rPr>
          <w:rFonts w:ascii="Times New Roman" w:hAnsi="Times New Roman"/>
        </w:rPr>
        <w:t>100 East 22</w:t>
      </w:r>
      <w:r>
        <w:rPr>
          <w:rFonts w:ascii="Times New Roman" w:hAnsi="Times New Roman"/>
          <w:vertAlign w:val="superscript"/>
        </w:rPr>
        <w:t>nd</w:t>
      </w:r>
      <w:r>
        <w:rPr>
          <w:rFonts w:ascii="Times New Roman" w:hAnsi="Times New Roman"/>
        </w:rPr>
        <w:t xml:space="preserve"> Street</w:t>
      </w:r>
    </w:p>
    <w:p w:rsidR="00685C7E" w:rsidRDefault="00685C7E">
      <w:pPr>
        <w:jc w:val="center"/>
        <w:rPr>
          <w:rFonts w:ascii="Times New Roman" w:hAnsi="Times New Roman"/>
        </w:rPr>
      </w:pPr>
      <w:r>
        <w:rPr>
          <w:rFonts w:ascii="Times New Roman" w:hAnsi="Times New Roman"/>
        </w:rPr>
        <w:t>Minneapolis, MN  55404</w:t>
      </w:r>
    </w:p>
    <w:p w:rsidR="00685C7E" w:rsidRDefault="00685C7E">
      <w:pPr>
        <w:jc w:val="center"/>
        <w:rPr>
          <w:rFonts w:ascii="Times New Roman" w:hAnsi="Times New Roman"/>
        </w:rPr>
      </w:pPr>
      <w:r>
        <w:rPr>
          <w:rFonts w:ascii="Times New Roman" w:hAnsi="Times New Roman"/>
        </w:rPr>
        <w:t>612-872-0100</w:t>
      </w:r>
    </w:p>
    <w:p w:rsidR="00685C7E" w:rsidRDefault="00984B81">
      <w:pPr>
        <w:jc w:val="center"/>
        <w:rPr>
          <w:rFonts w:ascii="Times New Roman" w:hAnsi="Times New Roman"/>
        </w:rPr>
      </w:pPr>
      <w:hyperlink r:id="rId7" w:history="1">
        <w:r w:rsidR="00685C7E">
          <w:rPr>
            <w:rStyle w:val="Hyperlink1"/>
            <w:rFonts w:ascii="Times New Roman" w:hAnsi="Times New Roman"/>
            <w:sz w:val="24"/>
          </w:rPr>
          <w:t>www.blindinc.org</w:t>
        </w:r>
      </w:hyperlink>
    </w:p>
    <w:p w:rsidR="00685C7E" w:rsidRDefault="00685C7E">
      <w:pPr>
        <w:jc w:val="center"/>
        <w:rPr>
          <w:rFonts w:ascii="Times New Roman" w:hAnsi="Times New Roman"/>
        </w:rPr>
      </w:pPr>
    </w:p>
    <w:p w:rsidR="00685C7E" w:rsidRDefault="004B0C25">
      <w:pPr>
        <w:jc w:val="center"/>
        <w:rPr>
          <w:rFonts w:ascii="Times New Roman" w:hAnsi="Times New Roman"/>
        </w:rPr>
      </w:pPr>
      <w:r>
        <w:rPr>
          <w:rFonts w:ascii="Times New Roman" w:hAnsi="Times New Roman"/>
        </w:rPr>
        <w:t>COMMUNICATION/</w:t>
      </w:r>
      <w:r w:rsidR="000C45C8">
        <w:rPr>
          <w:rFonts w:ascii="Times New Roman" w:hAnsi="Times New Roman"/>
        </w:rPr>
        <w:t>BLINDNESS SKILLS</w:t>
      </w:r>
      <w:r w:rsidR="00685C7E">
        <w:rPr>
          <w:rFonts w:ascii="Times New Roman" w:hAnsi="Times New Roman"/>
        </w:rPr>
        <w:t xml:space="preserve"> INSTRUCTOR</w:t>
      </w:r>
    </w:p>
    <w:p w:rsidR="00685C7E" w:rsidRDefault="00685C7E">
      <w:pPr>
        <w:jc w:val="center"/>
        <w:rPr>
          <w:rFonts w:ascii="Times New Roman" w:hAnsi="Times New Roman"/>
        </w:rPr>
      </w:pPr>
      <w:r>
        <w:rPr>
          <w:rFonts w:ascii="Times New Roman" w:hAnsi="Times New Roman"/>
        </w:rPr>
        <w:t>Job Description</w:t>
      </w:r>
    </w:p>
    <w:p w:rsidR="00685C7E" w:rsidRDefault="00685C7E">
      <w:pPr>
        <w:rPr>
          <w:rFonts w:ascii="Times New Roman" w:hAnsi="Times New Roman"/>
        </w:rPr>
      </w:pPr>
    </w:p>
    <w:p w:rsidR="00772D3A" w:rsidRPr="00772D3A" w:rsidRDefault="00685C7E" w:rsidP="00772D3A">
      <w:pPr>
        <w:rPr>
          <w:rFonts w:ascii="Times New Roman" w:eastAsiaTheme="minorHAnsi" w:hAnsi="Times New Roman"/>
          <w:color w:val="auto"/>
        </w:rPr>
      </w:pPr>
      <w:r>
        <w:rPr>
          <w:rFonts w:ascii="Times New Roman" w:hAnsi="Times New Roman"/>
        </w:rPr>
        <w:t xml:space="preserve">For </w:t>
      </w:r>
      <w:r w:rsidR="00D16AE0">
        <w:rPr>
          <w:rFonts w:ascii="Times New Roman" w:hAnsi="Times New Roman"/>
        </w:rPr>
        <w:t xml:space="preserve">30 </w:t>
      </w:r>
      <w:r>
        <w:rPr>
          <w:rFonts w:ascii="Times New Roman" w:hAnsi="Times New Roman"/>
        </w:rPr>
        <w:t xml:space="preserve">years, Blindness: Learning In New Dimensions (BLIND, Inc.) has provided small group instruction in the alternative techniques of blindness. Our programs are based on a positive attitude toward blindness and a belief in the normality and competency of blind people. We </w:t>
      </w:r>
      <w:r w:rsidRPr="00772D3A">
        <w:rPr>
          <w:rFonts w:ascii="Times New Roman" w:hAnsi="Times New Roman"/>
        </w:rPr>
        <w:t xml:space="preserve">know that with proper training and opportunity, blind people can live full, happy, and successful lives. </w:t>
      </w:r>
      <w:r w:rsidR="00772D3A" w:rsidRPr="00772D3A">
        <w:rPr>
          <w:rFonts w:ascii="Times New Roman" w:hAnsi="Times New Roman"/>
        </w:rPr>
        <w:t xml:space="preserve">BLIND Inc. is also one of three National Federation of the Blind training centers and has been accredited by the National Blindness Professional Certification Board.  </w:t>
      </w:r>
    </w:p>
    <w:p w:rsidR="00772D3A" w:rsidRPr="00772D3A" w:rsidRDefault="00772D3A" w:rsidP="00772D3A">
      <w:pPr>
        <w:rPr>
          <w:rFonts w:ascii="Times New Roman" w:hAnsi="Times New Roman"/>
        </w:rPr>
      </w:pPr>
      <w:r w:rsidRPr="00772D3A">
        <w:rPr>
          <w:rFonts w:ascii="Times New Roman" w:hAnsi="Times New Roman"/>
        </w:rPr>
        <w:t> </w:t>
      </w:r>
    </w:p>
    <w:p w:rsidR="00772D3A" w:rsidRPr="00772D3A" w:rsidRDefault="00772D3A" w:rsidP="00772D3A">
      <w:pPr>
        <w:rPr>
          <w:rFonts w:ascii="Times New Roman" w:hAnsi="Times New Roman"/>
        </w:rPr>
      </w:pPr>
      <w:r w:rsidRPr="00772D3A">
        <w:rPr>
          <w:rFonts w:ascii="Times New Roman" w:hAnsi="Times New Roman"/>
        </w:rPr>
        <w:t>About Minneapolis</w:t>
      </w:r>
    </w:p>
    <w:p w:rsidR="00772D3A" w:rsidRPr="00772D3A" w:rsidRDefault="00772D3A" w:rsidP="00772D3A">
      <w:pPr>
        <w:rPr>
          <w:rFonts w:ascii="Times New Roman" w:hAnsi="Times New Roman"/>
        </w:rPr>
      </w:pPr>
      <w:r w:rsidRPr="00772D3A">
        <w:rPr>
          <w:rFonts w:ascii="Times New Roman" w:hAnsi="Times New Roman"/>
        </w:rPr>
        <w:t xml:space="preserve">With 69 </w:t>
      </w:r>
      <w:r w:rsidR="00CC04EE">
        <w:rPr>
          <w:rFonts w:ascii="Times New Roman" w:hAnsi="Times New Roman"/>
        </w:rPr>
        <w:t>downtown b</w:t>
      </w:r>
      <w:r w:rsidRPr="00772D3A">
        <w:rPr>
          <w:rFonts w:ascii="Times New Roman" w:hAnsi="Times New Roman"/>
        </w:rPr>
        <w:t>locks and over seven miles of continuous Skyways, Minneapolis is truly within the heart of the land of 10,00</w:t>
      </w:r>
      <w:r w:rsidR="00CC04EE">
        <w:rPr>
          <w:rFonts w:ascii="Times New Roman" w:hAnsi="Times New Roman"/>
        </w:rPr>
        <w:t>0</w:t>
      </w:r>
      <w:r w:rsidRPr="00772D3A">
        <w:rPr>
          <w:rFonts w:ascii="Times New Roman" w:hAnsi="Times New Roman"/>
        </w:rPr>
        <w:t xml:space="preserve"> lakes.  With </w:t>
      </w:r>
      <w:r w:rsidR="00CC04EE">
        <w:rPr>
          <w:rFonts w:ascii="Times New Roman" w:hAnsi="Times New Roman"/>
        </w:rPr>
        <w:t>g</w:t>
      </w:r>
      <w:r w:rsidRPr="00772D3A">
        <w:rPr>
          <w:rFonts w:ascii="Times New Roman" w:hAnsi="Times New Roman"/>
        </w:rPr>
        <w:t>reat food, art, culture and diversity</w:t>
      </w:r>
      <w:r w:rsidR="00CC04EE">
        <w:rPr>
          <w:rFonts w:ascii="Times New Roman" w:hAnsi="Times New Roman"/>
        </w:rPr>
        <w:t>,</w:t>
      </w:r>
      <w:r w:rsidRPr="00772D3A">
        <w:rPr>
          <w:rFonts w:ascii="Times New Roman" w:hAnsi="Times New Roman"/>
        </w:rPr>
        <w:t xml:space="preserve"> Minneapolis is a great place to call home.  We have professional teams for </w:t>
      </w:r>
      <w:r w:rsidR="00CC04EE">
        <w:rPr>
          <w:rFonts w:ascii="Times New Roman" w:hAnsi="Times New Roman"/>
        </w:rPr>
        <w:t xml:space="preserve">MLB, </w:t>
      </w:r>
      <w:r w:rsidRPr="00772D3A">
        <w:rPr>
          <w:rFonts w:ascii="Times New Roman" w:hAnsi="Times New Roman"/>
        </w:rPr>
        <w:t>NFL, NBA, NHL and WNBA.  We are also right next door to the capital city of Saint Paul and the second largest state fair in the country.  Our public transit system is also one of the best in the country and provides access to the city from many surrounding communities.  Come experience the Bold North!</w:t>
      </w:r>
    </w:p>
    <w:p w:rsidR="00685C7E" w:rsidRDefault="00685C7E">
      <w:pPr>
        <w:rPr>
          <w:rFonts w:ascii="Times New Roman" w:hAnsi="Times New Roman"/>
        </w:rPr>
      </w:pPr>
      <w:r>
        <w:rPr>
          <w:rFonts w:ascii="Times New Roman" w:hAnsi="Times New Roman"/>
        </w:rPr>
        <w:tab/>
      </w:r>
    </w:p>
    <w:p w:rsidR="00685C7E" w:rsidRDefault="00685C7E">
      <w:pPr>
        <w:rPr>
          <w:rFonts w:ascii="Times New Roman" w:hAnsi="Times New Roman"/>
        </w:rPr>
      </w:pPr>
      <w:r>
        <w:rPr>
          <w:rFonts w:ascii="Times New Roman" w:hAnsi="Times New Roman"/>
        </w:rPr>
        <w:t xml:space="preserve">We are looking for someone who is passionate about teaching, excited by new challenges, and interested in working as part of a small but energetic team. </w:t>
      </w:r>
    </w:p>
    <w:p w:rsidR="00685C7E" w:rsidRDefault="00685C7E">
      <w:pPr>
        <w:rPr>
          <w:rFonts w:ascii="Times New Roman" w:hAnsi="Times New Roman"/>
        </w:rPr>
      </w:pPr>
    </w:p>
    <w:p w:rsidR="00685C7E" w:rsidRDefault="00685C7E">
      <w:pPr>
        <w:rPr>
          <w:rFonts w:ascii="Times New Roman" w:hAnsi="Times New Roman"/>
        </w:rPr>
      </w:pPr>
      <w:r>
        <w:rPr>
          <w:rFonts w:ascii="Times New Roman" w:hAnsi="Times New Roman"/>
        </w:rPr>
        <w:t xml:space="preserve">Duties and Responsibilities </w:t>
      </w:r>
    </w:p>
    <w:p w:rsidR="00685C7E" w:rsidRDefault="00685C7E" w:rsidP="00254E90">
      <w:pPr>
        <w:ind w:left="240"/>
        <w:rPr>
          <w:rFonts w:ascii="Times New Roman" w:hAnsi="Times New Roman"/>
        </w:rPr>
      </w:pPr>
    </w:p>
    <w:p w:rsidR="00685C7E" w:rsidRDefault="00685C7E">
      <w:pPr>
        <w:numPr>
          <w:ilvl w:val="0"/>
          <w:numId w:val="1"/>
        </w:numPr>
        <w:ind w:hanging="240"/>
        <w:rPr>
          <w:rFonts w:ascii="Times New Roman" w:hAnsi="Times New Roman"/>
        </w:rPr>
      </w:pPr>
      <w:r>
        <w:rPr>
          <w:rFonts w:ascii="Times New Roman" w:hAnsi="Times New Roman"/>
        </w:rPr>
        <w:t>Provide individualized instruction to blind adults in all areas of Braille including but not limited to:</w:t>
      </w:r>
    </w:p>
    <w:p w:rsidR="00685C7E" w:rsidRDefault="00397BB7" w:rsidP="00B33B96">
      <w:pPr>
        <w:rPr>
          <w:rFonts w:ascii="Times New Roman" w:hAnsi="Times New Roman"/>
        </w:rPr>
      </w:pPr>
      <w:r>
        <w:rPr>
          <w:rFonts w:ascii="Times New Roman" w:hAnsi="Times New Roman"/>
        </w:rPr>
        <w:t xml:space="preserve">   </w:t>
      </w:r>
      <w:r w:rsidR="00685C7E">
        <w:rPr>
          <w:rFonts w:ascii="Times New Roman" w:hAnsi="Times New Roman"/>
        </w:rPr>
        <w:t xml:space="preserve">* </w:t>
      </w:r>
      <w:r w:rsidR="003A67C1">
        <w:rPr>
          <w:rFonts w:ascii="Times New Roman" w:hAnsi="Times New Roman"/>
        </w:rPr>
        <w:t xml:space="preserve"> </w:t>
      </w:r>
      <w:r w:rsidR="00685C7E">
        <w:rPr>
          <w:rFonts w:ascii="Times New Roman" w:hAnsi="Times New Roman"/>
        </w:rPr>
        <w:t xml:space="preserve">Memorization of the braille code </w:t>
      </w:r>
    </w:p>
    <w:p w:rsidR="00685C7E" w:rsidRDefault="000B4682">
      <w:pPr>
        <w:rPr>
          <w:rFonts w:ascii="Times New Roman" w:hAnsi="Times New Roman"/>
        </w:rPr>
      </w:pPr>
      <w:r>
        <w:rPr>
          <w:rFonts w:ascii="Times New Roman" w:hAnsi="Times New Roman"/>
        </w:rPr>
        <w:t xml:space="preserve">   </w:t>
      </w:r>
      <w:r w:rsidR="00685C7E">
        <w:rPr>
          <w:rFonts w:ascii="Times New Roman" w:hAnsi="Times New Roman"/>
        </w:rPr>
        <w:t xml:space="preserve">*  Braille reading  </w:t>
      </w:r>
    </w:p>
    <w:p w:rsidR="00685C7E" w:rsidRDefault="000B4682">
      <w:pPr>
        <w:rPr>
          <w:rFonts w:ascii="Times New Roman" w:hAnsi="Times New Roman"/>
        </w:rPr>
      </w:pPr>
      <w:r>
        <w:rPr>
          <w:rFonts w:ascii="Times New Roman" w:hAnsi="Times New Roman"/>
        </w:rPr>
        <w:t xml:space="preserve">   </w:t>
      </w:r>
      <w:r w:rsidR="00685C7E">
        <w:rPr>
          <w:rFonts w:ascii="Times New Roman" w:hAnsi="Times New Roman"/>
        </w:rPr>
        <w:t>*  Writing braille with a slate and stylus</w:t>
      </w:r>
    </w:p>
    <w:p w:rsidR="00685C7E" w:rsidRDefault="000B4682">
      <w:pPr>
        <w:rPr>
          <w:rFonts w:ascii="Times New Roman" w:hAnsi="Times New Roman"/>
        </w:rPr>
      </w:pPr>
      <w:r>
        <w:rPr>
          <w:rFonts w:ascii="Times New Roman" w:hAnsi="Times New Roman"/>
        </w:rPr>
        <w:t xml:space="preserve">   </w:t>
      </w:r>
      <w:r w:rsidR="00685C7E">
        <w:rPr>
          <w:rFonts w:ascii="Times New Roman" w:hAnsi="Times New Roman"/>
        </w:rPr>
        <w:t xml:space="preserve">* </w:t>
      </w:r>
      <w:r w:rsidR="003A67C1">
        <w:rPr>
          <w:rFonts w:ascii="Times New Roman" w:hAnsi="Times New Roman"/>
        </w:rPr>
        <w:t xml:space="preserve"> </w:t>
      </w:r>
      <w:r w:rsidR="00685C7E">
        <w:rPr>
          <w:rFonts w:ascii="Times New Roman" w:hAnsi="Times New Roman"/>
        </w:rPr>
        <w:t>Writing braille on a braille writer</w:t>
      </w:r>
    </w:p>
    <w:p w:rsidR="00685C7E" w:rsidRDefault="003A67C1">
      <w:pPr>
        <w:rPr>
          <w:rFonts w:ascii="Times New Roman" w:hAnsi="Times New Roman"/>
        </w:rPr>
      </w:pPr>
      <w:r>
        <w:rPr>
          <w:rFonts w:ascii="Times New Roman" w:hAnsi="Times New Roman"/>
        </w:rPr>
        <w:t xml:space="preserve">   </w:t>
      </w:r>
      <w:r w:rsidR="00685C7E">
        <w:rPr>
          <w:rFonts w:ascii="Times New Roman" w:hAnsi="Times New Roman"/>
        </w:rPr>
        <w:t xml:space="preserve">* </w:t>
      </w:r>
      <w:r>
        <w:rPr>
          <w:rFonts w:ascii="Times New Roman" w:hAnsi="Times New Roman"/>
        </w:rPr>
        <w:t xml:space="preserve"> </w:t>
      </w:r>
      <w:r w:rsidR="00685C7E">
        <w:rPr>
          <w:rFonts w:ascii="Times New Roman" w:hAnsi="Times New Roman"/>
        </w:rPr>
        <w:t>Reading and writing braille on electronic devices including notetakers and braille displays</w:t>
      </w:r>
    </w:p>
    <w:p w:rsidR="00685C7E" w:rsidRDefault="00685C7E">
      <w:pPr>
        <w:numPr>
          <w:ilvl w:val="0"/>
          <w:numId w:val="2"/>
        </w:numPr>
        <w:ind w:hanging="240"/>
        <w:rPr>
          <w:rFonts w:ascii="Times New Roman" w:hAnsi="Times New Roman"/>
        </w:rPr>
      </w:pPr>
      <w:r>
        <w:rPr>
          <w:rFonts w:ascii="Times New Roman" w:hAnsi="Times New Roman"/>
        </w:rPr>
        <w:t>Provide individualized instruction to blind adults in all areas of assistive technology including but not limited to:</w:t>
      </w:r>
    </w:p>
    <w:p w:rsidR="00685C7E" w:rsidRDefault="00685C7E" w:rsidP="00254E90">
      <w:pPr>
        <w:ind w:left="180"/>
        <w:rPr>
          <w:rFonts w:ascii="Times New Roman" w:hAnsi="Times New Roman"/>
        </w:rPr>
      </w:pPr>
      <w:r>
        <w:rPr>
          <w:rFonts w:ascii="Times New Roman" w:hAnsi="Times New Roman"/>
        </w:rPr>
        <w:t xml:space="preserve">* Windows </w:t>
      </w:r>
      <w:r w:rsidR="00283F90">
        <w:rPr>
          <w:rFonts w:ascii="Times New Roman" w:hAnsi="Times New Roman"/>
        </w:rPr>
        <w:t xml:space="preserve">and iOS </w:t>
      </w:r>
      <w:r>
        <w:rPr>
          <w:rFonts w:ascii="Times New Roman" w:hAnsi="Times New Roman"/>
        </w:rPr>
        <w:t>operating systems</w:t>
      </w:r>
    </w:p>
    <w:p w:rsidR="00283F90" w:rsidRDefault="00283F90" w:rsidP="00283F90">
      <w:pPr>
        <w:ind w:left="180"/>
        <w:rPr>
          <w:rFonts w:ascii="Times New Roman" w:hAnsi="Times New Roman"/>
        </w:rPr>
      </w:pPr>
      <w:r>
        <w:rPr>
          <w:rFonts w:ascii="Times New Roman" w:hAnsi="Times New Roman"/>
        </w:rPr>
        <w:t xml:space="preserve">* JAWS for Windows </w:t>
      </w:r>
      <w:r w:rsidR="002B3AB2">
        <w:rPr>
          <w:rFonts w:ascii="Times New Roman" w:hAnsi="Times New Roman"/>
        </w:rPr>
        <w:t>, VoiceOver for Apple products and</w:t>
      </w:r>
      <w:r>
        <w:rPr>
          <w:rFonts w:ascii="Times New Roman" w:hAnsi="Times New Roman"/>
        </w:rPr>
        <w:t xml:space="preserve"> other screen readers</w:t>
      </w:r>
    </w:p>
    <w:p w:rsidR="00685C7E" w:rsidRDefault="00685C7E" w:rsidP="00254E90">
      <w:pPr>
        <w:ind w:left="180"/>
        <w:rPr>
          <w:rFonts w:ascii="Times New Roman" w:hAnsi="Times New Roman"/>
        </w:rPr>
      </w:pPr>
      <w:bookmarkStart w:id="0" w:name="_GoBack"/>
      <w:bookmarkEnd w:id="0"/>
      <w:r>
        <w:rPr>
          <w:rFonts w:ascii="Times New Roman" w:hAnsi="Times New Roman"/>
        </w:rPr>
        <w:t>* Microsoft Office applications</w:t>
      </w:r>
    </w:p>
    <w:p w:rsidR="00685C7E" w:rsidRDefault="00685C7E" w:rsidP="00254E90">
      <w:pPr>
        <w:ind w:left="180"/>
        <w:rPr>
          <w:rFonts w:ascii="Times New Roman" w:hAnsi="Times New Roman"/>
        </w:rPr>
      </w:pPr>
      <w:r>
        <w:rPr>
          <w:rFonts w:ascii="Times New Roman" w:hAnsi="Times New Roman"/>
        </w:rPr>
        <w:t>* The internet</w:t>
      </w:r>
    </w:p>
    <w:p w:rsidR="00685C7E" w:rsidRDefault="00685C7E" w:rsidP="00254E90">
      <w:pPr>
        <w:ind w:left="180"/>
        <w:rPr>
          <w:rFonts w:ascii="Times New Roman" w:hAnsi="Times New Roman"/>
        </w:rPr>
      </w:pPr>
      <w:r>
        <w:rPr>
          <w:rFonts w:ascii="Times New Roman" w:hAnsi="Times New Roman"/>
        </w:rPr>
        <w:t>* Braille displays</w:t>
      </w:r>
    </w:p>
    <w:p w:rsidR="00685C7E" w:rsidRDefault="00685C7E" w:rsidP="00254E90">
      <w:pPr>
        <w:ind w:left="180"/>
        <w:rPr>
          <w:rFonts w:ascii="Times New Roman" w:hAnsi="Times New Roman"/>
        </w:rPr>
      </w:pPr>
      <w:r>
        <w:rPr>
          <w:rFonts w:ascii="Times New Roman" w:hAnsi="Times New Roman"/>
        </w:rPr>
        <w:t>* Smart phones</w:t>
      </w:r>
    </w:p>
    <w:p w:rsidR="00685C7E" w:rsidRDefault="00685C7E" w:rsidP="00EE50A5">
      <w:pPr>
        <w:rPr>
          <w:rFonts w:ascii="Times New Roman" w:hAnsi="Times New Roman"/>
        </w:rPr>
      </w:pPr>
    </w:p>
    <w:p w:rsidR="00685C7E" w:rsidRDefault="00685C7E" w:rsidP="00EE50A5">
      <w:pPr>
        <w:rPr>
          <w:rFonts w:ascii="Times New Roman" w:hAnsi="Times New Roman"/>
        </w:rPr>
      </w:pPr>
      <w:r>
        <w:rPr>
          <w:rFonts w:ascii="Times New Roman" w:hAnsi="Times New Roman"/>
        </w:rPr>
        <w:t xml:space="preserve">3. Provide instruction to several adult students in a small group format.  </w:t>
      </w:r>
    </w:p>
    <w:p w:rsidR="00685C7E" w:rsidRDefault="00685C7E" w:rsidP="00EE50A5">
      <w:pPr>
        <w:rPr>
          <w:rFonts w:ascii="Times New Roman" w:hAnsi="Times New Roman"/>
        </w:rPr>
      </w:pPr>
      <w:r>
        <w:rPr>
          <w:rFonts w:ascii="Times New Roman" w:hAnsi="Times New Roman"/>
        </w:rPr>
        <w:t>4. Use the curriculum to develop individualized lesson plans and update the curriculum as needed.</w:t>
      </w:r>
    </w:p>
    <w:p w:rsidR="00685C7E" w:rsidRDefault="00685C7E" w:rsidP="00EE50A5">
      <w:pPr>
        <w:rPr>
          <w:rFonts w:ascii="Times New Roman" w:hAnsi="Times New Roman"/>
        </w:rPr>
      </w:pPr>
      <w:r>
        <w:rPr>
          <w:rFonts w:ascii="Times New Roman" w:hAnsi="Times New Roman"/>
        </w:rPr>
        <w:t>5. Write comprehensive monthly reports on each student describing progress made and goals to be completed.</w:t>
      </w:r>
    </w:p>
    <w:p w:rsidR="00685C7E" w:rsidRDefault="00685C7E" w:rsidP="00EE50A5">
      <w:pPr>
        <w:rPr>
          <w:rFonts w:ascii="Times New Roman" w:hAnsi="Times New Roman"/>
        </w:rPr>
      </w:pPr>
      <w:r>
        <w:rPr>
          <w:rFonts w:ascii="Times New Roman" w:hAnsi="Times New Roman"/>
        </w:rPr>
        <w:t>6. Participate and assist in all center activities such as rock climbing, skiing, and camping, including on some evenings and weekends</w:t>
      </w:r>
    </w:p>
    <w:p w:rsidR="00685C7E" w:rsidRDefault="00685C7E" w:rsidP="00EE50A5">
      <w:pPr>
        <w:rPr>
          <w:rFonts w:ascii="Times New Roman" w:hAnsi="Times New Roman"/>
        </w:rPr>
      </w:pPr>
      <w:r>
        <w:rPr>
          <w:rFonts w:ascii="Times New Roman" w:hAnsi="Times New Roman"/>
        </w:rPr>
        <w:t xml:space="preserve">7. Function as part of a team, maintaining close communication with the  director and other instructors, and actively participate in staff and other meetings. </w:t>
      </w:r>
    </w:p>
    <w:p w:rsidR="00685C7E" w:rsidRDefault="00685C7E" w:rsidP="00EE50A5">
      <w:pPr>
        <w:rPr>
          <w:rFonts w:ascii="Times New Roman" w:hAnsi="Times New Roman"/>
        </w:rPr>
      </w:pPr>
      <w:r>
        <w:rPr>
          <w:rFonts w:ascii="Times New Roman" w:hAnsi="Times New Roman"/>
        </w:rPr>
        <w:t>8. Promote the organization's progressive philosophy of blindness and positive attitudes to students, co-workers and others, and provide support and guidance to students throughout their program. Actively represent BLIND, Inc. in public meetings and presentations.</w:t>
      </w:r>
    </w:p>
    <w:p w:rsidR="00685C7E" w:rsidRDefault="00685C7E" w:rsidP="00EE50A5">
      <w:pPr>
        <w:rPr>
          <w:rFonts w:ascii="Times New Roman" w:hAnsi="Times New Roman"/>
        </w:rPr>
      </w:pPr>
      <w:r>
        <w:rPr>
          <w:rFonts w:ascii="Times New Roman" w:hAnsi="Times New Roman"/>
        </w:rPr>
        <w:t xml:space="preserve">9. Actively promote the philosophy of the National Federation of the Blind both during and outside of class. </w:t>
      </w:r>
    </w:p>
    <w:p w:rsidR="00685C7E" w:rsidRDefault="00685C7E" w:rsidP="00EE50A5">
      <w:pPr>
        <w:rPr>
          <w:rFonts w:ascii="Times New Roman" w:hAnsi="Times New Roman"/>
        </w:rPr>
      </w:pPr>
      <w:r>
        <w:rPr>
          <w:rFonts w:ascii="Times New Roman" w:hAnsi="Times New Roman"/>
        </w:rPr>
        <w:t>10. Other duties as assigned</w:t>
      </w:r>
    </w:p>
    <w:p w:rsidR="00685C7E" w:rsidRDefault="00685C7E" w:rsidP="00EE50A5">
      <w:pPr>
        <w:rPr>
          <w:rFonts w:ascii="Times New Roman" w:hAnsi="Times New Roman"/>
        </w:rPr>
      </w:pPr>
    </w:p>
    <w:p w:rsidR="00685C7E" w:rsidRDefault="00252C01" w:rsidP="00EE50A5">
      <w:pPr>
        <w:rPr>
          <w:rFonts w:ascii="Times New Roman" w:hAnsi="Times New Roman"/>
        </w:rPr>
      </w:pPr>
      <w:r>
        <w:rPr>
          <w:rFonts w:ascii="Times New Roman" w:hAnsi="Times New Roman"/>
        </w:rPr>
        <w:t>Qualifications and Expe</w:t>
      </w:r>
      <w:r w:rsidR="00545644">
        <w:rPr>
          <w:rFonts w:ascii="Times New Roman" w:hAnsi="Times New Roman"/>
        </w:rPr>
        <w:t xml:space="preserve">rience </w:t>
      </w:r>
      <w:r>
        <w:rPr>
          <w:rFonts w:ascii="Times New Roman" w:hAnsi="Times New Roman"/>
        </w:rPr>
        <w:t xml:space="preserve"> </w:t>
      </w:r>
    </w:p>
    <w:p w:rsidR="00685C7E" w:rsidRDefault="00685C7E" w:rsidP="00EE50A5">
      <w:pPr>
        <w:rPr>
          <w:rFonts w:ascii="Times New Roman" w:hAnsi="Times New Roman"/>
        </w:rPr>
      </w:pPr>
    </w:p>
    <w:p w:rsidR="00685C7E" w:rsidRDefault="00685C7E" w:rsidP="00EE50A5">
      <w:pPr>
        <w:rPr>
          <w:rFonts w:ascii="Times New Roman" w:hAnsi="Times New Roman"/>
        </w:rPr>
      </w:pPr>
      <w:r>
        <w:rPr>
          <w:rFonts w:ascii="Times New Roman" w:hAnsi="Times New Roman"/>
        </w:rPr>
        <w:t>1. Expertise in the areas of Braille and assistive technology, especially with Windows screen reader software.</w:t>
      </w:r>
    </w:p>
    <w:p w:rsidR="00685C7E" w:rsidRDefault="00685C7E" w:rsidP="00EE50A5">
      <w:pPr>
        <w:rPr>
          <w:rFonts w:ascii="Times New Roman" w:hAnsi="Times New Roman"/>
        </w:rPr>
      </w:pPr>
      <w:r>
        <w:rPr>
          <w:rFonts w:ascii="Times New Roman" w:hAnsi="Times New Roman"/>
        </w:rPr>
        <w:t>2.</w:t>
      </w:r>
      <w:r w:rsidR="0078485E">
        <w:rPr>
          <w:rFonts w:ascii="Times New Roman" w:hAnsi="Times New Roman"/>
        </w:rPr>
        <w:t xml:space="preserve"> </w:t>
      </w:r>
      <w:r w:rsidR="00DE2BBA">
        <w:rPr>
          <w:rFonts w:ascii="Times New Roman" w:hAnsi="Times New Roman"/>
        </w:rPr>
        <w:t>Mu</w:t>
      </w:r>
      <w:r w:rsidR="00202B61">
        <w:rPr>
          <w:rFonts w:ascii="Times New Roman" w:hAnsi="Times New Roman"/>
        </w:rPr>
        <w:t xml:space="preserve">st </w:t>
      </w:r>
      <w:r w:rsidR="00DB0545">
        <w:rPr>
          <w:rFonts w:ascii="Times New Roman" w:hAnsi="Times New Roman"/>
        </w:rPr>
        <w:t xml:space="preserve">hold the </w:t>
      </w:r>
      <w:r w:rsidR="00202B61">
        <w:rPr>
          <w:rFonts w:ascii="Times New Roman" w:hAnsi="Times New Roman"/>
        </w:rPr>
        <w:t>Nationa</w:t>
      </w:r>
      <w:r w:rsidR="00DB0545">
        <w:rPr>
          <w:rFonts w:ascii="Times New Roman" w:hAnsi="Times New Roman"/>
        </w:rPr>
        <w:t>l</w:t>
      </w:r>
      <w:r w:rsidR="00202B61">
        <w:rPr>
          <w:rFonts w:ascii="Times New Roman" w:hAnsi="Times New Roman"/>
        </w:rPr>
        <w:t xml:space="preserve"> Certifi</w:t>
      </w:r>
      <w:r w:rsidR="00DB0545">
        <w:rPr>
          <w:rFonts w:ascii="Times New Roman" w:hAnsi="Times New Roman"/>
        </w:rPr>
        <w:t xml:space="preserve">cation </w:t>
      </w:r>
      <w:r w:rsidR="00202B61">
        <w:rPr>
          <w:rFonts w:ascii="Times New Roman" w:hAnsi="Times New Roman"/>
        </w:rPr>
        <w:t>in United English Braille</w:t>
      </w:r>
      <w:r w:rsidR="00DB0545">
        <w:rPr>
          <w:rFonts w:ascii="Times New Roman" w:hAnsi="Times New Roman"/>
        </w:rPr>
        <w:t xml:space="preserve"> (UEB)</w:t>
      </w:r>
      <w:r w:rsidR="00202B61">
        <w:rPr>
          <w:rFonts w:ascii="Times New Roman" w:hAnsi="Times New Roman"/>
        </w:rPr>
        <w:t xml:space="preserve"> or </w:t>
      </w:r>
      <w:r w:rsidR="00DB0545">
        <w:rPr>
          <w:rFonts w:ascii="Times New Roman" w:hAnsi="Times New Roman"/>
        </w:rPr>
        <w:t>obtain certification</w:t>
      </w:r>
      <w:r w:rsidR="00A61431">
        <w:rPr>
          <w:rFonts w:ascii="Times New Roman" w:hAnsi="Times New Roman"/>
        </w:rPr>
        <w:t xml:space="preserve"> within a year of hire.  </w:t>
      </w:r>
    </w:p>
    <w:p w:rsidR="00685C7E" w:rsidRDefault="00685C7E" w:rsidP="00EE50A5">
      <w:pPr>
        <w:rPr>
          <w:rFonts w:ascii="Times New Roman" w:hAnsi="Times New Roman"/>
        </w:rPr>
      </w:pPr>
      <w:r>
        <w:rPr>
          <w:rFonts w:ascii="Times New Roman" w:hAnsi="Times New Roman"/>
        </w:rPr>
        <w:t xml:space="preserve">3. Willingness to undergo and successfully complete a period of paid staff training in order to learn alternative skills of blindness. </w:t>
      </w:r>
    </w:p>
    <w:p w:rsidR="00685C7E" w:rsidRDefault="00685C7E" w:rsidP="00EE50A5">
      <w:pPr>
        <w:rPr>
          <w:rFonts w:ascii="Times New Roman" w:hAnsi="Times New Roman"/>
        </w:rPr>
      </w:pPr>
      <w:r>
        <w:rPr>
          <w:rFonts w:ascii="Times New Roman" w:hAnsi="Times New Roman"/>
        </w:rPr>
        <w:t xml:space="preserve">4. Must have a college degree or comparable work experience. </w:t>
      </w:r>
    </w:p>
    <w:p w:rsidR="00685C7E" w:rsidRDefault="00685C7E" w:rsidP="00EE50A5">
      <w:pPr>
        <w:rPr>
          <w:rFonts w:ascii="Times New Roman" w:hAnsi="Times New Roman"/>
        </w:rPr>
      </w:pPr>
      <w:r>
        <w:rPr>
          <w:rFonts w:ascii="Times New Roman" w:hAnsi="Times New Roman"/>
        </w:rPr>
        <w:t>5. Ability to plan, organize and develop lessons.</w:t>
      </w:r>
    </w:p>
    <w:p w:rsidR="00685C7E" w:rsidRDefault="00685C7E" w:rsidP="00EE50A5">
      <w:pPr>
        <w:rPr>
          <w:rFonts w:ascii="Times New Roman" w:hAnsi="Times New Roman"/>
        </w:rPr>
      </w:pPr>
      <w:r>
        <w:rPr>
          <w:rFonts w:ascii="Times New Roman" w:hAnsi="Times New Roman"/>
        </w:rPr>
        <w:t>6. Must possess excellent written and verbal communication skills and must be able to work effectively as part of a team</w:t>
      </w:r>
    </w:p>
    <w:p w:rsidR="00685C7E" w:rsidRDefault="00685C7E" w:rsidP="00EE50A5">
      <w:pPr>
        <w:rPr>
          <w:rFonts w:ascii="Times New Roman" w:hAnsi="Times New Roman"/>
        </w:rPr>
      </w:pPr>
      <w:r>
        <w:rPr>
          <w:rFonts w:ascii="Times New Roman" w:hAnsi="Times New Roman"/>
        </w:rPr>
        <w:t>7. Must demonstrate the ability to work with a variety of people in a variety of situations.</w:t>
      </w:r>
    </w:p>
    <w:p w:rsidR="00685C7E" w:rsidRDefault="00685C7E" w:rsidP="00EE50A5">
      <w:pPr>
        <w:rPr>
          <w:rFonts w:ascii="Times New Roman" w:hAnsi="Times New Roman"/>
        </w:rPr>
      </w:pPr>
      <w:r>
        <w:rPr>
          <w:rFonts w:ascii="Times New Roman" w:hAnsi="Times New Roman"/>
        </w:rPr>
        <w:t>8. Must possess the organizational skills required to work with multiple students on multiple projects.</w:t>
      </w:r>
    </w:p>
    <w:p w:rsidR="00685C7E" w:rsidRDefault="00685C7E" w:rsidP="00EE50A5">
      <w:pPr>
        <w:rPr>
          <w:rFonts w:ascii="Times New Roman" w:hAnsi="Times New Roman"/>
        </w:rPr>
      </w:pPr>
      <w:r>
        <w:rPr>
          <w:rFonts w:ascii="Times New Roman" w:hAnsi="Times New Roman"/>
        </w:rPr>
        <w:t>9. Must be able to learn new products and updates as they become available.</w:t>
      </w:r>
    </w:p>
    <w:p w:rsidR="00222DDB" w:rsidRDefault="00685C7E" w:rsidP="00EE50A5">
      <w:pPr>
        <w:rPr>
          <w:rFonts w:ascii="Times New Roman" w:hAnsi="Times New Roman"/>
        </w:rPr>
      </w:pPr>
      <w:r>
        <w:rPr>
          <w:rFonts w:ascii="Times New Roman" w:hAnsi="Times New Roman"/>
        </w:rPr>
        <w:t>10. Must be committed to the independence and full community integration of blind people.</w:t>
      </w:r>
    </w:p>
    <w:p w:rsidR="00222DDB" w:rsidRDefault="00222DDB" w:rsidP="00EE50A5">
      <w:pPr>
        <w:rPr>
          <w:rFonts w:ascii="Times New Roman" w:hAnsi="Times New Roman"/>
        </w:rPr>
      </w:pPr>
      <w:r>
        <w:rPr>
          <w:rFonts w:ascii="Times New Roman" w:hAnsi="Times New Roman"/>
        </w:rPr>
        <w:t xml:space="preserve">11. </w:t>
      </w:r>
      <w:r w:rsidR="00F87786">
        <w:rPr>
          <w:rFonts w:ascii="Times New Roman" w:hAnsi="Times New Roman"/>
        </w:rPr>
        <w:t>Experience in using social media as a promotional tool in a professio</w:t>
      </w:r>
      <w:r w:rsidR="00C46BEC">
        <w:rPr>
          <w:rFonts w:ascii="Times New Roman" w:hAnsi="Times New Roman"/>
        </w:rPr>
        <w:t xml:space="preserve">nal setting is a plus.  </w:t>
      </w:r>
    </w:p>
    <w:p w:rsidR="00200A85" w:rsidRDefault="00200A85" w:rsidP="00DD1B08">
      <w:pPr>
        <w:rPr>
          <w:rFonts w:ascii="Times New Roman" w:hAnsi="Times New Roman"/>
        </w:rPr>
      </w:pPr>
    </w:p>
    <w:p w:rsidR="00DD1B08" w:rsidRPr="00DD1B08" w:rsidRDefault="00DD1B08" w:rsidP="00DD1B08">
      <w:pPr>
        <w:rPr>
          <w:rFonts w:ascii="Times New Roman" w:hAnsi="Times New Roman"/>
        </w:rPr>
      </w:pPr>
      <w:r w:rsidRPr="00DD1B08">
        <w:rPr>
          <w:rFonts w:ascii="Times New Roman" w:hAnsi="Times New Roman"/>
        </w:rPr>
        <w:t>Salary and Benefits:</w:t>
      </w:r>
    </w:p>
    <w:p w:rsidR="00DD1B08" w:rsidRPr="00DD1B08" w:rsidRDefault="00DD1B08" w:rsidP="00DD1B08">
      <w:pPr>
        <w:rPr>
          <w:rFonts w:ascii="Times New Roman" w:hAnsi="Times New Roman"/>
        </w:rPr>
      </w:pPr>
      <w:r w:rsidRPr="00DD1B08">
        <w:rPr>
          <w:rFonts w:ascii="Times New Roman" w:hAnsi="Times New Roman"/>
        </w:rPr>
        <w:t>• Salary depends on qualifications.</w:t>
      </w:r>
    </w:p>
    <w:p w:rsidR="00DD1B08" w:rsidRPr="00DD1B08" w:rsidRDefault="00DD1B08" w:rsidP="00DD1B08">
      <w:pPr>
        <w:rPr>
          <w:rFonts w:ascii="Times New Roman" w:hAnsi="Times New Roman"/>
        </w:rPr>
      </w:pPr>
      <w:r w:rsidRPr="00DD1B08">
        <w:rPr>
          <w:rFonts w:ascii="Times New Roman" w:hAnsi="Times New Roman"/>
        </w:rPr>
        <w:t>• Excellent health insurance with dependent benefits.</w:t>
      </w:r>
    </w:p>
    <w:p w:rsidR="00DD1B08" w:rsidRPr="00DD1B08" w:rsidRDefault="00DD1B08" w:rsidP="00DD1B08">
      <w:pPr>
        <w:rPr>
          <w:rFonts w:ascii="Times New Roman" w:hAnsi="Times New Roman"/>
        </w:rPr>
      </w:pPr>
      <w:r w:rsidRPr="00DD1B08">
        <w:rPr>
          <w:rFonts w:ascii="Times New Roman" w:hAnsi="Times New Roman"/>
        </w:rPr>
        <w:t>• Three weeks of paid vacation per year.</w:t>
      </w:r>
    </w:p>
    <w:p w:rsidR="00DD1B08" w:rsidRPr="00DD1B08" w:rsidRDefault="00DD1B08" w:rsidP="00DD1B08">
      <w:pPr>
        <w:rPr>
          <w:rFonts w:ascii="Times New Roman" w:hAnsi="Times New Roman"/>
        </w:rPr>
      </w:pPr>
      <w:r w:rsidRPr="00DD1B08">
        <w:rPr>
          <w:rFonts w:ascii="Times New Roman" w:hAnsi="Times New Roman"/>
        </w:rPr>
        <w:t>• Medical and personal leave pool.</w:t>
      </w:r>
    </w:p>
    <w:p w:rsidR="00DD1B08" w:rsidRPr="00DD1B08" w:rsidRDefault="00DD1B08" w:rsidP="00DD1B08">
      <w:pPr>
        <w:rPr>
          <w:rFonts w:ascii="Times New Roman" w:hAnsi="Times New Roman"/>
        </w:rPr>
      </w:pPr>
      <w:r w:rsidRPr="00DD1B08">
        <w:rPr>
          <w:rFonts w:ascii="Times New Roman" w:hAnsi="Times New Roman"/>
        </w:rPr>
        <w:t>• 403B retirement program with employer contributions.</w:t>
      </w:r>
    </w:p>
    <w:p w:rsidR="00DD1B08" w:rsidRPr="00DD1B08" w:rsidRDefault="00DD1B08" w:rsidP="00DD1B08">
      <w:pPr>
        <w:rPr>
          <w:rFonts w:ascii="Times New Roman" w:hAnsi="Times New Roman"/>
        </w:rPr>
      </w:pPr>
      <w:r w:rsidRPr="00DD1B08">
        <w:rPr>
          <w:rFonts w:ascii="Times New Roman" w:hAnsi="Times New Roman"/>
        </w:rPr>
        <w:t>• All expenses paid to attend national and state NFB conventions.</w:t>
      </w:r>
    </w:p>
    <w:p w:rsidR="00DD1B08" w:rsidRDefault="00DD1B08" w:rsidP="00EE50A5">
      <w:pPr>
        <w:rPr>
          <w:rFonts w:ascii="Times New Roman" w:hAnsi="Times New Roman"/>
        </w:rPr>
      </w:pPr>
      <w:r w:rsidRPr="00DD1B08">
        <w:rPr>
          <w:rFonts w:ascii="Times New Roman" w:hAnsi="Times New Roman"/>
        </w:rPr>
        <w:t xml:space="preserve">• Expense payments and reimbursements for </w:t>
      </w:r>
      <w:r w:rsidR="00016A09">
        <w:rPr>
          <w:rFonts w:ascii="Times New Roman" w:hAnsi="Times New Roman"/>
        </w:rPr>
        <w:t>center</w:t>
      </w:r>
      <w:r w:rsidRPr="00DD1B08">
        <w:rPr>
          <w:rFonts w:ascii="Times New Roman" w:hAnsi="Times New Roman"/>
        </w:rPr>
        <w:t xml:space="preserve"> activities.</w:t>
      </w:r>
    </w:p>
    <w:p w:rsidR="00685C7E" w:rsidRDefault="00685C7E" w:rsidP="00EE50A5">
      <w:pPr>
        <w:rPr>
          <w:rFonts w:ascii="Times New Roman" w:hAnsi="Times New Roman"/>
        </w:rPr>
      </w:pPr>
    </w:p>
    <w:p w:rsidR="00685C7E" w:rsidRDefault="00685C7E" w:rsidP="00EE50A5">
      <w:pPr>
        <w:rPr>
          <w:rFonts w:ascii="Times New Roman" w:eastAsia="Times New Roman" w:hAnsi="Times New Roman"/>
          <w:color w:val="auto"/>
          <w:sz w:val="20"/>
          <w:lang w:bidi="x-none"/>
        </w:rPr>
      </w:pPr>
      <w:r>
        <w:rPr>
          <w:rFonts w:ascii="Times New Roman" w:hAnsi="Times New Roman"/>
        </w:rPr>
        <w:t>Send your cover letter and resume to D</w:t>
      </w:r>
      <w:r w:rsidR="00AF729F">
        <w:rPr>
          <w:rFonts w:ascii="Times New Roman" w:hAnsi="Times New Roman"/>
        </w:rPr>
        <w:t>an Wenzel</w:t>
      </w:r>
      <w:r>
        <w:rPr>
          <w:rFonts w:ascii="Times New Roman" w:hAnsi="Times New Roman"/>
        </w:rPr>
        <w:t xml:space="preserve"> at </w:t>
      </w:r>
      <w:hyperlink r:id="rId8" w:history="1">
        <w:r w:rsidR="00704F88" w:rsidRPr="000C3294">
          <w:rPr>
            <w:rStyle w:val="Hyperlink"/>
            <w:rFonts w:ascii="Times New Roman" w:hAnsi="Times New Roman"/>
          </w:rPr>
          <w:t>dwenzel@blindinc.org</w:t>
        </w:r>
      </w:hyperlink>
      <w:r w:rsidR="00704F88">
        <w:rPr>
          <w:rFonts w:ascii="Times New Roman" w:hAnsi="Times New Roman"/>
        </w:rPr>
        <w:t xml:space="preserve">.  We would like to </w:t>
      </w:r>
      <w:r w:rsidR="00707CDF">
        <w:rPr>
          <w:rFonts w:ascii="Times New Roman" w:hAnsi="Times New Roman"/>
        </w:rPr>
        <w:t xml:space="preserve">fill this position as soon as possible, so we will review materials as we receive them.  </w:t>
      </w:r>
    </w:p>
    <w:sectPr w:rsidR="00685C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81" w:rsidRDefault="00984B81">
      <w:r>
        <w:separator/>
      </w:r>
    </w:p>
  </w:endnote>
  <w:endnote w:type="continuationSeparator" w:id="0">
    <w:p w:rsidR="00984B81" w:rsidRDefault="009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7E" w:rsidRDefault="00685C7E">
    <w:pPr>
      <w:pStyle w:val="FreeFormA"/>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7E" w:rsidRDefault="00685C7E">
    <w:pPr>
      <w:pStyle w:val="FreeFormA"/>
      <w:rPr>
        <w:rFonts w:ascii="Times New Roman" w:eastAsia="Times New Roman" w:hAnsi="Times New Roman"/>
        <w:color w:val="auto"/>
        <w:lang w:bidi="x-non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90" w:rsidRDefault="00283F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81" w:rsidRDefault="00984B81">
      <w:r>
        <w:separator/>
      </w:r>
    </w:p>
  </w:footnote>
  <w:footnote w:type="continuationSeparator" w:id="0">
    <w:p w:rsidR="00984B81" w:rsidRDefault="00984B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7E" w:rsidRDefault="00685C7E">
    <w:pPr>
      <w:pStyle w:val="FreeFormA"/>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7E" w:rsidRDefault="00685C7E">
    <w:pPr>
      <w:pStyle w:val="FreeFormA"/>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90" w:rsidRDefault="00283F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00000002"/>
    <w:multiLevelType w:val="multilevel"/>
    <w:tmpl w:val="894EE874"/>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720"/>
      </w:pPr>
      <w:rPr>
        <w:rFonts w:hint="default"/>
        <w:position w:val="0"/>
      </w:rPr>
    </w:lvl>
    <w:lvl w:ilvl="2">
      <w:start w:val="1"/>
      <w:numFmt w:val="bullet"/>
      <w:lvlText w:val="*"/>
      <w:lvlJc w:val="left"/>
      <w:pPr>
        <w:tabs>
          <w:tab w:val="num" w:pos="180"/>
        </w:tabs>
        <w:ind w:left="180" w:firstLine="1440"/>
      </w:pPr>
      <w:rPr>
        <w:rFonts w:hint="default"/>
        <w:position w:val="0"/>
      </w:rPr>
    </w:lvl>
    <w:lvl w:ilvl="3">
      <w:start w:val="1"/>
      <w:numFmt w:val="bullet"/>
      <w:lvlText w:val="*"/>
      <w:lvlJc w:val="left"/>
      <w:pPr>
        <w:tabs>
          <w:tab w:val="num" w:pos="180"/>
        </w:tabs>
        <w:ind w:left="180" w:firstLine="2160"/>
      </w:pPr>
      <w:rPr>
        <w:rFonts w:hint="default"/>
        <w:position w:val="0"/>
      </w:rPr>
    </w:lvl>
    <w:lvl w:ilvl="4">
      <w:start w:val="1"/>
      <w:numFmt w:val="bullet"/>
      <w:lvlText w:val="*"/>
      <w:lvlJc w:val="left"/>
      <w:pPr>
        <w:tabs>
          <w:tab w:val="num" w:pos="180"/>
        </w:tabs>
        <w:ind w:left="180" w:firstLine="2880"/>
      </w:pPr>
      <w:rPr>
        <w:rFonts w:hint="default"/>
        <w:position w:val="0"/>
      </w:rPr>
    </w:lvl>
    <w:lvl w:ilvl="5">
      <w:start w:val="1"/>
      <w:numFmt w:val="bullet"/>
      <w:lvlText w:val="*"/>
      <w:lvlJc w:val="left"/>
      <w:pPr>
        <w:tabs>
          <w:tab w:val="num" w:pos="180"/>
        </w:tabs>
        <w:ind w:left="180" w:firstLine="3600"/>
      </w:pPr>
      <w:rPr>
        <w:rFonts w:hint="default"/>
        <w:position w:val="0"/>
      </w:rPr>
    </w:lvl>
    <w:lvl w:ilvl="6">
      <w:start w:val="1"/>
      <w:numFmt w:val="bullet"/>
      <w:lvlText w:val="*"/>
      <w:lvlJc w:val="left"/>
      <w:pPr>
        <w:tabs>
          <w:tab w:val="num" w:pos="180"/>
        </w:tabs>
        <w:ind w:left="180" w:firstLine="4320"/>
      </w:pPr>
      <w:rPr>
        <w:rFonts w:hint="default"/>
        <w:position w:val="0"/>
      </w:rPr>
    </w:lvl>
    <w:lvl w:ilvl="7">
      <w:start w:val="1"/>
      <w:numFmt w:val="bullet"/>
      <w:lvlText w:val="*"/>
      <w:lvlJc w:val="left"/>
      <w:pPr>
        <w:tabs>
          <w:tab w:val="num" w:pos="180"/>
        </w:tabs>
        <w:ind w:left="180" w:firstLine="5040"/>
      </w:pPr>
      <w:rPr>
        <w:rFonts w:hint="default"/>
        <w:position w:val="0"/>
      </w:rPr>
    </w:lvl>
    <w:lvl w:ilvl="8">
      <w:start w:val="1"/>
      <w:numFmt w:val="bullet"/>
      <w:lvlText w:val="*"/>
      <w:lvlJc w:val="left"/>
      <w:pPr>
        <w:tabs>
          <w:tab w:val="num" w:pos="180"/>
        </w:tabs>
        <w:ind w:left="180"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720"/>
      </w:pPr>
      <w:rPr>
        <w:rFonts w:hint="default"/>
        <w:position w:val="0"/>
      </w:rPr>
    </w:lvl>
    <w:lvl w:ilvl="2">
      <w:start w:val="1"/>
      <w:numFmt w:val="bullet"/>
      <w:lvlText w:val="*"/>
      <w:lvlJc w:val="left"/>
      <w:pPr>
        <w:tabs>
          <w:tab w:val="num" w:pos="180"/>
        </w:tabs>
        <w:ind w:left="180" w:firstLine="1440"/>
      </w:pPr>
      <w:rPr>
        <w:rFonts w:hint="default"/>
        <w:position w:val="0"/>
      </w:rPr>
    </w:lvl>
    <w:lvl w:ilvl="3">
      <w:start w:val="1"/>
      <w:numFmt w:val="bullet"/>
      <w:lvlText w:val="*"/>
      <w:lvlJc w:val="left"/>
      <w:pPr>
        <w:tabs>
          <w:tab w:val="num" w:pos="180"/>
        </w:tabs>
        <w:ind w:left="180" w:firstLine="2160"/>
      </w:pPr>
      <w:rPr>
        <w:rFonts w:hint="default"/>
        <w:position w:val="0"/>
      </w:rPr>
    </w:lvl>
    <w:lvl w:ilvl="4">
      <w:start w:val="1"/>
      <w:numFmt w:val="bullet"/>
      <w:lvlText w:val="*"/>
      <w:lvlJc w:val="left"/>
      <w:pPr>
        <w:tabs>
          <w:tab w:val="num" w:pos="180"/>
        </w:tabs>
        <w:ind w:left="180" w:firstLine="2880"/>
      </w:pPr>
      <w:rPr>
        <w:rFonts w:hint="default"/>
        <w:position w:val="0"/>
      </w:rPr>
    </w:lvl>
    <w:lvl w:ilvl="5">
      <w:start w:val="1"/>
      <w:numFmt w:val="bullet"/>
      <w:lvlText w:val="*"/>
      <w:lvlJc w:val="left"/>
      <w:pPr>
        <w:tabs>
          <w:tab w:val="num" w:pos="180"/>
        </w:tabs>
        <w:ind w:left="180" w:firstLine="3600"/>
      </w:pPr>
      <w:rPr>
        <w:rFonts w:hint="default"/>
        <w:position w:val="0"/>
      </w:rPr>
    </w:lvl>
    <w:lvl w:ilvl="6">
      <w:start w:val="1"/>
      <w:numFmt w:val="bullet"/>
      <w:lvlText w:val="*"/>
      <w:lvlJc w:val="left"/>
      <w:pPr>
        <w:tabs>
          <w:tab w:val="num" w:pos="180"/>
        </w:tabs>
        <w:ind w:left="180" w:firstLine="4320"/>
      </w:pPr>
      <w:rPr>
        <w:rFonts w:hint="default"/>
        <w:position w:val="0"/>
      </w:rPr>
    </w:lvl>
    <w:lvl w:ilvl="7">
      <w:start w:val="1"/>
      <w:numFmt w:val="bullet"/>
      <w:lvlText w:val="*"/>
      <w:lvlJc w:val="left"/>
      <w:pPr>
        <w:tabs>
          <w:tab w:val="num" w:pos="180"/>
        </w:tabs>
        <w:ind w:left="180" w:firstLine="5040"/>
      </w:pPr>
      <w:rPr>
        <w:rFonts w:hint="default"/>
        <w:position w:val="0"/>
      </w:rPr>
    </w:lvl>
    <w:lvl w:ilvl="8">
      <w:start w:val="1"/>
      <w:numFmt w:val="bullet"/>
      <w:lvlText w:val="*"/>
      <w:lvlJc w:val="left"/>
      <w:pPr>
        <w:tabs>
          <w:tab w:val="num" w:pos="180"/>
        </w:tabs>
        <w:ind w:left="180" w:firstLine="576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90"/>
    <w:rsid w:val="00016A09"/>
    <w:rsid w:val="00040408"/>
    <w:rsid w:val="0006553F"/>
    <w:rsid w:val="000B4682"/>
    <w:rsid w:val="000C45C8"/>
    <w:rsid w:val="00200A85"/>
    <w:rsid w:val="00202B61"/>
    <w:rsid w:val="00203F7F"/>
    <w:rsid w:val="00222DDB"/>
    <w:rsid w:val="00252C01"/>
    <w:rsid w:val="00254E90"/>
    <w:rsid w:val="00283F90"/>
    <w:rsid w:val="002A0162"/>
    <w:rsid w:val="002B3AB2"/>
    <w:rsid w:val="00323430"/>
    <w:rsid w:val="0033189D"/>
    <w:rsid w:val="00366A11"/>
    <w:rsid w:val="00397BB7"/>
    <w:rsid w:val="003A67C1"/>
    <w:rsid w:val="00456B8D"/>
    <w:rsid w:val="00480097"/>
    <w:rsid w:val="004B0C25"/>
    <w:rsid w:val="004C2B0C"/>
    <w:rsid w:val="00545644"/>
    <w:rsid w:val="00685C7E"/>
    <w:rsid w:val="006C0C9F"/>
    <w:rsid w:val="00704F88"/>
    <w:rsid w:val="00707CDF"/>
    <w:rsid w:val="00772D3A"/>
    <w:rsid w:val="0078485E"/>
    <w:rsid w:val="008C6D84"/>
    <w:rsid w:val="00926D89"/>
    <w:rsid w:val="00984757"/>
    <w:rsid w:val="00984B81"/>
    <w:rsid w:val="009F5F85"/>
    <w:rsid w:val="00A61431"/>
    <w:rsid w:val="00AF1D16"/>
    <w:rsid w:val="00AF729F"/>
    <w:rsid w:val="00B33B96"/>
    <w:rsid w:val="00C26FCE"/>
    <w:rsid w:val="00C46BEC"/>
    <w:rsid w:val="00C77A12"/>
    <w:rsid w:val="00CA0BF2"/>
    <w:rsid w:val="00CA5869"/>
    <w:rsid w:val="00CC04EE"/>
    <w:rsid w:val="00CC3889"/>
    <w:rsid w:val="00CF747B"/>
    <w:rsid w:val="00D16AE0"/>
    <w:rsid w:val="00DB0545"/>
    <w:rsid w:val="00DD1B08"/>
    <w:rsid w:val="00DE2BBA"/>
    <w:rsid w:val="00E568D2"/>
    <w:rsid w:val="00E80D06"/>
    <w:rsid w:val="00EE50A5"/>
    <w:rsid w:val="00F21356"/>
    <w:rsid w:val="00F8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3DD275"/>
  <w15:chartTrackingRefBased/>
  <w15:docId w15:val="{FCC7DDF2-D576-2447-A859-685D1658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ascii="Lucida Grande" w:eastAsia="ヒラギノ角ゴ Pro W3" w:hAnsi="Lucida Grande"/>
      <w:color w:val="000000"/>
    </w:rPr>
  </w:style>
  <w:style w:type="character" w:customStyle="1" w:styleId="Hyperlink1">
    <w:name w:val="Hyperlink1"/>
    <w:rPr>
      <w:color w:val="0000FD"/>
      <w:sz w:val="20"/>
      <w:u w:val="single"/>
    </w:rPr>
  </w:style>
  <w:style w:type="paragraph" w:styleId="ListParagraph">
    <w:name w:val="List Paragraph"/>
    <w:basedOn w:val="Normal"/>
    <w:uiPriority w:val="34"/>
    <w:qFormat/>
    <w:rsid w:val="0078485E"/>
    <w:pPr>
      <w:ind w:left="720"/>
      <w:contextualSpacing/>
    </w:pPr>
  </w:style>
  <w:style w:type="character" w:styleId="Hyperlink">
    <w:name w:val="Hyperlink"/>
    <w:basedOn w:val="DefaultParagraphFont"/>
    <w:locked/>
    <w:rsid w:val="00704F88"/>
    <w:rPr>
      <w:color w:val="0563C1" w:themeColor="hyperlink"/>
      <w:u w:val="single"/>
    </w:rPr>
  </w:style>
  <w:style w:type="character" w:customStyle="1" w:styleId="UnresolvedMention1">
    <w:name w:val="Unresolved Mention1"/>
    <w:basedOn w:val="DefaultParagraphFont"/>
    <w:uiPriority w:val="99"/>
    <w:semiHidden/>
    <w:unhideWhenUsed/>
    <w:rsid w:val="00704F88"/>
    <w:rPr>
      <w:color w:val="605E5C"/>
      <w:shd w:val="clear" w:color="auto" w:fill="E1DFDD"/>
    </w:rPr>
  </w:style>
  <w:style w:type="paragraph" w:styleId="Header">
    <w:name w:val="header"/>
    <w:basedOn w:val="Normal"/>
    <w:link w:val="HeaderChar"/>
    <w:locked/>
    <w:rsid w:val="00283F90"/>
    <w:pPr>
      <w:tabs>
        <w:tab w:val="center" w:pos="4680"/>
        <w:tab w:val="right" w:pos="9360"/>
      </w:tabs>
    </w:pPr>
  </w:style>
  <w:style w:type="character" w:customStyle="1" w:styleId="HeaderChar">
    <w:name w:val="Header Char"/>
    <w:basedOn w:val="DefaultParagraphFont"/>
    <w:link w:val="Header"/>
    <w:rsid w:val="00283F90"/>
    <w:rPr>
      <w:rFonts w:ascii="Arial" w:eastAsia="ヒラギノ角ゴ Pro W3" w:hAnsi="Arial"/>
      <w:color w:val="000000"/>
      <w:sz w:val="24"/>
      <w:szCs w:val="24"/>
    </w:rPr>
  </w:style>
  <w:style w:type="paragraph" w:styleId="Footer">
    <w:name w:val="footer"/>
    <w:basedOn w:val="Normal"/>
    <w:link w:val="FooterChar"/>
    <w:locked/>
    <w:rsid w:val="00283F90"/>
    <w:pPr>
      <w:tabs>
        <w:tab w:val="center" w:pos="4680"/>
        <w:tab w:val="right" w:pos="9360"/>
      </w:tabs>
    </w:pPr>
  </w:style>
  <w:style w:type="character" w:customStyle="1" w:styleId="FooterChar">
    <w:name w:val="Footer Char"/>
    <w:basedOn w:val="DefaultParagraphFont"/>
    <w:link w:val="Footer"/>
    <w:rsid w:val="00283F90"/>
    <w:rPr>
      <w:rFonts w:ascii="Arial" w:eastAsia="ヒラギノ角ゴ Pro W3"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5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wenzel@blindin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lindin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HOME MANAGEMENT INSTRUCTOR</vt:lpstr>
    </vt:vector>
  </TitlesOfParts>
  <Company>Microsoft</Company>
  <LinksUpToDate>false</LinksUpToDate>
  <CharactersWithSpaces>4882</CharactersWithSpaces>
  <SharedDoc>false</SharedDoc>
  <HLinks>
    <vt:vector size="6" baseType="variant">
      <vt:variant>
        <vt:i4>5832784</vt:i4>
      </vt:variant>
      <vt:variant>
        <vt:i4>0</vt:i4>
      </vt:variant>
      <vt:variant>
        <vt:i4>0</vt:i4>
      </vt:variant>
      <vt:variant>
        <vt:i4>5</vt:i4>
      </vt:variant>
      <vt:variant>
        <vt:lpwstr>http://www.blindinc.org/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MANAGEMENT INSTRUCTOR</dc:title>
  <dc:subject/>
  <dc:creator>Shawn Mayo</dc:creator>
  <cp:keywords/>
  <cp:lastModifiedBy>James Gagnier</cp:lastModifiedBy>
  <cp:revision>6</cp:revision>
  <dcterms:created xsi:type="dcterms:W3CDTF">2018-06-28T18:54:00Z</dcterms:created>
  <dcterms:modified xsi:type="dcterms:W3CDTF">2018-06-28T21:12:00Z</dcterms:modified>
</cp:coreProperties>
</file>