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9330" w14:textId="77777777" w:rsidR="000811E0" w:rsidRPr="0073209D" w:rsidRDefault="000811E0" w:rsidP="004B1246">
      <w:pPr>
        <w:pStyle w:val="Title"/>
        <w:tabs>
          <w:tab w:val="left" w:pos="2880"/>
        </w:tabs>
        <w:rPr>
          <w:b/>
          <w:bCs/>
          <w:sz w:val="28"/>
        </w:rPr>
      </w:pPr>
      <w:r w:rsidRPr="0073209D">
        <w:rPr>
          <w:b/>
          <w:bCs/>
          <w:sz w:val="28"/>
        </w:rPr>
        <w:t>DUTY STATEMENT</w:t>
      </w:r>
    </w:p>
    <w:p w14:paraId="26157C78" w14:textId="77777777" w:rsidR="00E435BC" w:rsidRPr="00E72E61" w:rsidRDefault="00E435BC">
      <w:pPr>
        <w:rPr>
          <w:rFonts w:ascii="Arial" w:hAnsi="Arial" w:cs="Arial"/>
          <w:bCs/>
          <w:sz w:val="28"/>
          <w:szCs w:val="28"/>
        </w:rPr>
      </w:pPr>
    </w:p>
    <w:p w14:paraId="2154CDE1" w14:textId="77777777" w:rsidR="000811E0" w:rsidRPr="00E72E61" w:rsidRDefault="00E72E61">
      <w:pPr>
        <w:rPr>
          <w:rFonts w:ascii="Arial" w:hAnsi="Arial" w:cs="Arial"/>
          <w:sz w:val="28"/>
          <w:szCs w:val="28"/>
        </w:rPr>
      </w:pPr>
      <w:r>
        <w:rPr>
          <w:rFonts w:ascii="Arial" w:hAnsi="Arial" w:cs="Arial"/>
          <w:bCs/>
          <w:sz w:val="28"/>
          <w:szCs w:val="28"/>
        </w:rPr>
        <w:t>Classification</w:t>
      </w:r>
      <w:r w:rsidR="000811E0" w:rsidRPr="00E72E61">
        <w:rPr>
          <w:rFonts w:ascii="Arial" w:hAnsi="Arial" w:cs="Arial"/>
          <w:bCs/>
          <w:sz w:val="28"/>
          <w:szCs w:val="28"/>
        </w:rPr>
        <w:t>:</w:t>
      </w:r>
      <w:r w:rsidRPr="00E72E61">
        <w:rPr>
          <w:rFonts w:ascii="Arial" w:hAnsi="Arial" w:cs="Arial"/>
          <w:sz w:val="28"/>
          <w:szCs w:val="28"/>
        </w:rPr>
        <w:tab/>
      </w:r>
      <w:r>
        <w:rPr>
          <w:rFonts w:ascii="Arial" w:hAnsi="Arial" w:cs="Arial"/>
          <w:sz w:val="28"/>
          <w:szCs w:val="28"/>
        </w:rPr>
        <w:tab/>
      </w:r>
      <w:r w:rsidRPr="00E72E61">
        <w:rPr>
          <w:rFonts w:ascii="Arial" w:hAnsi="Arial" w:cs="Arial"/>
          <w:sz w:val="28"/>
          <w:szCs w:val="28"/>
        </w:rPr>
        <w:t>Staff Services Manager II</w:t>
      </w:r>
      <w:r w:rsidR="000811E0" w:rsidRPr="00E72E61">
        <w:rPr>
          <w:rFonts w:ascii="Arial" w:hAnsi="Arial" w:cs="Arial"/>
          <w:sz w:val="28"/>
          <w:szCs w:val="28"/>
        </w:rPr>
        <w:t xml:space="preserve"> (S</w:t>
      </w:r>
      <w:r w:rsidRPr="00E72E61">
        <w:rPr>
          <w:rFonts w:ascii="Arial" w:hAnsi="Arial" w:cs="Arial"/>
          <w:sz w:val="28"/>
          <w:szCs w:val="28"/>
        </w:rPr>
        <w:t>upervisory</w:t>
      </w:r>
      <w:r w:rsidR="000811E0" w:rsidRPr="00E72E61">
        <w:rPr>
          <w:rFonts w:ascii="Arial" w:hAnsi="Arial" w:cs="Arial"/>
          <w:sz w:val="28"/>
          <w:szCs w:val="28"/>
        </w:rPr>
        <w:t xml:space="preserve">) </w:t>
      </w:r>
    </w:p>
    <w:p w14:paraId="4D6AF2C0" w14:textId="3A0CD273" w:rsidR="000811E0" w:rsidRPr="00E72E61" w:rsidRDefault="00E72E61" w:rsidP="004B1246">
      <w:pPr>
        <w:tabs>
          <w:tab w:val="left" w:pos="720"/>
          <w:tab w:val="left" w:pos="1440"/>
          <w:tab w:val="left" w:pos="2160"/>
          <w:tab w:val="left" w:pos="2880"/>
          <w:tab w:val="left" w:pos="3600"/>
          <w:tab w:val="right" w:pos="9936"/>
        </w:tabs>
        <w:rPr>
          <w:rFonts w:ascii="Arial" w:hAnsi="Arial" w:cs="Arial"/>
          <w:bCs/>
          <w:sz w:val="28"/>
          <w:szCs w:val="28"/>
        </w:rPr>
      </w:pPr>
      <w:r>
        <w:rPr>
          <w:rFonts w:ascii="Arial" w:hAnsi="Arial" w:cs="Arial"/>
          <w:bCs/>
          <w:sz w:val="28"/>
          <w:szCs w:val="28"/>
        </w:rPr>
        <w:t>Name</w:t>
      </w:r>
      <w:r w:rsidR="000811E0" w:rsidRPr="00E72E61">
        <w:rPr>
          <w:rFonts w:ascii="Arial" w:hAnsi="Arial" w:cs="Arial"/>
          <w:bCs/>
          <w:sz w:val="28"/>
          <w:szCs w:val="28"/>
        </w:rPr>
        <w:t>:</w:t>
      </w:r>
      <w:r w:rsidR="000811E0" w:rsidRPr="00E72E61">
        <w:rPr>
          <w:rFonts w:ascii="Arial" w:hAnsi="Arial" w:cs="Arial"/>
          <w:bCs/>
          <w:sz w:val="28"/>
          <w:szCs w:val="28"/>
        </w:rPr>
        <w:tab/>
      </w:r>
      <w:r w:rsidR="000811E0" w:rsidRPr="00E72E61">
        <w:rPr>
          <w:rFonts w:ascii="Arial" w:hAnsi="Arial" w:cs="Arial"/>
          <w:bCs/>
          <w:sz w:val="28"/>
          <w:szCs w:val="28"/>
        </w:rPr>
        <w:tab/>
      </w:r>
      <w:r w:rsidR="000811E0" w:rsidRPr="00E72E61">
        <w:rPr>
          <w:rFonts w:ascii="Arial" w:hAnsi="Arial" w:cs="Arial"/>
          <w:bCs/>
          <w:sz w:val="28"/>
          <w:szCs w:val="28"/>
        </w:rPr>
        <w:tab/>
        <w:t>Vacant</w:t>
      </w:r>
    </w:p>
    <w:p w14:paraId="1AEF8A91" w14:textId="77777777" w:rsidR="00E72E61" w:rsidRPr="00E72E61" w:rsidRDefault="00E72E61" w:rsidP="00E72E61">
      <w:pPr>
        <w:rPr>
          <w:rFonts w:ascii="Arial" w:hAnsi="Arial" w:cs="Arial"/>
          <w:bCs/>
          <w:sz w:val="28"/>
          <w:szCs w:val="28"/>
        </w:rPr>
      </w:pPr>
      <w:r>
        <w:rPr>
          <w:rFonts w:ascii="Arial" w:hAnsi="Arial" w:cs="Arial"/>
          <w:bCs/>
          <w:sz w:val="28"/>
          <w:szCs w:val="28"/>
        </w:rPr>
        <w:t>Position Number</w:t>
      </w:r>
      <w:r w:rsidRPr="00E72E61">
        <w:rPr>
          <w:rFonts w:ascii="Arial" w:hAnsi="Arial" w:cs="Arial"/>
          <w:bCs/>
          <w:sz w:val="28"/>
          <w:szCs w:val="28"/>
        </w:rPr>
        <w:t>:</w:t>
      </w:r>
      <w:r w:rsidRPr="00E72E61">
        <w:rPr>
          <w:rFonts w:ascii="Arial" w:hAnsi="Arial" w:cs="Arial"/>
          <w:bCs/>
          <w:sz w:val="28"/>
          <w:szCs w:val="28"/>
        </w:rPr>
        <w:tab/>
      </w:r>
      <w:r>
        <w:rPr>
          <w:rFonts w:ascii="Arial" w:hAnsi="Arial" w:cs="Arial"/>
          <w:bCs/>
          <w:sz w:val="28"/>
          <w:szCs w:val="28"/>
        </w:rPr>
        <w:tab/>
      </w:r>
      <w:r w:rsidRPr="00E72E61">
        <w:rPr>
          <w:rFonts w:ascii="Arial" w:hAnsi="Arial" w:cs="Arial"/>
          <w:bCs/>
          <w:sz w:val="28"/>
          <w:szCs w:val="28"/>
        </w:rPr>
        <w:t>813-009-4801-xxx</w:t>
      </w:r>
    </w:p>
    <w:p w14:paraId="72A395D8" w14:textId="77777777" w:rsidR="00E435BC" w:rsidRPr="00E72E61" w:rsidRDefault="00CD1B8D" w:rsidP="00E435BC">
      <w:pPr>
        <w:rPr>
          <w:rFonts w:ascii="Arial" w:hAnsi="Arial" w:cs="Arial"/>
          <w:sz w:val="28"/>
          <w:szCs w:val="28"/>
        </w:rPr>
      </w:pPr>
      <w:r>
        <w:rPr>
          <w:rFonts w:ascii="Arial" w:hAnsi="Arial" w:cs="Arial"/>
          <w:bCs/>
          <w:sz w:val="28"/>
          <w:szCs w:val="28"/>
        </w:rPr>
        <w:t>Division</w:t>
      </w:r>
      <w:r w:rsidR="00E72E61">
        <w:rPr>
          <w:rFonts w:ascii="Arial" w:hAnsi="Arial" w:cs="Arial"/>
          <w:bCs/>
          <w:sz w:val="28"/>
          <w:szCs w:val="28"/>
        </w:rPr>
        <w:t>/Branch</w:t>
      </w:r>
      <w:r w:rsidR="00E435BC" w:rsidRPr="00E72E61">
        <w:rPr>
          <w:rFonts w:ascii="Arial" w:hAnsi="Arial" w:cs="Arial"/>
          <w:bCs/>
          <w:sz w:val="28"/>
          <w:szCs w:val="28"/>
        </w:rPr>
        <w:t>:</w:t>
      </w:r>
      <w:r w:rsidR="00E72E61" w:rsidRPr="00E72E61">
        <w:rPr>
          <w:rFonts w:ascii="Arial" w:hAnsi="Arial" w:cs="Arial"/>
          <w:bCs/>
          <w:sz w:val="28"/>
          <w:szCs w:val="28"/>
        </w:rPr>
        <w:tab/>
      </w:r>
      <w:r w:rsidR="00E72E61">
        <w:rPr>
          <w:rFonts w:ascii="Arial" w:hAnsi="Arial" w:cs="Arial"/>
          <w:bCs/>
          <w:sz w:val="28"/>
          <w:szCs w:val="28"/>
        </w:rPr>
        <w:tab/>
      </w:r>
      <w:r w:rsidR="00E72E61" w:rsidRPr="00E72E61">
        <w:rPr>
          <w:rFonts w:ascii="Arial" w:hAnsi="Arial" w:cs="Arial"/>
          <w:bCs/>
          <w:sz w:val="28"/>
          <w:szCs w:val="28"/>
        </w:rPr>
        <w:t>Specialized Services/</w:t>
      </w:r>
      <w:r w:rsidR="00E72E61" w:rsidRPr="00E72E61">
        <w:rPr>
          <w:rFonts w:ascii="Arial" w:hAnsi="Arial" w:cs="Arial"/>
          <w:sz w:val="28"/>
          <w:szCs w:val="28"/>
        </w:rPr>
        <w:t>Business Enterprises Program</w:t>
      </w:r>
      <w:r w:rsidR="00E435BC" w:rsidRPr="00E72E61">
        <w:rPr>
          <w:rFonts w:ascii="Arial" w:hAnsi="Arial" w:cs="Arial"/>
          <w:sz w:val="28"/>
          <w:szCs w:val="28"/>
        </w:rPr>
        <w:t xml:space="preserve"> (0</w:t>
      </w:r>
      <w:r w:rsidR="00E72E61" w:rsidRPr="00E72E61">
        <w:rPr>
          <w:rFonts w:ascii="Arial" w:hAnsi="Arial" w:cs="Arial"/>
          <w:sz w:val="28"/>
          <w:szCs w:val="28"/>
        </w:rPr>
        <w:t>09</w:t>
      </w:r>
      <w:r w:rsidR="00E435BC" w:rsidRPr="00E72E61">
        <w:rPr>
          <w:rFonts w:ascii="Arial" w:hAnsi="Arial" w:cs="Arial"/>
          <w:sz w:val="28"/>
          <w:szCs w:val="28"/>
        </w:rPr>
        <w:t>)</w:t>
      </w:r>
    </w:p>
    <w:p w14:paraId="08B87004" w14:textId="77777777" w:rsidR="00E72E61" w:rsidRPr="00E72E61" w:rsidRDefault="00E72E61" w:rsidP="00E72E61">
      <w:pPr>
        <w:rPr>
          <w:rFonts w:ascii="Arial" w:hAnsi="Arial" w:cs="Arial"/>
          <w:sz w:val="28"/>
          <w:szCs w:val="28"/>
        </w:rPr>
      </w:pPr>
      <w:r>
        <w:rPr>
          <w:rFonts w:ascii="Arial" w:hAnsi="Arial" w:cs="Arial"/>
          <w:sz w:val="28"/>
          <w:szCs w:val="28"/>
        </w:rPr>
        <w:t>Location</w:t>
      </w:r>
      <w:r w:rsidRPr="00E72E61">
        <w:rPr>
          <w:rFonts w:ascii="Arial" w:hAnsi="Arial" w:cs="Arial"/>
          <w:sz w:val="28"/>
          <w:szCs w:val="28"/>
        </w:rPr>
        <w:t>:</w:t>
      </w:r>
      <w:r w:rsidRPr="00E72E61">
        <w:rPr>
          <w:rFonts w:ascii="Arial" w:hAnsi="Arial" w:cs="Arial"/>
          <w:sz w:val="28"/>
          <w:szCs w:val="28"/>
        </w:rPr>
        <w:tab/>
      </w:r>
      <w:r w:rsidRPr="00E72E61">
        <w:rPr>
          <w:rFonts w:ascii="Arial" w:hAnsi="Arial" w:cs="Arial"/>
          <w:sz w:val="28"/>
          <w:szCs w:val="28"/>
        </w:rPr>
        <w:tab/>
      </w:r>
      <w:r>
        <w:rPr>
          <w:rFonts w:ascii="Arial" w:hAnsi="Arial" w:cs="Arial"/>
          <w:sz w:val="28"/>
          <w:szCs w:val="28"/>
        </w:rPr>
        <w:tab/>
      </w:r>
      <w:r w:rsidRPr="00E72E61">
        <w:rPr>
          <w:rFonts w:ascii="Arial" w:hAnsi="Arial" w:cs="Arial"/>
          <w:sz w:val="28"/>
          <w:szCs w:val="28"/>
        </w:rPr>
        <w:t>Sacramento</w:t>
      </w:r>
    </w:p>
    <w:p w14:paraId="26ADF656" w14:textId="77777777" w:rsidR="00E72E61" w:rsidRPr="00E72E61" w:rsidRDefault="00E72E61" w:rsidP="00E72E61">
      <w:pPr>
        <w:rPr>
          <w:rFonts w:ascii="Arial" w:hAnsi="Arial" w:cs="Arial"/>
          <w:sz w:val="28"/>
          <w:szCs w:val="28"/>
        </w:rPr>
      </w:pPr>
      <w:r>
        <w:rPr>
          <w:rFonts w:ascii="Arial" w:hAnsi="Arial" w:cs="Arial"/>
          <w:sz w:val="28"/>
          <w:szCs w:val="28"/>
        </w:rPr>
        <w:t>Primary Assignment</w:t>
      </w:r>
      <w:r w:rsidRPr="00E72E61">
        <w:rPr>
          <w:rFonts w:ascii="Arial" w:hAnsi="Arial" w:cs="Arial"/>
          <w:sz w:val="28"/>
          <w:szCs w:val="28"/>
        </w:rPr>
        <w:t>:</w:t>
      </w:r>
      <w:r w:rsidRPr="00E72E61">
        <w:rPr>
          <w:rFonts w:ascii="Arial" w:hAnsi="Arial" w:cs="Arial"/>
          <w:sz w:val="28"/>
          <w:szCs w:val="28"/>
        </w:rPr>
        <w:tab/>
        <w:t>BEP Manager</w:t>
      </w:r>
    </w:p>
    <w:p w14:paraId="7AD01383" w14:textId="77777777" w:rsidR="00E72E61" w:rsidRPr="002B6EE3" w:rsidRDefault="00E72E61">
      <w:pPr>
        <w:rPr>
          <w:rFonts w:ascii="Arial" w:hAnsi="Arial" w:cs="Arial"/>
          <w:sz w:val="28"/>
        </w:rPr>
      </w:pPr>
    </w:p>
    <w:p w14:paraId="1B89735D" w14:textId="77777777" w:rsidR="000811E0" w:rsidRPr="00E72E61" w:rsidRDefault="000811E0">
      <w:pPr>
        <w:rPr>
          <w:rFonts w:ascii="Arial" w:hAnsi="Arial" w:cs="Arial"/>
          <w:b/>
          <w:bCs/>
          <w:sz w:val="28"/>
        </w:rPr>
      </w:pPr>
      <w:r w:rsidRPr="00E72E61">
        <w:rPr>
          <w:rFonts w:ascii="Arial" w:hAnsi="Arial" w:cs="Arial"/>
          <w:b/>
          <w:bCs/>
          <w:sz w:val="28"/>
        </w:rPr>
        <w:t>JOB OBJECTIVES:</w:t>
      </w:r>
    </w:p>
    <w:p w14:paraId="031B8A7C" w14:textId="77777777" w:rsidR="000811E0" w:rsidRPr="002B6EE3" w:rsidRDefault="000811E0">
      <w:pPr>
        <w:pStyle w:val="BodyText"/>
        <w:rPr>
          <w:sz w:val="28"/>
        </w:rPr>
      </w:pPr>
    </w:p>
    <w:p w14:paraId="529C6667" w14:textId="6F6153E3" w:rsidR="009915D7" w:rsidRDefault="000811E0">
      <w:pPr>
        <w:pStyle w:val="BodyText"/>
        <w:rPr>
          <w:sz w:val="28"/>
        </w:rPr>
      </w:pPr>
      <w:r w:rsidRPr="002B6EE3">
        <w:rPr>
          <w:sz w:val="28"/>
        </w:rPr>
        <w:t xml:space="preserve">Under the general direction of the </w:t>
      </w:r>
      <w:r w:rsidR="00334662" w:rsidRPr="002B6EE3">
        <w:rPr>
          <w:sz w:val="28"/>
        </w:rPr>
        <w:t>Specialized Services Division</w:t>
      </w:r>
      <w:r w:rsidR="004B1246">
        <w:rPr>
          <w:sz w:val="28"/>
        </w:rPr>
        <w:t xml:space="preserve"> </w:t>
      </w:r>
      <w:r w:rsidR="00334662" w:rsidRPr="002B6EE3">
        <w:rPr>
          <w:sz w:val="28"/>
        </w:rPr>
        <w:t>Deputy</w:t>
      </w:r>
      <w:r w:rsidR="00FE7FAA">
        <w:rPr>
          <w:sz w:val="28"/>
        </w:rPr>
        <w:t xml:space="preserve"> Director</w:t>
      </w:r>
      <w:r w:rsidR="00334662" w:rsidRPr="002B6EE3">
        <w:rPr>
          <w:sz w:val="28"/>
        </w:rPr>
        <w:t xml:space="preserve">, </w:t>
      </w:r>
      <w:r w:rsidRPr="002B6EE3">
        <w:rPr>
          <w:sz w:val="28"/>
        </w:rPr>
        <w:t xml:space="preserve">the </w:t>
      </w:r>
      <w:r w:rsidR="009915D7">
        <w:rPr>
          <w:sz w:val="28"/>
        </w:rPr>
        <w:t>Staff Services Manager II (SSM II)</w:t>
      </w:r>
      <w:r w:rsidRPr="002B6EE3">
        <w:rPr>
          <w:sz w:val="28"/>
        </w:rPr>
        <w:t xml:space="preserve"> </w:t>
      </w:r>
      <w:r w:rsidR="002F3D0D">
        <w:rPr>
          <w:sz w:val="28"/>
        </w:rPr>
        <w:t>o</w:t>
      </w:r>
      <w:r w:rsidR="002F3D0D" w:rsidRPr="002B6EE3">
        <w:rPr>
          <w:sz w:val="28"/>
        </w:rPr>
        <w:t>versees the administration of the Department</w:t>
      </w:r>
      <w:r w:rsidR="00FE7FAA">
        <w:rPr>
          <w:sz w:val="28"/>
        </w:rPr>
        <w:t xml:space="preserve"> of Rehabilitation</w:t>
      </w:r>
      <w:r w:rsidR="002F3D0D" w:rsidRPr="002B6EE3">
        <w:rPr>
          <w:sz w:val="28"/>
        </w:rPr>
        <w:t>’s</w:t>
      </w:r>
      <w:r w:rsidR="00FE7FAA">
        <w:rPr>
          <w:sz w:val="28"/>
        </w:rPr>
        <w:t xml:space="preserve"> </w:t>
      </w:r>
      <w:r w:rsidR="002F3D0D" w:rsidRPr="002B6EE3">
        <w:rPr>
          <w:sz w:val="28"/>
        </w:rPr>
        <w:t xml:space="preserve">statewide </w:t>
      </w:r>
      <w:r w:rsidR="009915D7">
        <w:rPr>
          <w:sz w:val="28"/>
        </w:rPr>
        <w:t>Business Enterprises Program (BEP)</w:t>
      </w:r>
      <w:r w:rsidR="00FE7FAA">
        <w:rPr>
          <w:sz w:val="28"/>
        </w:rPr>
        <w:t xml:space="preserve"> </w:t>
      </w:r>
      <w:r w:rsidR="009915D7">
        <w:rPr>
          <w:sz w:val="28"/>
        </w:rPr>
        <w:t>for blind and visually impaired vendors. With an operating budget in excess of $5 million, the SSM II plans, organizes and directs the establishment and management of vending facilities in Federal, State, County, City, public</w:t>
      </w:r>
      <w:r w:rsidR="00F90DA1">
        <w:rPr>
          <w:sz w:val="28"/>
        </w:rPr>
        <w:t>,</w:t>
      </w:r>
      <w:r w:rsidR="009915D7">
        <w:rPr>
          <w:sz w:val="28"/>
        </w:rPr>
        <w:t xml:space="preserve"> and private buildings; develops, presents and implements program policy with advice from the California Policy Vendors Committee</w:t>
      </w:r>
      <w:r w:rsidR="0095547E">
        <w:rPr>
          <w:sz w:val="28"/>
        </w:rPr>
        <w:t xml:space="preserve"> (CVPC)</w:t>
      </w:r>
      <w:r w:rsidR="009915D7">
        <w:rPr>
          <w:sz w:val="28"/>
        </w:rPr>
        <w:t xml:space="preserve"> and other stakeholder participation; and generates, presents and provides fiscal and programmatic data to BEP vendors, </w:t>
      </w:r>
      <w:r w:rsidR="0095547E">
        <w:rPr>
          <w:sz w:val="28"/>
        </w:rPr>
        <w:t xml:space="preserve">division </w:t>
      </w:r>
      <w:r w:rsidR="009915D7">
        <w:rPr>
          <w:sz w:val="28"/>
        </w:rPr>
        <w:t>executive leadership, Rehabilitation Services Administration</w:t>
      </w:r>
      <w:r w:rsidR="00C52124">
        <w:rPr>
          <w:sz w:val="28"/>
        </w:rPr>
        <w:t xml:space="preserve"> (RSA)</w:t>
      </w:r>
      <w:r w:rsidR="009915D7">
        <w:rPr>
          <w:sz w:val="28"/>
        </w:rPr>
        <w:t xml:space="preserve"> and other interested stakeholders.</w:t>
      </w:r>
      <w:r w:rsidR="00F90DA1">
        <w:rPr>
          <w:sz w:val="28"/>
        </w:rPr>
        <w:t xml:space="preserve"> Using initiative, </w:t>
      </w:r>
      <w:r w:rsidR="0095547E">
        <w:rPr>
          <w:sz w:val="28"/>
        </w:rPr>
        <w:t xml:space="preserve">sound </w:t>
      </w:r>
      <w:r w:rsidR="00F90DA1">
        <w:rPr>
          <w:sz w:val="28"/>
        </w:rPr>
        <w:t>judgment, and resourcefulness, the SSM II must analyze situations and resolve problems effectively.</w:t>
      </w:r>
    </w:p>
    <w:p w14:paraId="55114F77" w14:textId="77777777" w:rsidR="000811E0" w:rsidRPr="009915D7" w:rsidRDefault="000811E0">
      <w:pPr>
        <w:rPr>
          <w:rFonts w:ascii="Arial" w:hAnsi="Arial" w:cs="Arial"/>
          <w:sz w:val="28"/>
          <w:szCs w:val="28"/>
        </w:rPr>
      </w:pPr>
    </w:p>
    <w:p w14:paraId="1422751B" w14:textId="77777777" w:rsidR="00E72E61" w:rsidRPr="009915D7" w:rsidRDefault="00E72E61" w:rsidP="00E72E61">
      <w:pPr>
        <w:outlineLvl w:val="0"/>
        <w:rPr>
          <w:rFonts w:ascii="Arial" w:hAnsi="Arial" w:cs="Arial"/>
          <w:b/>
          <w:sz w:val="28"/>
          <w:szCs w:val="28"/>
        </w:rPr>
      </w:pPr>
      <w:r w:rsidRPr="009915D7">
        <w:rPr>
          <w:rFonts w:ascii="Arial" w:hAnsi="Arial" w:cs="Arial"/>
          <w:b/>
          <w:sz w:val="28"/>
          <w:szCs w:val="28"/>
        </w:rPr>
        <w:t>ESSENTIAL JOB FUNCTIONS:</w:t>
      </w:r>
    </w:p>
    <w:p w14:paraId="08F33D5E" w14:textId="77777777" w:rsidR="00E72E61" w:rsidRPr="002B6EE3" w:rsidRDefault="00E72E61">
      <w:pPr>
        <w:rPr>
          <w:rFonts w:ascii="Arial" w:hAnsi="Arial" w:cs="Arial"/>
          <w:sz w:val="28"/>
        </w:rPr>
      </w:pPr>
    </w:p>
    <w:p w14:paraId="7685E73B" w14:textId="2F6D3D7D" w:rsidR="009915D7" w:rsidRDefault="00BF5C71" w:rsidP="0095547E">
      <w:pPr>
        <w:ind w:left="1008" w:hanging="1008"/>
        <w:rPr>
          <w:rFonts w:ascii="Arial" w:hAnsi="Arial" w:cs="Arial"/>
          <w:sz w:val="28"/>
          <w:szCs w:val="28"/>
        </w:rPr>
      </w:pPr>
      <w:r>
        <w:rPr>
          <w:rFonts w:ascii="Arial" w:hAnsi="Arial" w:cs="Arial"/>
          <w:sz w:val="28"/>
        </w:rPr>
        <w:t>2</w:t>
      </w:r>
      <w:r w:rsidR="00E539F2">
        <w:rPr>
          <w:rFonts w:ascii="Arial" w:hAnsi="Arial" w:cs="Arial"/>
          <w:sz w:val="28"/>
        </w:rPr>
        <w:t>5</w:t>
      </w:r>
      <w:r w:rsidR="000811E0" w:rsidRPr="002B6EE3">
        <w:rPr>
          <w:rFonts w:ascii="Arial" w:hAnsi="Arial" w:cs="Arial"/>
          <w:sz w:val="28"/>
        </w:rPr>
        <w:t>%</w:t>
      </w:r>
      <w:r w:rsidR="0095547E">
        <w:rPr>
          <w:rFonts w:ascii="Arial" w:hAnsi="Arial" w:cs="Arial"/>
          <w:sz w:val="28"/>
        </w:rPr>
        <w:tab/>
      </w:r>
      <w:r w:rsidR="00F50AE4" w:rsidRPr="00F50AE4">
        <w:rPr>
          <w:rFonts w:ascii="Arial" w:hAnsi="Arial" w:cs="Arial"/>
          <w:sz w:val="28"/>
          <w:szCs w:val="28"/>
        </w:rPr>
        <w:t xml:space="preserve">Plans, </w:t>
      </w:r>
      <w:proofErr w:type="gramStart"/>
      <w:r w:rsidR="00F50AE4" w:rsidRPr="00F50AE4">
        <w:rPr>
          <w:rFonts w:ascii="Arial" w:hAnsi="Arial" w:cs="Arial"/>
          <w:sz w:val="28"/>
          <w:szCs w:val="28"/>
        </w:rPr>
        <w:t>organizes</w:t>
      </w:r>
      <w:proofErr w:type="gramEnd"/>
      <w:r w:rsidR="00F50AE4" w:rsidRPr="00F50AE4">
        <w:rPr>
          <w:rFonts w:ascii="Arial" w:hAnsi="Arial" w:cs="Arial"/>
          <w:sz w:val="28"/>
          <w:szCs w:val="28"/>
        </w:rPr>
        <w:t xml:space="preserve"> and directs the activities of the BEP staff statewide through </w:t>
      </w:r>
      <w:r w:rsidR="001C2FC8">
        <w:rPr>
          <w:rFonts w:ascii="Arial" w:hAnsi="Arial" w:cs="Arial"/>
          <w:sz w:val="28"/>
          <w:szCs w:val="28"/>
        </w:rPr>
        <w:t>three</w:t>
      </w:r>
      <w:r w:rsidR="001C2FC8" w:rsidRPr="00F50AE4">
        <w:rPr>
          <w:rFonts w:ascii="Arial" w:hAnsi="Arial" w:cs="Arial"/>
          <w:sz w:val="28"/>
          <w:szCs w:val="28"/>
        </w:rPr>
        <w:t xml:space="preserve"> </w:t>
      </w:r>
      <w:r w:rsidR="00F50AE4" w:rsidRPr="00F50AE4">
        <w:rPr>
          <w:rFonts w:ascii="Arial" w:hAnsi="Arial" w:cs="Arial"/>
          <w:sz w:val="28"/>
          <w:szCs w:val="28"/>
        </w:rPr>
        <w:t xml:space="preserve">subordinate managers. </w:t>
      </w:r>
      <w:r w:rsidR="001B58D9" w:rsidRPr="00F50AE4">
        <w:rPr>
          <w:rFonts w:ascii="Arial" w:hAnsi="Arial" w:cs="Arial"/>
          <w:sz w:val="28"/>
          <w:szCs w:val="28"/>
        </w:rPr>
        <w:t>Reviews</w:t>
      </w:r>
      <w:r w:rsidR="00F50AE4" w:rsidRPr="00F50AE4">
        <w:rPr>
          <w:rFonts w:ascii="Arial" w:hAnsi="Arial" w:cs="Arial"/>
          <w:sz w:val="28"/>
          <w:szCs w:val="28"/>
        </w:rPr>
        <w:t xml:space="preserve"> and approves staff work, arranges for training in support of staff’s </w:t>
      </w:r>
      <w:r w:rsidR="009915D7" w:rsidRPr="00F50AE4">
        <w:rPr>
          <w:rFonts w:ascii="Arial" w:hAnsi="Arial" w:cs="Arial"/>
          <w:sz w:val="28"/>
          <w:szCs w:val="28"/>
        </w:rPr>
        <w:t xml:space="preserve">Individual Plan for Development </w:t>
      </w:r>
      <w:r w:rsidR="00C52124">
        <w:rPr>
          <w:rFonts w:ascii="Arial" w:hAnsi="Arial" w:cs="Arial"/>
          <w:sz w:val="28"/>
          <w:szCs w:val="28"/>
        </w:rPr>
        <w:t xml:space="preserve">(IDP), </w:t>
      </w:r>
      <w:r w:rsidR="009915D7" w:rsidRPr="00F50AE4">
        <w:rPr>
          <w:rFonts w:ascii="Arial" w:hAnsi="Arial" w:cs="Arial"/>
          <w:sz w:val="28"/>
          <w:szCs w:val="28"/>
        </w:rPr>
        <w:t>and other required supervisory functions in compliance with personnel policies and procedures.</w:t>
      </w:r>
    </w:p>
    <w:p w14:paraId="0A04C975" w14:textId="77777777" w:rsidR="001B58D9" w:rsidRDefault="001B58D9" w:rsidP="009915D7">
      <w:pPr>
        <w:ind w:left="1440" w:hanging="1440"/>
      </w:pPr>
    </w:p>
    <w:p w14:paraId="74B14D44" w14:textId="18E6184E" w:rsidR="001B58D9" w:rsidRDefault="001D4609" w:rsidP="0095547E">
      <w:pPr>
        <w:pStyle w:val="BodyTextIndent"/>
        <w:ind w:left="1008" w:hanging="1008"/>
        <w:rPr>
          <w:rFonts w:ascii="Arial" w:hAnsi="Arial" w:cs="Arial"/>
          <w:sz w:val="28"/>
        </w:rPr>
      </w:pPr>
      <w:r>
        <w:rPr>
          <w:rFonts w:ascii="Arial" w:hAnsi="Arial" w:cs="Arial"/>
          <w:sz w:val="28"/>
        </w:rPr>
        <w:t>2</w:t>
      </w:r>
      <w:r w:rsidR="00BF5C71">
        <w:rPr>
          <w:rFonts w:ascii="Arial" w:hAnsi="Arial" w:cs="Arial"/>
          <w:sz w:val="28"/>
        </w:rPr>
        <w:t>0</w:t>
      </w:r>
      <w:r w:rsidR="00F90DA1">
        <w:rPr>
          <w:rFonts w:ascii="Arial" w:hAnsi="Arial" w:cs="Arial"/>
          <w:sz w:val="28"/>
        </w:rPr>
        <w:t>%</w:t>
      </w:r>
      <w:r w:rsidR="0095547E">
        <w:rPr>
          <w:rFonts w:ascii="Arial" w:hAnsi="Arial" w:cs="Arial"/>
          <w:sz w:val="28"/>
        </w:rPr>
        <w:tab/>
      </w:r>
      <w:r w:rsidR="00F50AE4" w:rsidRPr="00F50AE4">
        <w:rPr>
          <w:rFonts w:ascii="Arial" w:hAnsi="Arial" w:cs="Arial"/>
          <w:sz w:val="28"/>
        </w:rPr>
        <w:t xml:space="preserve">Plans, </w:t>
      </w:r>
      <w:proofErr w:type="gramStart"/>
      <w:r w:rsidR="00F50AE4" w:rsidRPr="00F50AE4">
        <w:rPr>
          <w:rFonts w:ascii="Arial" w:hAnsi="Arial" w:cs="Arial"/>
          <w:sz w:val="28"/>
        </w:rPr>
        <w:t>promotes</w:t>
      </w:r>
      <w:proofErr w:type="gramEnd"/>
      <w:r w:rsidR="00F50AE4" w:rsidRPr="00F50AE4">
        <w:rPr>
          <w:rFonts w:ascii="Arial" w:hAnsi="Arial" w:cs="Arial"/>
          <w:sz w:val="28"/>
        </w:rPr>
        <w:t xml:space="preserve"> and collaborates with local, State and Federal government partners to establish and maintain food service and vending machine operations in Federal, State, County, City, public, and private buildings</w:t>
      </w:r>
      <w:r w:rsidR="001B58D9">
        <w:rPr>
          <w:rFonts w:ascii="Arial" w:hAnsi="Arial" w:cs="Arial"/>
          <w:sz w:val="28"/>
        </w:rPr>
        <w:t xml:space="preserve">.  Exercises and </w:t>
      </w:r>
      <w:r w:rsidR="009C697B">
        <w:rPr>
          <w:rFonts w:ascii="Arial" w:hAnsi="Arial" w:cs="Arial"/>
          <w:sz w:val="28"/>
        </w:rPr>
        <w:t>ensures compliance with</w:t>
      </w:r>
      <w:r w:rsidR="001B58D9">
        <w:rPr>
          <w:rFonts w:ascii="Arial" w:hAnsi="Arial" w:cs="Arial"/>
          <w:sz w:val="28"/>
        </w:rPr>
        <w:t xml:space="preserve"> mandated statutory existence on federal and state </w:t>
      </w:r>
      <w:r w:rsidR="00DB62BF">
        <w:rPr>
          <w:rFonts w:ascii="Arial" w:hAnsi="Arial" w:cs="Arial"/>
          <w:sz w:val="28"/>
        </w:rPr>
        <w:t>properties and</w:t>
      </w:r>
      <w:r w:rsidR="001B58D9">
        <w:rPr>
          <w:rFonts w:ascii="Arial" w:hAnsi="Arial" w:cs="Arial"/>
          <w:sz w:val="28"/>
        </w:rPr>
        <w:t xml:space="preserve"> oversees the planning and administration of the budget to support existing and new </w:t>
      </w:r>
      <w:r w:rsidR="00C52124">
        <w:rPr>
          <w:rFonts w:ascii="Arial" w:hAnsi="Arial" w:cs="Arial"/>
          <w:sz w:val="28"/>
        </w:rPr>
        <w:t>locations</w:t>
      </w:r>
      <w:r w:rsidR="001B58D9">
        <w:rPr>
          <w:rFonts w:ascii="Arial" w:hAnsi="Arial" w:cs="Arial"/>
          <w:sz w:val="28"/>
        </w:rPr>
        <w:t>.</w:t>
      </w:r>
      <w:r w:rsidR="00C52124">
        <w:rPr>
          <w:rFonts w:ascii="Arial" w:hAnsi="Arial" w:cs="Arial"/>
          <w:sz w:val="28"/>
        </w:rPr>
        <w:t xml:space="preserve">  Responds to federal food service contract opportunities in collaboration with the selected vendor and his/her teaming partner, Contracts and Procurement </w:t>
      </w:r>
      <w:r w:rsidR="00E539F2">
        <w:rPr>
          <w:rFonts w:ascii="Arial" w:hAnsi="Arial" w:cs="Arial"/>
          <w:sz w:val="28"/>
        </w:rPr>
        <w:t>S</w:t>
      </w:r>
      <w:r w:rsidR="00C52124">
        <w:rPr>
          <w:rFonts w:ascii="Arial" w:hAnsi="Arial" w:cs="Arial"/>
          <w:sz w:val="28"/>
        </w:rPr>
        <w:t>ection and the Legal Affairs Office.</w:t>
      </w:r>
    </w:p>
    <w:p w14:paraId="50EE19A5" w14:textId="0A2B1E0E" w:rsidR="001D4609" w:rsidRPr="002B6EE3" w:rsidRDefault="0095547E" w:rsidP="0095547E">
      <w:pPr>
        <w:pStyle w:val="BodyTextIndent"/>
        <w:ind w:left="1008" w:hanging="1008"/>
        <w:rPr>
          <w:rFonts w:ascii="Arial" w:hAnsi="Arial" w:cs="Arial"/>
          <w:sz w:val="28"/>
        </w:rPr>
      </w:pPr>
      <w:r>
        <w:rPr>
          <w:rFonts w:ascii="Arial" w:hAnsi="Arial" w:cs="Arial"/>
          <w:sz w:val="28"/>
        </w:rPr>
        <w:lastRenderedPageBreak/>
        <w:t>20</w:t>
      </w:r>
      <w:r w:rsidR="001D4609">
        <w:rPr>
          <w:rFonts w:ascii="Arial" w:hAnsi="Arial" w:cs="Arial"/>
          <w:sz w:val="28"/>
        </w:rPr>
        <w:t>%</w:t>
      </w:r>
      <w:r w:rsidR="001D4609">
        <w:rPr>
          <w:rFonts w:ascii="Arial" w:hAnsi="Arial" w:cs="Arial"/>
          <w:sz w:val="28"/>
        </w:rPr>
        <w:tab/>
        <w:t xml:space="preserve">Oversees the analysis, evaluation, and reporting of performance, staffing and fiscal data regarding the level of performance and use of resources in BEP as well as to ensure the delivery of quality services, compliance and parity of service within the program. Directs </w:t>
      </w:r>
      <w:r>
        <w:rPr>
          <w:rFonts w:ascii="Arial" w:hAnsi="Arial" w:cs="Arial"/>
          <w:sz w:val="28"/>
        </w:rPr>
        <w:t>the program’s</w:t>
      </w:r>
      <w:r w:rsidR="001D4609">
        <w:rPr>
          <w:rFonts w:ascii="Arial" w:hAnsi="Arial" w:cs="Arial"/>
          <w:sz w:val="28"/>
        </w:rPr>
        <w:t xml:space="preserve"> data collection to report to </w:t>
      </w:r>
      <w:r w:rsidR="00E539F2">
        <w:rPr>
          <w:rFonts w:ascii="Arial" w:hAnsi="Arial" w:cs="Arial"/>
          <w:sz w:val="28"/>
        </w:rPr>
        <w:t>RSA</w:t>
      </w:r>
      <w:r w:rsidR="00C52124">
        <w:rPr>
          <w:rFonts w:ascii="Arial" w:hAnsi="Arial" w:cs="Arial"/>
          <w:sz w:val="28"/>
        </w:rPr>
        <w:t xml:space="preserve">, </w:t>
      </w:r>
      <w:r w:rsidR="00E539F2">
        <w:rPr>
          <w:rFonts w:ascii="Arial" w:hAnsi="Arial" w:cs="Arial"/>
          <w:sz w:val="28"/>
        </w:rPr>
        <w:t>CVPC</w:t>
      </w:r>
      <w:r w:rsidR="00C52124">
        <w:rPr>
          <w:rFonts w:ascii="Arial" w:hAnsi="Arial" w:cs="Arial"/>
          <w:sz w:val="28"/>
        </w:rPr>
        <w:t>,</w:t>
      </w:r>
      <w:r w:rsidR="001D4609">
        <w:rPr>
          <w:rFonts w:ascii="Arial" w:hAnsi="Arial" w:cs="Arial"/>
          <w:sz w:val="28"/>
        </w:rPr>
        <w:t xml:space="preserve"> and other stakeholders. Develops and implements recommendations for performance and program improvements and solutions, including regulation changes, in consultation with the CVPC and stakeholders.  </w:t>
      </w:r>
    </w:p>
    <w:p w14:paraId="2E6DCB14" w14:textId="0C16F6A4" w:rsidR="00215BD5" w:rsidRDefault="00E539F2" w:rsidP="0095547E">
      <w:pPr>
        <w:pStyle w:val="BodyTextIndent"/>
        <w:ind w:left="1008" w:hanging="1008"/>
      </w:pPr>
      <w:r>
        <w:rPr>
          <w:rFonts w:ascii="Arial" w:hAnsi="Arial" w:cs="Arial"/>
          <w:sz w:val="28"/>
        </w:rPr>
        <w:t>15</w:t>
      </w:r>
      <w:r w:rsidR="001B58D9">
        <w:rPr>
          <w:rFonts w:ascii="Arial" w:hAnsi="Arial" w:cs="Arial"/>
          <w:sz w:val="28"/>
        </w:rPr>
        <w:t>%</w:t>
      </w:r>
      <w:r w:rsidR="001B58D9">
        <w:rPr>
          <w:rFonts w:ascii="Arial" w:hAnsi="Arial" w:cs="Arial"/>
          <w:sz w:val="28"/>
        </w:rPr>
        <w:tab/>
        <w:t>Establishes and administers contractual agreements and procurements in support of vendor operations</w:t>
      </w:r>
      <w:r w:rsidR="00DB62BF">
        <w:rPr>
          <w:rFonts w:ascii="Arial" w:hAnsi="Arial" w:cs="Arial"/>
          <w:sz w:val="28"/>
        </w:rPr>
        <w:t xml:space="preserve"> which includes</w:t>
      </w:r>
      <w:r w:rsidR="007035ED">
        <w:rPr>
          <w:rFonts w:ascii="Arial" w:hAnsi="Arial" w:cs="Arial"/>
          <w:sz w:val="28"/>
        </w:rPr>
        <w:t xml:space="preserve"> but not limited to,</w:t>
      </w:r>
      <w:r w:rsidR="00DB62BF">
        <w:rPr>
          <w:rFonts w:ascii="Arial" w:hAnsi="Arial" w:cs="Arial"/>
          <w:sz w:val="28"/>
        </w:rPr>
        <w:t xml:space="preserve"> </w:t>
      </w:r>
      <w:r w:rsidR="00C14397">
        <w:rPr>
          <w:rFonts w:ascii="Arial" w:hAnsi="Arial" w:cs="Arial"/>
          <w:sz w:val="28"/>
        </w:rPr>
        <w:t>collaborating</w:t>
      </w:r>
      <w:r w:rsidR="00DB62BF">
        <w:rPr>
          <w:rFonts w:ascii="Arial" w:hAnsi="Arial" w:cs="Arial"/>
          <w:sz w:val="28"/>
        </w:rPr>
        <w:t xml:space="preserve"> with the Department of General Services</w:t>
      </w:r>
      <w:r>
        <w:rPr>
          <w:rFonts w:ascii="Arial" w:hAnsi="Arial" w:cs="Arial"/>
          <w:sz w:val="28"/>
        </w:rPr>
        <w:t xml:space="preserve"> (DGS)</w:t>
      </w:r>
      <w:r w:rsidR="00DB62BF">
        <w:rPr>
          <w:rFonts w:ascii="Arial" w:hAnsi="Arial" w:cs="Arial"/>
          <w:sz w:val="28"/>
        </w:rPr>
        <w:t>, Office of Risk and Insurance Management</w:t>
      </w:r>
      <w:r>
        <w:rPr>
          <w:rFonts w:ascii="Arial" w:hAnsi="Arial" w:cs="Arial"/>
          <w:sz w:val="28"/>
        </w:rPr>
        <w:t xml:space="preserve"> </w:t>
      </w:r>
      <w:r w:rsidR="00DB62BF">
        <w:rPr>
          <w:rFonts w:ascii="Arial" w:hAnsi="Arial" w:cs="Arial"/>
          <w:sz w:val="28"/>
        </w:rPr>
        <w:t>on BEP vendor insurances</w:t>
      </w:r>
      <w:r>
        <w:rPr>
          <w:rFonts w:ascii="Arial" w:hAnsi="Arial" w:cs="Arial"/>
          <w:sz w:val="28"/>
        </w:rPr>
        <w:t xml:space="preserve"> (e.g., </w:t>
      </w:r>
      <w:r w:rsidR="00DB62BF">
        <w:rPr>
          <w:rFonts w:ascii="Arial" w:hAnsi="Arial" w:cs="Arial"/>
          <w:sz w:val="28"/>
        </w:rPr>
        <w:t>worker’s compensation, health, liability</w:t>
      </w:r>
      <w:r>
        <w:rPr>
          <w:rFonts w:ascii="Arial" w:hAnsi="Arial" w:cs="Arial"/>
          <w:sz w:val="28"/>
        </w:rPr>
        <w:t>)</w:t>
      </w:r>
      <w:r w:rsidR="001B58D9">
        <w:rPr>
          <w:rFonts w:ascii="Arial" w:hAnsi="Arial" w:cs="Arial"/>
          <w:sz w:val="28"/>
        </w:rPr>
        <w:t xml:space="preserve">. Identifies, develops and implements work plans with BEP staff for major procurement efficiencies, including but not limited to moving service contracts to Master Services Agreements, developing public and non-public works contract mechanisms, </w:t>
      </w:r>
      <w:r w:rsidR="00C52124">
        <w:rPr>
          <w:rFonts w:ascii="Arial" w:hAnsi="Arial" w:cs="Arial"/>
          <w:sz w:val="28"/>
        </w:rPr>
        <w:t xml:space="preserve">and </w:t>
      </w:r>
      <w:r w:rsidR="001B58D9">
        <w:rPr>
          <w:rFonts w:ascii="Arial" w:hAnsi="Arial" w:cs="Arial"/>
          <w:sz w:val="28"/>
        </w:rPr>
        <w:t>responding and implementing DGS efficiencies as noted in the DGS audit within the BEP AWARE system</w:t>
      </w:r>
      <w:r>
        <w:rPr>
          <w:rFonts w:ascii="Arial" w:hAnsi="Arial" w:cs="Arial"/>
          <w:sz w:val="28"/>
        </w:rPr>
        <w:t xml:space="preserve"> or other areas</w:t>
      </w:r>
      <w:r w:rsidR="001B58D9">
        <w:rPr>
          <w:rFonts w:ascii="Arial" w:hAnsi="Arial" w:cs="Arial"/>
          <w:sz w:val="28"/>
        </w:rPr>
        <w:t xml:space="preserve">.  </w:t>
      </w:r>
      <w:r w:rsidR="00DB62BF" w:rsidRPr="00DB62BF">
        <w:t xml:space="preserve"> </w:t>
      </w:r>
    </w:p>
    <w:p w14:paraId="086DA196" w14:textId="04D25C75" w:rsidR="00215BD5" w:rsidRPr="002B6EE3" w:rsidRDefault="00BF5C71" w:rsidP="00215BD5">
      <w:pPr>
        <w:pStyle w:val="BodyTextIndent"/>
        <w:ind w:left="1008" w:hanging="1008"/>
        <w:rPr>
          <w:rFonts w:ascii="Arial" w:hAnsi="Arial" w:cs="Arial"/>
          <w:sz w:val="28"/>
        </w:rPr>
      </w:pPr>
      <w:r>
        <w:rPr>
          <w:rFonts w:ascii="Arial" w:hAnsi="Arial" w:cs="Arial"/>
          <w:sz w:val="28"/>
        </w:rPr>
        <w:t>15%</w:t>
      </w:r>
      <w:r>
        <w:rPr>
          <w:rFonts w:ascii="Arial" w:hAnsi="Arial" w:cs="Arial"/>
          <w:sz w:val="28"/>
        </w:rPr>
        <w:tab/>
      </w:r>
      <w:r w:rsidR="00215BD5">
        <w:rPr>
          <w:rFonts w:ascii="Arial" w:hAnsi="Arial" w:cs="Arial"/>
          <w:sz w:val="28"/>
        </w:rPr>
        <w:t>Provides leadership to resolve issues with BEP vendors statewide, including the timely handling of complaints and completing second level administrative review of vendor grievances</w:t>
      </w:r>
      <w:r>
        <w:rPr>
          <w:rFonts w:ascii="Arial" w:hAnsi="Arial" w:cs="Arial"/>
          <w:sz w:val="28"/>
        </w:rPr>
        <w:t xml:space="preserve">. Works in consultation with the </w:t>
      </w:r>
      <w:r w:rsidRPr="00BF5C71">
        <w:rPr>
          <w:rFonts w:ascii="Arial" w:hAnsi="Arial" w:cs="Arial"/>
          <w:sz w:val="28"/>
        </w:rPr>
        <w:t>Legal Affairs Office</w:t>
      </w:r>
      <w:r>
        <w:rPr>
          <w:rFonts w:ascii="Arial" w:hAnsi="Arial" w:cs="Arial"/>
          <w:sz w:val="28"/>
        </w:rPr>
        <w:t xml:space="preserve"> to facilitate, or act as a representative of DOR in Full Evidentiary </w:t>
      </w:r>
      <w:r w:rsidR="00E539F2">
        <w:rPr>
          <w:rFonts w:ascii="Arial" w:hAnsi="Arial" w:cs="Arial"/>
          <w:sz w:val="28"/>
        </w:rPr>
        <w:t>H</w:t>
      </w:r>
      <w:r w:rsidR="00215BD5">
        <w:rPr>
          <w:rFonts w:ascii="Arial" w:hAnsi="Arial" w:cs="Arial"/>
          <w:sz w:val="28"/>
        </w:rPr>
        <w:t>earings</w:t>
      </w:r>
      <w:r w:rsidR="00E539F2">
        <w:rPr>
          <w:rFonts w:ascii="Arial" w:hAnsi="Arial" w:cs="Arial"/>
          <w:sz w:val="28"/>
        </w:rPr>
        <w:t xml:space="preserve"> and arbitrations</w:t>
      </w:r>
      <w:r w:rsidR="00215BD5">
        <w:rPr>
          <w:rFonts w:ascii="Arial" w:hAnsi="Arial" w:cs="Arial"/>
          <w:sz w:val="28"/>
        </w:rPr>
        <w:t>.</w:t>
      </w:r>
    </w:p>
    <w:p w14:paraId="76A624E9" w14:textId="77777777" w:rsidR="000811E0" w:rsidRPr="004B0DC5" w:rsidRDefault="000811E0" w:rsidP="00E435BC">
      <w:pPr>
        <w:spacing w:after="240"/>
        <w:ind w:left="720" w:hanging="720"/>
        <w:rPr>
          <w:rFonts w:ascii="Arial" w:hAnsi="Arial" w:cs="Arial"/>
          <w:sz w:val="28"/>
        </w:rPr>
      </w:pPr>
      <w:r w:rsidRPr="004B0DC5">
        <w:rPr>
          <w:rFonts w:ascii="Arial" w:hAnsi="Arial" w:cs="Arial"/>
          <w:sz w:val="28"/>
        </w:rPr>
        <w:t>MARGINAL FUNCTIONS</w:t>
      </w:r>
    </w:p>
    <w:p w14:paraId="5EE2EE70" w14:textId="689D9D5B" w:rsidR="003A7C25" w:rsidRDefault="0047171A" w:rsidP="0095547E">
      <w:pPr>
        <w:spacing w:after="240"/>
        <w:ind w:left="1008" w:hanging="1008"/>
      </w:pPr>
      <w:r w:rsidRPr="004B0DC5">
        <w:rPr>
          <w:rFonts w:ascii="Arial" w:hAnsi="Arial" w:cs="Arial"/>
          <w:sz w:val="28"/>
        </w:rPr>
        <w:t>5%</w:t>
      </w:r>
      <w:r w:rsidRPr="004B0DC5">
        <w:rPr>
          <w:rFonts w:ascii="Arial" w:hAnsi="Arial" w:cs="Arial"/>
          <w:sz w:val="28"/>
        </w:rPr>
        <w:tab/>
      </w:r>
      <w:r w:rsidR="00DB62BF">
        <w:rPr>
          <w:rFonts w:ascii="Arial" w:hAnsi="Arial" w:cs="Arial"/>
          <w:sz w:val="28"/>
          <w:szCs w:val="28"/>
        </w:rPr>
        <w:t>Other duties as assigned</w:t>
      </w:r>
      <w:r w:rsidR="00E539F2">
        <w:rPr>
          <w:rFonts w:ascii="Arial" w:hAnsi="Arial" w:cs="Arial"/>
          <w:sz w:val="28"/>
          <w:szCs w:val="28"/>
        </w:rPr>
        <w:t xml:space="preserve"> </w:t>
      </w:r>
      <w:r w:rsidR="00024B2C">
        <w:rPr>
          <w:rFonts w:ascii="Arial" w:hAnsi="Arial" w:cs="Arial"/>
          <w:sz w:val="28"/>
          <w:szCs w:val="28"/>
        </w:rPr>
        <w:t>in support of divisional and departmental activities.</w:t>
      </w:r>
    </w:p>
    <w:p w14:paraId="42E218D4" w14:textId="01AAAAEB" w:rsidR="0095547E" w:rsidRDefault="0095547E" w:rsidP="003A7C25">
      <w:pPr>
        <w:rPr>
          <w:rFonts w:ascii="Arial" w:hAnsi="Arial" w:cs="Arial"/>
          <w:b/>
          <w:sz w:val="28"/>
          <w:szCs w:val="28"/>
        </w:rPr>
      </w:pPr>
    </w:p>
    <w:p w14:paraId="0B6B9A58" w14:textId="77777777" w:rsidR="00024B2C" w:rsidRDefault="00024B2C" w:rsidP="003A7C25">
      <w:pPr>
        <w:rPr>
          <w:rFonts w:ascii="Arial" w:hAnsi="Arial" w:cs="Arial"/>
          <w:b/>
          <w:sz w:val="28"/>
          <w:szCs w:val="28"/>
        </w:rPr>
      </w:pPr>
    </w:p>
    <w:p w14:paraId="76DF4432" w14:textId="77777777" w:rsidR="003A7C25" w:rsidRPr="003A7C25" w:rsidRDefault="003A7C25" w:rsidP="003A7C25">
      <w:pPr>
        <w:rPr>
          <w:rFonts w:ascii="Arial" w:hAnsi="Arial" w:cs="Arial"/>
          <w:b/>
          <w:sz w:val="28"/>
          <w:szCs w:val="28"/>
        </w:rPr>
      </w:pPr>
      <w:r w:rsidRPr="003A7C25">
        <w:rPr>
          <w:rFonts w:ascii="Arial" w:hAnsi="Arial" w:cs="Arial"/>
          <w:b/>
          <w:sz w:val="28"/>
          <w:szCs w:val="28"/>
        </w:rPr>
        <w:t>________________________________</w:t>
      </w:r>
      <w:r w:rsidR="00B963E5">
        <w:rPr>
          <w:rFonts w:ascii="Arial" w:hAnsi="Arial" w:cs="Arial"/>
          <w:b/>
          <w:sz w:val="28"/>
          <w:szCs w:val="28"/>
        </w:rPr>
        <w:tab/>
      </w:r>
      <w:r w:rsidRPr="003A7C25">
        <w:rPr>
          <w:rFonts w:ascii="Arial" w:hAnsi="Arial" w:cs="Arial"/>
          <w:b/>
          <w:sz w:val="28"/>
          <w:szCs w:val="28"/>
        </w:rPr>
        <w:tab/>
        <w:t>___________</w:t>
      </w:r>
    </w:p>
    <w:p w14:paraId="6E48216E" w14:textId="77777777" w:rsidR="003A7C25" w:rsidRPr="003A7C25" w:rsidRDefault="003A7C25" w:rsidP="003A7C25">
      <w:pPr>
        <w:rPr>
          <w:rFonts w:ascii="Arial" w:hAnsi="Arial" w:cs="Arial"/>
          <w:b/>
          <w:sz w:val="28"/>
          <w:szCs w:val="28"/>
        </w:rPr>
      </w:pPr>
      <w:r w:rsidRPr="003A7C25">
        <w:rPr>
          <w:rFonts w:ascii="Arial" w:hAnsi="Arial" w:cs="Arial"/>
          <w:b/>
          <w:sz w:val="28"/>
          <w:szCs w:val="28"/>
        </w:rPr>
        <w:t>(Employee’s Name)</w:t>
      </w:r>
      <w:r w:rsidRPr="003A7C25">
        <w:rPr>
          <w:rFonts w:ascii="Arial" w:hAnsi="Arial" w:cs="Arial"/>
          <w:b/>
          <w:sz w:val="28"/>
          <w:szCs w:val="28"/>
        </w:rPr>
        <w:tab/>
      </w:r>
      <w:r w:rsidRPr="003A7C25">
        <w:rPr>
          <w:rFonts w:ascii="Arial" w:hAnsi="Arial" w:cs="Arial"/>
          <w:b/>
          <w:sz w:val="28"/>
          <w:szCs w:val="28"/>
        </w:rPr>
        <w:tab/>
      </w:r>
      <w:r w:rsidRPr="003A7C25">
        <w:rPr>
          <w:rFonts w:ascii="Arial" w:hAnsi="Arial" w:cs="Arial"/>
          <w:b/>
          <w:sz w:val="28"/>
          <w:szCs w:val="28"/>
        </w:rPr>
        <w:tab/>
      </w:r>
      <w:r w:rsidRPr="003A7C25">
        <w:rPr>
          <w:rFonts w:ascii="Arial" w:hAnsi="Arial" w:cs="Arial"/>
          <w:b/>
          <w:sz w:val="28"/>
          <w:szCs w:val="28"/>
        </w:rPr>
        <w:tab/>
      </w:r>
      <w:r w:rsidRPr="003A7C25">
        <w:rPr>
          <w:rFonts w:ascii="Arial" w:hAnsi="Arial" w:cs="Arial"/>
          <w:b/>
          <w:sz w:val="28"/>
          <w:szCs w:val="28"/>
        </w:rPr>
        <w:tab/>
        <w:t>Date</w:t>
      </w:r>
    </w:p>
    <w:p w14:paraId="60376F1F" w14:textId="77777777" w:rsidR="003A7C25" w:rsidRPr="003A7C25" w:rsidRDefault="003A7C25" w:rsidP="003A7C25">
      <w:pPr>
        <w:rPr>
          <w:rFonts w:ascii="Arial" w:hAnsi="Arial" w:cs="Arial"/>
          <w:b/>
          <w:sz w:val="28"/>
          <w:szCs w:val="28"/>
        </w:rPr>
      </w:pPr>
    </w:p>
    <w:p w14:paraId="49AEE355" w14:textId="77777777" w:rsidR="0095547E" w:rsidRDefault="0095547E" w:rsidP="003A7C25">
      <w:pPr>
        <w:rPr>
          <w:rFonts w:ascii="Arial" w:hAnsi="Arial" w:cs="Arial"/>
          <w:b/>
          <w:sz w:val="28"/>
          <w:szCs w:val="28"/>
        </w:rPr>
      </w:pPr>
    </w:p>
    <w:p w14:paraId="5554235F" w14:textId="77777777" w:rsidR="003A7C25" w:rsidRPr="003A7C25" w:rsidRDefault="003A7C25" w:rsidP="003A7C25">
      <w:pPr>
        <w:rPr>
          <w:rFonts w:ascii="Arial" w:hAnsi="Arial" w:cs="Arial"/>
          <w:b/>
          <w:sz w:val="28"/>
          <w:szCs w:val="28"/>
        </w:rPr>
      </w:pPr>
      <w:r w:rsidRPr="003A7C25">
        <w:rPr>
          <w:rFonts w:ascii="Arial" w:hAnsi="Arial" w:cs="Arial"/>
          <w:b/>
          <w:sz w:val="28"/>
          <w:szCs w:val="28"/>
        </w:rPr>
        <w:t>_______________________________</w:t>
      </w:r>
      <w:r w:rsidRPr="003A7C25">
        <w:rPr>
          <w:rFonts w:ascii="Arial" w:hAnsi="Arial" w:cs="Arial"/>
          <w:b/>
          <w:sz w:val="28"/>
          <w:szCs w:val="28"/>
        </w:rPr>
        <w:tab/>
      </w:r>
      <w:r w:rsidRPr="003A7C25">
        <w:rPr>
          <w:rFonts w:ascii="Arial" w:hAnsi="Arial" w:cs="Arial"/>
          <w:b/>
          <w:sz w:val="28"/>
          <w:szCs w:val="28"/>
        </w:rPr>
        <w:tab/>
        <w:t>____________</w:t>
      </w:r>
    </w:p>
    <w:p w14:paraId="17DDD825" w14:textId="77777777" w:rsidR="003A7C25" w:rsidRPr="003A7C25" w:rsidRDefault="003A7C25" w:rsidP="003A7C25">
      <w:pPr>
        <w:rPr>
          <w:rFonts w:ascii="Arial" w:hAnsi="Arial" w:cs="Arial"/>
          <w:b/>
          <w:sz w:val="28"/>
          <w:szCs w:val="28"/>
        </w:rPr>
      </w:pPr>
      <w:r w:rsidRPr="003A7C25">
        <w:rPr>
          <w:rFonts w:ascii="Arial" w:hAnsi="Arial" w:cs="Arial"/>
          <w:b/>
          <w:sz w:val="28"/>
          <w:szCs w:val="28"/>
        </w:rPr>
        <w:t>(Supervisor’s Name and Title)</w:t>
      </w:r>
      <w:r w:rsidRPr="003A7C25">
        <w:rPr>
          <w:rFonts w:ascii="Arial" w:hAnsi="Arial" w:cs="Arial"/>
          <w:b/>
          <w:sz w:val="28"/>
          <w:szCs w:val="28"/>
        </w:rPr>
        <w:tab/>
      </w:r>
      <w:r w:rsidRPr="003A7C25">
        <w:rPr>
          <w:rFonts w:ascii="Arial" w:hAnsi="Arial" w:cs="Arial"/>
          <w:b/>
          <w:sz w:val="28"/>
          <w:szCs w:val="28"/>
        </w:rPr>
        <w:tab/>
      </w:r>
      <w:r w:rsidRPr="003A7C25">
        <w:rPr>
          <w:rFonts w:ascii="Arial" w:hAnsi="Arial" w:cs="Arial"/>
          <w:b/>
          <w:sz w:val="28"/>
          <w:szCs w:val="28"/>
        </w:rPr>
        <w:tab/>
        <w:t>Date</w:t>
      </w:r>
    </w:p>
    <w:p w14:paraId="34B9B4BF" w14:textId="77777777" w:rsidR="003A7C25" w:rsidRPr="003A7C25" w:rsidRDefault="003A7C25" w:rsidP="003A7C25">
      <w:pPr>
        <w:rPr>
          <w:rFonts w:ascii="Arial" w:hAnsi="Arial" w:cs="Arial"/>
          <w:b/>
          <w:sz w:val="28"/>
          <w:szCs w:val="28"/>
        </w:rPr>
      </w:pPr>
    </w:p>
    <w:p w14:paraId="5357CACB" w14:textId="77777777" w:rsidR="003A7C25" w:rsidRPr="003A7C25" w:rsidRDefault="003A7C25" w:rsidP="003A7C25">
      <w:pPr>
        <w:outlineLvl w:val="0"/>
        <w:rPr>
          <w:rFonts w:ascii="Arial" w:hAnsi="Arial" w:cs="Arial"/>
          <w:b/>
          <w:sz w:val="28"/>
          <w:szCs w:val="28"/>
        </w:rPr>
      </w:pPr>
      <w:r w:rsidRPr="003A7C25">
        <w:rPr>
          <w:rFonts w:ascii="Arial" w:hAnsi="Arial" w:cs="Arial"/>
          <w:b/>
          <w:sz w:val="28"/>
          <w:szCs w:val="28"/>
        </w:rPr>
        <w:t>Original:  Employee’s Official Personnel File</w:t>
      </w:r>
    </w:p>
    <w:p w14:paraId="6A0BAB8E" w14:textId="77777777" w:rsidR="000811E0" w:rsidRPr="002B6EE3" w:rsidRDefault="003A7C25" w:rsidP="0095547E">
      <w:pPr>
        <w:rPr>
          <w:rFonts w:ascii="Arial" w:hAnsi="Arial" w:cs="Arial"/>
          <w:sz w:val="28"/>
        </w:rPr>
      </w:pPr>
      <w:r w:rsidRPr="003A7C25">
        <w:rPr>
          <w:rFonts w:ascii="Arial" w:hAnsi="Arial" w:cs="Arial"/>
          <w:b/>
          <w:sz w:val="28"/>
          <w:szCs w:val="28"/>
        </w:rPr>
        <w:t>Copies:  Employee and Supervisor’s drop file</w:t>
      </w:r>
    </w:p>
    <w:sectPr w:rsidR="000811E0" w:rsidRPr="002B6EE3" w:rsidSect="0095547E">
      <w:footerReference w:type="default" r:id="rId8"/>
      <w:pgSz w:w="12240" w:h="15840"/>
      <w:pgMar w:top="900" w:right="990" w:bottom="90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CD21F" w14:textId="77777777" w:rsidR="0073209D" w:rsidRDefault="0073209D" w:rsidP="0073209D">
      <w:r>
        <w:separator/>
      </w:r>
    </w:p>
  </w:endnote>
  <w:endnote w:type="continuationSeparator" w:id="0">
    <w:p w14:paraId="6C572EA3" w14:textId="77777777" w:rsidR="0073209D" w:rsidRDefault="0073209D" w:rsidP="0073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F1E39" w14:textId="09CD638B" w:rsidR="0073209D" w:rsidRDefault="0073209D" w:rsidP="0073209D">
    <w:pPr>
      <w:pStyle w:val="Footer"/>
      <w:tabs>
        <w:tab w:val="clear" w:pos="9360"/>
        <w:tab w:val="right" w:pos="9900"/>
      </w:tabs>
    </w:pPr>
    <w:r>
      <w:rPr>
        <w:rFonts w:ascii="Arial" w:hAnsi="Arial" w:cs="Arial"/>
        <w:sz w:val="24"/>
        <w:szCs w:val="24"/>
      </w:rPr>
      <w:tab/>
    </w:r>
    <w:r>
      <w:rPr>
        <w:rFonts w:ascii="Arial" w:hAnsi="Arial" w:cs="Arial"/>
        <w:sz w:val="24"/>
        <w:szCs w:val="24"/>
      </w:rPr>
      <w:tab/>
      <w:t>rev</w:t>
    </w:r>
    <w:r w:rsidRPr="0073209D">
      <w:rPr>
        <w:rFonts w:ascii="Arial" w:hAnsi="Arial" w:cs="Arial"/>
        <w:sz w:val="24"/>
        <w:szCs w:val="24"/>
      </w:rPr>
      <w:t xml:space="preserve">. </w:t>
    </w:r>
    <w:r w:rsidRPr="0073209D">
      <w:rPr>
        <w:rFonts w:ascii="Arial" w:hAnsi="Arial" w:cs="Arial"/>
        <w:sz w:val="24"/>
        <w:szCs w:val="24"/>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A316B" w14:textId="77777777" w:rsidR="0073209D" w:rsidRDefault="0073209D" w:rsidP="0073209D">
      <w:r>
        <w:separator/>
      </w:r>
    </w:p>
  </w:footnote>
  <w:footnote w:type="continuationSeparator" w:id="0">
    <w:p w14:paraId="53A1D0A2" w14:textId="77777777" w:rsidR="0073209D" w:rsidRDefault="0073209D" w:rsidP="00732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5AD16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43A7B68"/>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7E"/>
    <w:rsid w:val="00024B2C"/>
    <w:rsid w:val="000349B1"/>
    <w:rsid w:val="0007298C"/>
    <w:rsid w:val="00073AC4"/>
    <w:rsid w:val="00074EE0"/>
    <w:rsid w:val="000811E0"/>
    <w:rsid w:val="000824CE"/>
    <w:rsid w:val="000C38C2"/>
    <w:rsid w:val="000E4B80"/>
    <w:rsid w:val="000F60E0"/>
    <w:rsid w:val="001044DE"/>
    <w:rsid w:val="00136623"/>
    <w:rsid w:val="00144B53"/>
    <w:rsid w:val="001B58D9"/>
    <w:rsid w:val="001C2FC8"/>
    <w:rsid w:val="001D4609"/>
    <w:rsid w:val="00215BD5"/>
    <w:rsid w:val="002B6EE3"/>
    <w:rsid w:val="002E7B96"/>
    <w:rsid w:val="002F3D0D"/>
    <w:rsid w:val="00334662"/>
    <w:rsid w:val="00391887"/>
    <w:rsid w:val="003A7C25"/>
    <w:rsid w:val="0044736D"/>
    <w:rsid w:val="004639AE"/>
    <w:rsid w:val="0047171A"/>
    <w:rsid w:val="004B0DC5"/>
    <w:rsid w:val="004B1246"/>
    <w:rsid w:val="004B3D1B"/>
    <w:rsid w:val="005342BC"/>
    <w:rsid w:val="005F70A4"/>
    <w:rsid w:val="005F7EF3"/>
    <w:rsid w:val="006944F1"/>
    <w:rsid w:val="006D76DE"/>
    <w:rsid w:val="007035ED"/>
    <w:rsid w:val="0073209D"/>
    <w:rsid w:val="007E1660"/>
    <w:rsid w:val="008068DA"/>
    <w:rsid w:val="00816A47"/>
    <w:rsid w:val="00826C26"/>
    <w:rsid w:val="008A7B3B"/>
    <w:rsid w:val="0095547E"/>
    <w:rsid w:val="00975735"/>
    <w:rsid w:val="009915D7"/>
    <w:rsid w:val="009C697B"/>
    <w:rsid w:val="00AF0B4E"/>
    <w:rsid w:val="00B22358"/>
    <w:rsid w:val="00B963E5"/>
    <w:rsid w:val="00BD1378"/>
    <w:rsid w:val="00BF5C71"/>
    <w:rsid w:val="00C14397"/>
    <w:rsid w:val="00C52124"/>
    <w:rsid w:val="00CD03B3"/>
    <w:rsid w:val="00CD1B8D"/>
    <w:rsid w:val="00CE2647"/>
    <w:rsid w:val="00DB2A75"/>
    <w:rsid w:val="00DB62BF"/>
    <w:rsid w:val="00E435BC"/>
    <w:rsid w:val="00E45FDD"/>
    <w:rsid w:val="00E539F2"/>
    <w:rsid w:val="00E54711"/>
    <w:rsid w:val="00E72E61"/>
    <w:rsid w:val="00EB1C7E"/>
    <w:rsid w:val="00F50AE4"/>
    <w:rsid w:val="00F90DA1"/>
    <w:rsid w:val="00FB75C4"/>
    <w:rsid w:val="00FD5EA6"/>
    <w:rsid w:val="00FE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2CBD9"/>
  <w15:docId w15:val="{BCCC3E77-0DD9-4029-8C59-E3A9B40F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623"/>
  </w:style>
  <w:style w:type="paragraph" w:styleId="Heading1">
    <w:name w:val="heading 1"/>
    <w:basedOn w:val="Normal"/>
    <w:next w:val="Normal"/>
    <w:qFormat/>
    <w:rsid w:val="00136623"/>
    <w:pPr>
      <w:keepNext/>
      <w:spacing w:after="240"/>
      <w:ind w:left="576"/>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36623"/>
    <w:pPr>
      <w:widowControl w:val="0"/>
    </w:pPr>
    <w:rPr>
      <w:rFonts w:ascii="Courier" w:hAnsi="Courier"/>
      <w:snapToGrid w:val="0"/>
      <w:sz w:val="24"/>
    </w:rPr>
  </w:style>
  <w:style w:type="paragraph" w:styleId="BodyTextIndent">
    <w:name w:val="Body Text Indent"/>
    <w:basedOn w:val="Normal"/>
    <w:semiHidden/>
    <w:rsid w:val="00136623"/>
    <w:pPr>
      <w:spacing w:after="240"/>
      <w:ind w:left="720" w:hanging="720"/>
    </w:pPr>
  </w:style>
  <w:style w:type="paragraph" w:styleId="BodyTextIndent2">
    <w:name w:val="Body Text Indent 2"/>
    <w:basedOn w:val="Normal"/>
    <w:semiHidden/>
    <w:rsid w:val="00136623"/>
    <w:pPr>
      <w:spacing w:after="240"/>
      <w:ind w:left="576" w:hanging="576"/>
    </w:pPr>
  </w:style>
  <w:style w:type="paragraph" w:styleId="BodyText">
    <w:name w:val="Body Text"/>
    <w:basedOn w:val="Normal"/>
    <w:semiHidden/>
    <w:rsid w:val="00136623"/>
    <w:rPr>
      <w:rFonts w:ascii="Arial" w:hAnsi="Arial" w:cs="Arial"/>
      <w:sz w:val="24"/>
    </w:rPr>
  </w:style>
  <w:style w:type="paragraph" w:styleId="BodyTextIndent3">
    <w:name w:val="Body Text Indent 3"/>
    <w:basedOn w:val="Normal"/>
    <w:semiHidden/>
    <w:rsid w:val="00136623"/>
    <w:pPr>
      <w:ind w:left="630" w:hanging="630"/>
    </w:pPr>
    <w:rPr>
      <w:rFonts w:ascii="Arial" w:hAnsi="Arial" w:cs="Arial"/>
      <w:sz w:val="28"/>
    </w:rPr>
  </w:style>
  <w:style w:type="paragraph" w:styleId="Title">
    <w:name w:val="Title"/>
    <w:basedOn w:val="Normal"/>
    <w:qFormat/>
    <w:rsid w:val="00136623"/>
    <w:pPr>
      <w:jc w:val="center"/>
    </w:pPr>
    <w:rPr>
      <w:rFonts w:ascii="Arial" w:hAnsi="Arial" w:cs="Arial"/>
      <w:sz w:val="32"/>
    </w:rPr>
  </w:style>
  <w:style w:type="paragraph" w:styleId="ListBullet">
    <w:name w:val="List Bullet"/>
    <w:basedOn w:val="Normal"/>
    <w:autoRedefine/>
    <w:rsid w:val="005342BC"/>
    <w:pPr>
      <w:numPr>
        <w:numId w:val="1"/>
      </w:numPr>
    </w:pPr>
  </w:style>
  <w:style w:type="paragraph" w:styleId="ListNumber">
    <w:name w:val="List Number"/>
    <w:basedOn w:val="Normal"/>
    <w:rsid w:val="005342BC"/>
    <w:pPr>
      <w:numPr>
        <w:numId w:val="2"/>
      </w:numPr>
    </w:pPr>
  </w:style>
  <w:style w:type="paragraph" w:styleId="BalloonText">
    <w:name w:val="Balloon Text"/>
    <w:basedOn w:val="Normal"/>
    <w:link w:val="BalloonTextChar"/>
    <w:rsid w:val="00073AC4"/>
    <w:rPr>
      <w:rFonts w:ascii="Tahoma" w:hAnsi="Tahoma" w:cs="Tahoma"/>
      <w:sz w:val="16"/>
      <w:szCs w:val="16"/>
    </w:rPr>
  </w:style>
  <w:style w:type="character" w:customStyle="1" w:styleId="BalloonTextChar">
    <w:name w:val="Balloon Text Char"/>
    <w:basedOn w:val="DefaultParagraphFont"/>
    <w:link w:val="BalloonText"/>
    <w:rsid w:val="00073AC4"/>
    <w:rPr>
      <w:rFonts w:ascii="Tahoma" w:hAnsi="Tahoma" w:cs="Tahoma"/>
      <w:sz w:val="16"/>
      <w:szCs w:val="16"/>
    </w:rPr>
  </w:style>
  <w:style w:type="paragraph" w:styleId="Header">
    <w:name w:val="header"/>
    <w:basedOn w:val="Normal"/>
    <w:link w:val="HeaderChar"/>
    <w:unhideWhenUsed/>
    <w:rsid w:val="00E72E61"/>
    <w:pPr>
      <w:tabs>
        <w:tab w:val="center" w:pos="4320"/>
        <w:tab w:val="right" w:pos="8640"/>
      </w:tabs>
    </w:pPr>
    <w:rPr>
      <w:rFonts w:ascii="Arial" w:hAnsi="Arial"/>
      <w:sz w:val="28"/>
    </w:rPr>
  </w:style>
  <w:style w:type="character" w:customStyle="1" w:styleId="HeaderChar">
    <w:name w:val="Header Char"/>
    <w:basedOn w:val="DefaultParagraphFont"/>
    <w:link w:val="Header"/>
    <w:rsid w:val="00E72E61"/>
    <w:rPr>
      <w:rFonts w:ascii="Arial" w:hAnsi="Arial"/>
      <w:sz w:val="28"/>
    </w:rPr>
  </w:style>
  <w:style w:type="character" w:styleId="CommentReference">
    <w:name w:val="annotation reference"/>
    <w:basedOn w:val="DefaultParagraphFont"/>
    <w:semiHidden/>
    <w:unhideWhenUsed/>
    <w:rsid w:val="001C2FC8"/>
    <w:rPr>
      <w:sz w:val="16"/>
      <w:szCs w:val="16"/>
    </w:rPr>
  </w:style>
  <w:style w:type="paragraph" w:styleId="CommentText">
    <w:name w:val="annotation text"/>
    <w:basedOn w:val="Normal"/>
    <w:link w:val="CommentTextChar"/>
    <w:semiHidden/>
    <w:unhideWhenUsed/>
    <w:rsid w:val="001C2FC8"/>
  </w:style>
  <w:style w:type="character" w:customStyle="1" w:styleId="CommentTextChar">
    <w:name w:val="Comment Text Char"/>
    <w:basedOn w:val="DefaultParagraphFont"/>
    <w:link w:val="CommentText"/>
    <w:semiHidden/>
    <w:rsid w:val="001C2FC8"/>
  </w:style>
  <w:style w:type="paragraph" w:styleId="CommentSubject">
    <w:name w:val="annotation subject"/>
    <w:basedOn w:val="CommentText"/>
    <w:next w:val="CommentText"/>
    <w:link w:val="CommentSubjectChar"/>
    <w:semiHidden/>
    <w:unhideWhenUsed/>
    <w:rsid w:val="001C2FC8"/>
    <w:rPr>
      <w:b/>
      <w:bCs/>
    </w:rPr>
  </w:style>
  <w:style w:type="character" w:customStyle="1" w:styleId="CommentSubjectChar">
    <w:name w:val="Comment Subject Char"/>
    <w:basedOn w:val="CommentTextChar"/>
    <w:link w:val="CommentSubject"/>
    <w:semiHidden/>
    <w:rsid w:val="001C2FC8"/>
    <w:rPr>
      <w:b/>
      <w:bCs/>
    </w:rPr>
  </w:style>
  <w:style w:type="paragraph" w:styleId="Footer">
    <w:name w:val="footer"/>
    <w:basedOn w:val="Normal"/>
    <w:link w:val="FooterChar"/>
    <w:unhideWhenUsed/>
    <w:rsid w:val="0073209D"/>
    <w:pPr>
      <w:tabs>
        <w:tab w:val="center" w:pos="4680"/>
        <w:tab w:val="right" w:pos="9360"/>
      </w:tabs>
    </w:pPr>
  </w:style>
  <w:style w:type="character" w:customStyle="1" w:styleId="FooterChar">
    <w:name w:val="Footer Char"/>
    <w:basedOn w:val="DefaultParagraphFont"/>
    <w:link w:val="Footer"/>
    <w:rsid w:val="0073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08803">
      <w:bodyDiv w:val="1"/>
      <w:marLeft w:val="0"/>
      <w:marRight w:val="0"/>
      <w:marTop w:val="0"/>
      <w:marBottom w:val="0"/>
      <w:divBdr>
        <w:top w:val="none" w:sz="0" w:space="0" w:color="auto"/>
        <w:left w:val="none" w:sz="0" w:space="0" w:color="auto"/>
        <w:bottom w:val="none" w:sz="0" w:space="0" w:color="auto"/>
        <w:right w:val="none" w:sz="0" w:space="0" w:color="auto"/>
      </w:divBdr>
    </w:div>
    <w:div w:id="15387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8A8C-3953-463E-9D9F-C2BABB62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DUTY STATEMENT</vt:lpstr>
    </vt:vector>
  </TitlesOfParts>
  <Company>DOR</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CCAPINER</dc:creator>
  <cp:keywords/>
  <dc:description/>
  <cp:lastModifiedBy>Gomez, Elena@DOR</cp:lastModifiedBy>
  <cp:revision>2</cp:revision>
  <cp:lastPrinted>2011-11-03T16:48:00Z</cp:lastPrinted>
  <dcterms:created xsi:type="dcterms:W3CDTF">2020-12-09T17:28:00Z</dcterms:created>
  <dcterms:modified xsi:type="dcterms:W3CDTF">2020-12-09T17:28:00Z</dcterms:modified>
</cp:coreProperties>
</file>