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250C4" w14:textId="29389C22" w:rsidR="000E2039" w:rsidRPr="00B16FEC" w:rsidRDefault="000E2039" w:rsidP="000E2039">
      <w:pPr>
        <w:spacing w:line="240" w:lineRule="auto"/>
        <w:contextualSpacing/>
        <w:rPr>
          <w:color w:val="000000"/>
          <w:sz w:val="22"/>
          <w:szCs w:val="22"/>
        </w:rPr>
      </w:pPr>
      <w:r w:rsidRPr="00B16FEC">
        <w:rPr>
          <w:color w:val="000000"/>
          <w:sz w:val="22"/>
          <w:szCs w:val="22"/>
        </w:rPr>
        <w:t>(</w:t>
      </w:r>
      <w:proofErr w:type="gramStart"/>
      <w:r w:rsidRPr="00B16FEC">
        <w:rPr>
          <w:color w:val="000000"/>
          <w:sz w:val="22"/>
          <w:szCs w:val="22"/>
        </w:rPr>
        <w:t>your</w:t>
      </w:r>
      <w:proofErr w:type="gramEnd"/>
      <w:r w:rsidRPr="00B16FEC">
        <w:rPr>
          <w:color w:val="000000"/>
          <w:sz w:val="22"/>
          <w:szCs w:val="22"/>
        </w:rPr>
        <w:t xml:space="preserve"> name)</w:t>
      </w:r>
    </w:p>
    <w:p w14:paraId="7BCA8888" w14:textId="11D971F8" w:rsidR="000E2039" w:rsidRPr="00B16FEC" w:rsidRDefault="000E2039" w:rsidP="000E2039">
      <w:pPr>
        <w:spacing w:line="240" w:lineRule="auto"/>
        <w:contextualSpacing/>
        <w:rPr>
          <w:color w:val="000000"/>
          <w:sz w:val="22"/>
          <w:szCs w:val="22"/>
        </w:rPr>
      </w:pPr>
      <w:r w:rsidRPr="00B16FEC">
        <w:rPr>
          <w:color w:val="000000"/>
          <w:sz w:val="22"/>
          <w:szCs w:val="22"/>
        </w:rPr>
        <w:t>(</w:t>
      </w:r>
      <w:proofErr w:type="gramStart"/>
      <w:r w:rsidRPr="00B16FEC">
        <w:rPr>
          <w:color w:val="000000"/>
          <w:sz w:val="22"/>
          <w:szCs w:val="22"/>
        </w:rPr>
        <w:t>your</w:t>
      </w:r>
      <w:proofErr w:type="gramEnd"/>
      <w:r w:rsidRPr="00B16FEC">
        <w:rPr>
          <w:color w:val="000000"/>
          <w:sz w:val="22"/>
          <w:szCs w:val="22"/>
        </w:rPr>
        <w:t xml:space="preserve"> address)</w:t>
      </w:r>
    </w:p>
    <w:p w14:paraId="17715003" w14:textId="77777777" w:rsidR="000E2039" w:rsidRPr="00B16FEC" w:rsidRDefault="000E2039" w:rsidP="000E2039">
      <w:pPr>
        <w:rPr>
          <w:sz w:val="22"/>
          <w:szCs w:val="22"/>
        </w:rPr>
      </w:pPr>
      <w:r w:rsidRPr="00B16FEC">
        <w:rPr>
          <w:sz w:val="22"/>
          <w:szCs w:val="22"/>
        </w:rPr>
        <w:t xml:space="preserve">August 31, 2022 </w:t>
      </w:r>
    </w:p>
    <w:p w14:paraId="711750A3" w14:textId="77777777" w:rsidR="000E2039" w:rsidRPr="00B16FEC" w:rsidRDefault="000E2039" w:rsidP="000E2039">
      <w:pPr>
        <w:rPr>
          <w:sz w:val="22"/>
          <w:szCs w:val="22"/>
        </w:rPr>
      </w:pPr>
      <w:r w:rsidRPr="00B16FEC">
        <w:rPr>
          <w:sz w:val="22"/>
          <w:szCs w:val="22"/>
        </w:rPr>
        <w:t xml:space="preserve">Honorable Gavin Newsom </w:t>
      </w:r>
    </w:p>
    <w:p w14:paraId="267D7D58" w14:textId="77777777" w:rsidR="000E2039" w:rsidRPr="00B16FEC" w:rsidRDefault="000E2039" w:rsidP="000E2039">
      <w:pPr>
        <w:rPr>
          <w:sz w:val="22"/>
          <w:szCs w:val="22"/>
        </w:rPr>
      </w:pPr>
      <w:r w:rsidRPr="00B16FEC">
        <w:rPr>
          <w:sz w:val="22"/>
          <w:szCs w:val="22"/>
        </w:rPr>
        <w:t xml:space="preserve">Governor, State of California </w:t>
      </w:r>
    </w:p>
    <w:p w14:paraId="373E63D3" w14:textId="77777777" w:rsidR="000E2039" w:rsidRPr="00B16FEC" w:rsidRDefault="000E2039" w:rsidP="000E2039">
      <w:pPr>
        <w:rPr>
          <w:sz w:val="22"/>
          <w:szCs w:val="22"/>
        </w:rPr>
      </w:pPr>
      <w:r w:rsidRPr="00B16FEC">
        <w:rPr>
          <w:sz w:val="22"/>
          <w:szCs w:val="22"/>
        </w:rPr>
        <w:t xml:space="preserve">1021 O Street, Suite 9000 </w:t>
      </w:r>
    </w:p>
    <w:p w14:paraId="6F885ABC" w14:textId="77777777" w:rsidR="000E2039" w:rsidRPr="00B16FEC" w:rsidRDefault="000E2039" w:rsidP="000E2039">
      <w:pPr>
        <w:rPr>
          <w:sz w:val="22"/>
          <w:szCs w:val="22"/>
        </w:rPr>
      </w:pPr>
      <w:r w:rsidRPr="00B16FEC">
        <w:rPr>
          <w:sz w:val="22"/>
          <w:szCs w:val="22"/>
        </w:rPr>
        <w:t xml:space="preserve">Sacramento, CA 95814 </w:t>
      </w:r>
    </w:p>
    <w:p w14:paraId="5D0DCA44" w14:textId="77777777" w:rsidR="000E2039" w:rsidRPr="00B16FEC" w:rsidRDefault="000E2039" w:rsidP="000E2039">
      <w:pPr>
        <w:rPr>
          <w:sz w:val="22"/>
          <w:szCs w:val="22"/>
        </w:rPr>
      </w:pPr>
      <w:r w:rsidRPr="00B16FEC">
        <w:rPr>
          <w:sz w:val="22"/>
          <w:szCs w:val="22"/>
        </w:rPr>
        <w:t xml:space="preserve">SUBJECT: Requesting signature on AB 371 (Assembly Member Jones-Sawyer, Sr.) </w:t>
      </w:r>
    </w:p>
    <w:p w14:paraId="75158929" w14:textId="77777777" w:rsidR="000E2039" w:rsidRPr="00B16FEC" w:rsidRDefault="000E2039" w:rsidP="000E2039">
      <w:pPr>
        <w:rPr>
          <w:sz w:val="22"/>
          <w:szCs w:val="22"/>
        </w:rPr>
      </w:pPr>
      <w:r w:rsidRPr="00B16FEC">
        <w:rPr>
          <w:sz w:val="22"/>
          <w:szCs w:val="22"/>
        </w:rPr>
        <w:t xml:space="preserve">Via email to: </w:t>
      </w:r>
    </w:p>
    <w:p w14:paraId="563BF0C4" w14:textId="4C073D2F" w:rsidR="000E2039" w:rsidRPr="00B16FEC" w:rsidRDefault="00FB1BA7" w:rsidP="000E2039">
      <w:pPr>
        <w:rPr>
          <w:sz w:val="22"/>
          <w:szCs w:val="22"/>
        </w:rPr>
      </w:pPr>
      <w:hyperlink r:id="rId4" w:history="1">
        <w:r w:rsidRPr="00B16FEC">
          <w:rPr>
            <w:rStyle w:val="Hyperlink"/>
            <w:sz w:val="22"/>
            <w:szCs w:val="22"/>
          </w:rPr>
          <w:t>leg.unit@gov.ca.gov</w:t>
        </w:r>
      </w:hyperlink>
      <w:r w:rsidRPr="00B16FEC">
        <w:rPr>
          <w:sz w:val="22"/>
          <w:szCs w:val="22"/>
        </w:rPr>
        <w:t xml:space="preserve"> </w:t>
      </w:r>
      <w:bookmarkStart w:id="0" w:name="_GoBack"/>
      <w:bookmarkEnd w:id="0"/>
    </w:p>
    <w:p w14:paraId="42D59FC6" w14:textId="32295017" w:rsidR="000E2039" w:rsidRPr="00B16FEC" w:rsidRDefault="000E2039" w:rsidP="000E2039">
      <w:pPr>
        <w:rPr>
          <w:sz w:val="22"/>
          <w:szCs w:val="22"/>
        </w:rPr>
      </w:pPr>
      <w:r w:rsidRPr="00B16FEC">
        <w:rPr>
          <w:sz w:val="22"/>
          <w:szCs w:val="22"/>
        </w:rPr>
        <w:t xml:space="preserve">Dear Governor Newsom: </w:t>
      </w:r>
    </w:p>
    <w:p w14:paraId="185F3823" w14:textId="77777777" w:rsidR="000E2039" w:rsidRPr="00B16FEC" w:rsidRDefault="000E2039" w:rsidP="000E2039">
      <w:pPr>
        <w:contextualSpacing/>
        <w:rPr>
          <w:sz w:val="22"/>
          <w:szCs w:val="22"/>
        </w:rPr>
      </w:pPr>
    </w:p>
    <w:p w14:paraId="17F95BF4" w14:textId="77777777" w:rsidR="000E2039" w:rsidRPr="00B16FEC" w:rsidRDefault="000E2039" w:rsidP="000E2039">
      <w:pPr>
        <w:contextualSpacing/>
        <w:jc w:val="both"/>
        <w:rPr>
          <w:sz w:val="22"/>
          <w:szCs w:val="22"/>
        </w:rPr>
      </w:pPr>
      <w:r w:rsidRPr="00B16FEC">
        <w:rPr>
          <w:sz w:val="22"/>
          <w:szCs w:val="22"/>
        </w:rPr>
        <w:t>I am writing in support of Assembly Bill 371 (Jones-Sawyer) which would ensure pedestrians are extended existing liability coverage if they are injured by a shared mobility device. This bill also requires the addition of braille and tactile signage with raised characters on e-scooter to help people who are blind or have vision impairments to identify the e-scooter provider and locate necessary contact information to file an injury report.</w:t>
      </w:r>
    </w:p>
    <w:p w14:paraId="54494CD2" w14:textId="77777777" w:rsidR="000E2039" w:rsidRPr="00B16FEC" w:rsidRDefault="000E2039" w:rsidP="000E2039">
      <w:pPr>
        <w:pStyle w:val="NoSpacing"/>
        <w:jc w:val="both"/>
        <w:rPr>
          <w:rFonts w:ascii="Times New Roman" w:hAnsi="Times New Roman" w:cs="Times New Roman"/>
        </w:rPr>
      </w:pPr>
      <w:r w:rsidRPr="00B16FEC">
        <w:rPr>
          <w:rFonts w:ascii="Times New Roman" w:hAnsi="Times New Roman" w:cs="Times New Roman"/>
        </w:rPr>
        <w:t xml:space="preserve">As shared mobility devices, such as e-scooters, become a more popular means of transportation, pedestrians face an increased risk of injury. Improperly parked e-scooters and riders using the devices in the pedestrian walkway pose a great danger and can lead to severe injuries for pedestrians, especially for older adults, young children, individuals with disabilities and those who are blind or have vision impairments who rely on clear walkways free of hindrance.   </w:t>
      </w:r>
    </w:p>
    <w:p w14:paraId="1B150270" w14:textId="77777777" w:rsidR="000E2039" w:rsidRPr="00B16FEC" w:rsidRDefault="000E2039" w:rsidP="000E2039">
      <w:pPr>
        <w:pStyle w:val="NoSpacing"/>
        <w:jc w:val="both"/>
        <w:rPr>
          <w:rFonts w:ascii="Times New Roman" w:hAnsi="Times New Roman" w:cs="Times New Roman"/>
        </w:rPr>
      </w:pPr>
    </w:p>
    <w:p w14:paraId="100B369E" w14:textId="77777777" w:rsidR="000E2039" w:rsidRPr="00B16FEC" w:rsidRDefault="000E2039" w:rsidP="000E2039">
      <w:pPr>
        <w:pStyle w:val="NoSpacing"/>
        <w:jc w:val="both"/>
        <w:rPr>
          <w:rFonts w:ascii="Times New Roman" w:hAnsi="Times New Roman" w:cs="Times New Roman"/>
        </w:rPr>
      </w:pPr>
      <w:r w:rsidRPr="00B16FEC">
        <w:rPr>
          <w:rFonts w:ascii="Times New Roman" w:hAnsi="Times New Roman" w:cs="Times New Roman"/>
        </w:rPr>
        <w:t>Existing liability coverage is already extended to users injured as a result of operating e-scooters but does not cover accident victims. Other modes of transportation, such as Zipcar, ensure liability coverage for those injured by a user operating their devices. Further, the City of Cincinnati requires at least $10,000 coverage per pedestrian injury due to e-scooters, confirming the insurance product exists. Insurance protection should similarly be extended to pedestrians injured by e-scooters.</w:t>
      </w:r>
    </w:p>
    <w:p w14:paraId="193AFA28" w14:textId="77777777" w:rsidR="000E2039" w:rsidRPr="00B16FEC" w:rsidRDefault="000E2039" w:rsidP="000E2039">
      <w:pPr>
        <w:pStyle w:val="NoSpacing"/>
        <w:jc w:val="both"/>
        <w:rPr>
          <w:rFonts w:ascii="Times New Roman" w:hAnsi="Times New Roman" w:cs="Times New Roman"/>
        </w:rPr>
      </w:pPr>
    </w:p>
    <w:p w14:paraId="069B9133" w14:textId="77777777" w:rsidR="000E2039" w:rsidRPr="00B16FEC" w:rsidRDefault="000E2039" w:rsidP="000E2039">
      <w:pPr>
        <w:pStyle w:val="NoSpacing"/>
        <w:jc w:val="both"/>
        <w:rPr>
          <w:rFonts w:ascii="Times New Roman" w:hAnsi="Times New Roman" w:cs="Times New Roman"/>
        </w:rPr>
      </w:pPr>
      <w:r w:rsidRPr="00B16FEC">
        <w:rPr>
          <w:rFonts w:ascii="Times New Roman" w:hAnsi="Times New Roman" w:cs="Times New Roman"/>
        </w:rPr>
        <w:t>The absence of braille and tactile signage with raised characters on e-devices prevents individuals who are blind or have vision impairments from accessing information about the provider after an injury. The addition of such signage will ensure pedestrians who are blind or have vision impairments can properly identify the e-device provider’s contact information to file a report.</w:t>
      </w:r>
    </w:p>
    <w:p w14:paraId="191DFBA4" w14:textId="77777777" w:rsidR="000E2039" w:rsidRPr="00B16FEC" w:rsidRDefault="000E2039" w:rsidP="000E2039">
      <w:pPr>
        <w:pStyle w:val="NoSpacing"/>
        <w:jc w:val="both"/>
        <w:rPr>
          <w:rFonts w:ascii="Times New Roman" w:hAnsi="Times New Roman" w:cs="Times New Roman"/>
        </w:rPr>
      </w:pPr>
    </w:p>
    <w:p w14:paraId="3B51E83D" w14:textId="122469ED" w:rsidR="000E2039" w:rsidRPr="00B16FEC" w:rsidRDefault="000E2039" w:rsidP="000E2039">
      <w:pPr>
        <w:contextualSpacing/>
        <w:jc w:val="both"/>
        <w:rPr>
          <w:sz w:val="22"/>
          <w:szCs w:val="22"/>
        </w:rPr>
      </w:pPr>
      <w:r w:rsidRPr="00B16FEC">
        <w:rPr>
          <w:sz w:val="22"/>
          <w:szCs w:val="22"/>
        </w:rPr>
        <w:t>(</w:t>
      </w:r>
      <w:proofErr w:type="gramStart"/>
      <w:r w:rsidRPr="00B16FEC">
        <w:rPr>
          <w:sz w:val="22"/>
          <w:szCs w:val="22"/>
        </w:rPr>
        <w:t>insert</w:t>
      </w:r>
      <w:proofErr w:type="gramEnd"/>
      <w:r w:rsidRPr="00B16FEC">
        <w:rPr>
          <w:sz w:val="22"/>
          <w:szCs w:val="22"/>
        </w:rPr>
        <w:t xml:space="preserve"> your own stories or ideas about the bill)</w:t>
      </w:r>
    </w:p>
    <w:p w14:paraId="1A005D66" w14:textId="77777777" w:rsidR="00FB1BA7" w:rsidRPr="00B16FEC" w:rsidRDefault="00FB1BA7" w:rsidP="000E2039">
      <w:pPr>
        <w:contextualSpacing/>
        <w:jc w:val="both"/>
        <w:rPr>
          <w:sz w:val="22"/>
          <w:szCs w:val="22"/>
        </w:rPr>
      </w:pPr>
    </w:p>
    <w:p w14:paraId="20758354" w14:textId="52CDA06F" w:rsidR="000E2039" w:rsidRPr="00B16FEC" w:rsidRDefault="000E2039" w:rsidP="000E2039">
      <w:pPr>
        <w:contextualSpacing/>
        <w:jc w:val="both"/>
        <w:rPr>
          <w:sz w:val="22"/>
          <w:szCs w:val="22"/>
        </w:rPr>
      </w:pPr>
      <w:r w:rsidRPr="00B16FEC">
        <w:rPr>
          <w:sz w:val="22"/>
          <w:szCs w:val="22"/>
        </w:rPr>
        <w:t xml:space="preserve">For the reasons previously stated, I am pleased to support AB 371 and urge you to sign it into law.   </w:t>
      </w:r>
    </w:p>
    <w:p w14:paraId="573BF346" w14:textId="77777777" w:rsidR="000E2039" w:rsidRPr="00B16FEC" w:rsidRDefault="000E2039" w:rsidP="000E2039">
      <w:pPr>
        <w:spacing w:line="240" w:lineRule="auto"/>
        <w:contextualSpacing/>
        <w:rPr>
          <w:sz w:val="22"/>
          <w:szCs w:val="22"/>
        </w:rPr>
      </w:pPr>
    </w:p>
    <w:p w14:paraId="31F0A264" w14:textId="77777777" w:rsidR="000E2039" w:rsidRPr="00B16FEC" w:rsidRDefault="000E2039" w:rsidP="000E2039">
      <w:pPr>
        <w:spacing w:line="240" w:lineRule="auto"/>
        <w:contextualSpacing/>
        <w:rPr>
          <w:sz w:val="22"/>
          <w:szCs w:val="22"/>
        </w:rPr>
      </w:pPr>
      <w:r w:rsidRPr="00B16FEC">
        <w:rPr>
          <w:sz w:val="22"/>
          <w:szCs w:val="22"/>
        </w:rPr>
        <w:t>Sincerely,</w:t>
      </w:r>
    </w:p>
    <w:p w14:paraId="7792A79F" w14:textId="77777777" w:rsidR="000E2039" w:rsidRPr="00B16FEC" w:rsidRDefault="000E2039" w:rsidP="000E2039">
      <w:pPr>
        <w:spacing w:line="240" w:lineRule="auto"/>
        <w:contextualSpacing/>
        <w:rPr>
          <w:sz w:val="22"/>
          <w:szCs w:val="22"/>
        </w:rPr>
      </w:pPr>
    </w:p>
    <w:p w14:paraId="50358209" w14:textId="3E0CF51F" w:rsidR="000E2039" w:rsidRPr="00B16FEC" w:rsidRDefault="00FB1BA7" w:rsidP="000E2039">
      <w:pPr>
        <w:spacing w:line="240" w:lineRule="auto"/>
        <w:contextualSpacing/>
        <w:rPr>
          <w:color w:val="000000"/>
          <w:sz w:val="22"/>
          <w:szCs w:val="22"/>
        </w:rPr>
      </w:pPr>
      <w:r w:rsidRPr="00B16FEC">
        <w:rPr>
          <w:color w:val="000000"/>
          <w:sz w:val="22"/>
          <w:szCs w:val="22"/>
        </w:rPr>
        <w:lastRenderedPageBreak/>
        <w:t>Name Here</w:t>
      </w:r>
    </w:p>
    <w:p w14:paraId="2FCA761A" w14:textId="75F254B3" w:rsidR="000E2039" w:rsidRPr="00B16FEC" w:rsidRDefault="000E2039" w:rsidP="000E2039">
      <w:pPr>
        <w:spacing w:after="0" w:line="240" w:lineRule="auto"/>
        <w:rPr>
          <w:sz w:val="22"/>
          <w:szCs w:val="22"/>
        </w:rPr>
      </w:pPr>
      <w:r w:rsidRPr="00B16FEC">
        <w:rPr>
          <w:sz w:val="22"/>
          <w:szCs w:val="22"/>
        </w:rPr>
        <w:t>cc:        Assemblymember Reginald Byron Jones-Sawyer, Sr., Assembly District 59</w:t>
      </w:r>
    </w:p>
    <w:p w14:paraId="461B1D83" w14:textId="20B7D9FE" w:rsidR="00FB1BA7" w:rsidRPr="00B16FEC" w:rsidRDefault="00FB1BA7" w:rsidP="00FB1BA7">
      <w:pPr>
        <w:spacing w:after="0" w:line="240" w:lineRule="auto"/>
        <w:ind w:left="720" w:hanging="720"/>
        <w:rPr>
          <w:sz w:val="22"/>
          <w:szCs w:val="22"/>
        </w:rPr>
      </w:pPr>
      <w:r w:rsidRPr="00B16FEC">
        <w:rPr>
          <w:sz w:val="22"/>
          <w:szCs w:val="22"/>
        </w:rPr>
        <w:t xml:space="preserve">cc: </w:t>
      </w:r>
      <w:r w:rsidRPr="00B16FEC">
        <w:rPr>
          <w:sz w:val="22"/>
          <w:szCs w:val="22"/>
        </w:rPr>
        <w:tab/>
        <w:t>Natalia Garcia, Legislative Assistant, Office of Assemblymember Jones-Sawyer &lt;</w:t>
      </w:r>
      <w:hyperlink r:id="rId5" w:history="1">
        <w:r w:rsidRPr="00B16FEC">
          <w:rPr>
            <w:rStyle w:val="Hyperlink"/>
            <w:sz w:val="22"/>
            <w:szCs w:val="22"/>
          </w:rPr>
          <w:t>Natalia.Garcia@asm.ca.gov</w:t>
        </w:r>
      </w:hyperlink>
      <w:r w:rsidRPr="00B16FEC">
        <w:rPr>
          <w:sz w:val="22"/>
          <w:szCs w:val="22"/>
        </w:rPr>
        <w:t>&gt;</w:t>
      </w:r>
    </w:p>
    <w:p w14:paraId="6CA848C4" w14:textId="0775DEF5" w:rsidR="00FB1BA7" w:rsidRPr="00B16FEC" w:rsidRDefault="00FB1BA7" w:rsidP="00FB1BA7">
      <w:pPr>
        <w:spacing w:after="0" w:line="240" w:lineRule="auto"/>
        <w:ind w:left="720" w:hanging="720"/>
        <w:rPr>
          <w:sz w:val="22"/>
          <w:szCs w:val="22"/>
        </w:rPr>
      </w:pPr>
      <w:r w:rsidRPr="00B16FEC">
        <w:rPr>
          <w:sz w:val="22"/>
          <w:szCs w:val="22"/>
        </w:rPr>
        <w:t>cc:</w:t>
      </w:r>
      <w:r w:rsidRPr="00B16FEC">
        <w:rPr>
          <w:sz w:val="22"/>
          <w:szCs w:val="22"/>
        </w:rPr>
        <w:tab/>
        <w:t xml:space="preserve">Jessica Devencenzi, </w:t>
      </w:r>
      <w:r w:rsidRPr="00B16FEC">
        <w:rPr>
          <w:sz w:val="22"/>
          <w:szCs w:val="22"/>
        </w:rPr>
        <w:t>Deputy Legisla</w:t>
      </w:r>
      <w:r w:rsidRPr="00B16FEC">
        <w:rPr>
          <w:sz w:val="22"/>
          <w:szCs w:val="22"/>
        </w:rPr>
        <w:t xml:space="preserve">tive Secretary &amp; Deputy Cabinet </w:t>
      </w:r>
      <w:r w:rsidRPr="00B16FEC">
        <w:rPr>
          <w:sz w:val="22"/>
          <w:szCs w:val="22"/>
        </w:rPr>
        <w:t>Secretary</w:t>
      </w:r>
      <w:r w:rsidRPr="00B16FEC">
        <w:rPr>
          <w:sz w:val="22"/>
          <w:szCs w:val="22"/>
        </w:rPr>
        <w:t>, Governor Newsom’s Office of Legislative Affairs &lt;</w:t>
      </w:r>
      <w:hyperlink r:id="rId6" w:history="1">
        <w:r w:rsidRPr="00B16FEC">
          <w:rPr>
            <w:rStyle w:val="Hyperlink"/>
            <w:sz w:val="22"/>
            <w:szCs w:val="22"/>
          </w:rPr>
          <w:t>Jessica.Devencenzi@gov.ca.gov</w:t>
        </w:r>
      </w:hyperlink>
      <w:r w:rsidRPr="00B16FEC">
        <w:rPr>
          <w:sz w:val="22"/>
          <w:szCs w:val="22"/>
        </w:rPr>
        <w:t>&gt;</w:t>
      </w:r>
    </w:p>
    <w:p w14:paraId="05218D54" w14:textId="77777777" w:rsidR="000E2039" w:rsidRPr="00B16FEC" w:rsidRDefault="000E2039" w:rsidP="000E2039">
      <w:pPr>
        <w:rPr>
          <w:sz w:val="22"/>
          <w:szCs w:val="22"/>
        </w:rPr>
      </w:pPr>
    </w:p>
    <w:p w14:paraId="4F40C6E8" w14:textId="77777777" w:rsidR="00E244F2" w:rsidRPr="00B16FEC" w:rsidRDefault="00E244F2">
      <w:pPr>
        <w:rPr>
          <w:sz w:val="22"/>
          <w:szCs w:val="22"/>
        </w:rPr>
      </w:pPr>
    </w:p>
    <w:sectPr w:rsidR="00E244F2" w:rsidRPr="00B16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39"/>
    <w:rsid w:val="000E2039"/>
    <w:rsid w:val="00B16FEC"/>
    <w:rsid w:val="00E244F2"/>
    <w:rsid w:val="00FB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9F9B"/>
  <w15:chartTrackingRefBased/>
  <w15:docId w15:val="{0A3E0005-E8EC-43B3-AB97-6B45943C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039"/>
    <w:pPr>
      <w:spacing w:after="200" w:line="276"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0E2039"/>
    <w:rPr>
      <w:rFonts w:ascii="PMingLiU" w:eastAsia="PMingLiU" w:hAnsi="PMingLiU"/>
    </w:rPr>
  </w:style>
  <w:style w:type="paragraph" w:styleId="NoSpacing">
    <w:name w:val="No Spacing"/>
    <w:basedOn w:val="Normal"/>
    <w:link w:val="NoSpacingChar"/>
    <w:uiPriority w:val="1"/>
    <w:qFormat/>
    <w:rsid w:val="000E2039"/>
    <w:pPr>
      <w:spacing w:after="0" w:line="240" w:lineRule="auto"/>
    </w:pPr>
    <w:rPr>
      <w:rFonts w:ascii="PMingLiU" w:eastAsia="PMingLiU" w:hAnsi="PMingLiU" w:cstheme="minorBidi"/>
      <w:sz w:val="22"/>
      <w:szCs w:val="22"/>
    </w:rPr>
  </w:style>
  <w:style w:type="character" w:styleId="Hyperlink">
    <w:name w:val="Hyperlink"/>
    <w:basedOn w:val="DefaultParagraphFont"/>
    <w:uiPriority w:val="99"/>
    <w:unhideWhenUsed/>
    <w:rsid w:val="00FB1B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sica.Devencenzi@gov.ca.gov" TargetMode="External"/><Relationship Id="rId5" Type="http://schemas.openxmlformats.org/officeDocument/2006/relationships/hyperlink" Target="mailto:Natalia.Garcia@asm.ca.gov" TargetMode="External"/><Relationship Id="rId4" Type="http://schemas.openxmlformats.org/officeDocument/2006/relationships/hyperlink" Target="mailto:leg.unit@gov.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Garcia, Natalia</cp:lastModifiedBy>
  <cp:revision>3</cp:revision>
  <dcterms:created xsi:type="dcterms:W3CDTF">2022-09-02T18:34:00Z</dcterms:created>
  <dcterms:modified xsi:type="dcterms:W3CDTF">2022-09-02T18:34:00Z</dcterms:modified>
</cp:coreProperties>
</file>